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9F8" w:rsidRPr="0072005E" w:rsidRDefault="00BC49F8" w:rsidP="0072005E">
      <w:pPr>
        <w:autoSpaceDE w:val="0"/>
        <w:autoSpaceDN w:val="0"/>
        <w:adjustRightInd w:val="0"/>
        <w:spacing w:after="0" w:line="240" w:lineRule="auto"/>
        <w:jc w:val="right"/>
        <w:rPr>
          <w:rFonts w:ascii="Times New Roman" w:hAnsi="Times New Roman" w:cs="Times New Roman"/>
          <w:i/>
          <w:sz w:val="28"/>
          <w:szCs w:val="28"/>
        </w:rPr>
      </w:pPr>
      <w:r w:rsidRPr="0072005E">
        <w:rPr>
          <w:rFonts w:ascii="Times New Roman" w:hAnsi="Times New Roman" w:cs="Times New Roman"/>
          <w:i/>
          <w:sz w:val="28"/>
          <w:szCs w:val="28"/>
        </w:rPr>
        <w:t>Алиева Д.Б.</w:t>
      </w:r>
    </w:p>
    <w:p w:rsidR="00BC49F8" w:rsidRPr="0072005E" w:rsidRDefault="003D0B23" w:rsidP="0072005E">
      <w:pPr>
        <w:autoSpaceDE w:val="0"/>
        <w:autoSpaceDN w:val="0"/>
        <w:adjustRightInd w:val="0"/>
        <w:spacing w:after="0" w:line="240" w:lineRule="auto"/>
        <w:jc w:val="right"/>
        <w:rPr>
          <w:rFonts w:ascii="Times New Roman" w:hAnsi="Times New Roman" w:cs="Times New Roman"/>
          <w:i/>
          <w:sz w:val="28"/>
          <w:szCs w:val="28"/>
        </w:rPr>
      </w:pPr>
      <w:r w:rsidRPr="0072005E">
        <w:rPr>
          <w:rFonts w:ascii="Times New Roman" w:hAnsi="Times New Roman" w:cs="Times New Roman"/>
          <w:i/>
          <w:sz w:val="28"/>
          <w:szCs w:val="28"/>
        </w:rPr>
        <w:t>бакалав</w:t>
      </w:r>
      <w:r w:rsidR="00BC49F8" w:rsidRPr="0072005E">
        <w:rPr>
          <w:rFonts w:ascii="Times New Roman" w:hAnsi="Times New Roman" w:cs="Times New Roman"/>
          <w:i/>
          <w:sz w:val="28"/>
          <w:szCs w:val="28"/>
        </w:rPr>
        <w:t>р 3 курса обучения,</w:t>
      </w:r>
    </w:p>
    <w:p w:rsidR="00BC49F8" w:rsidRPr="0072005E" w:rsidRDefault="00BC49F8" w:rsidP="0072005E">
      <w:pPr>
        <w:autoSpaceDE w:val="0"/>
        <w:autoSpaceDN w:val="0"/>
        <w:adjustRightInd w:val="0"/>
        <w:spacing w:after="0" w:line="240" w:lineRule="auto"/>
        <w:jc w:val="right"/>
        <w:rPr>
          <w:rFonts w:ascii="Times New Roman" w:hAnsi="Times New Roman" w:cs="Times New Roman"/>
          <w:i/>
          <w:sz w:val="28"/>
          <w:szCs w:val="28"/>
        </w:rPr>
      </w:pPr>
      <w:r w:rsidRPr="0072005E">
        <w:rPr>
          <w:rFonts w:ascii="Times New Roman" w:hAnsi="Times New Roman" w:cs="Times New Roman"/>
          <w:i/>
          <w:sz w:val="28"/>
          <w:szCs w:val="28"/>
        </w:rPr>
        <w:t>Дагестанский государственный университет,</w:t>
      </w:r>
    </w:p>
    <w:p w:rsidR="00BC49F8" w:rsidRPr="0072005E" w:rsidRDefault="00BC49F8" w:rsidP="0072005E">
      <w:pPr>
        <w:autoSpaceDE w:val="0"/>
        <w:autoSpaceDN w:val="0"/>
        <w:adjustRightInd w:val="0"/>
        <w:spacing w:after="0" w:line="240" w:lineRule="auto"/>
        <w:jc w:val="right"/>
        <w:rPr>
          <w:rFonts w:ascii="Times New Roman" w:hAnsi="Times New Roman" w:cs="Times New Roman"/>
          <w:i/>
          <w:sz w:val="28"/>
          <w:szCs w:val="28"/>
        </w:rPr>
      </w:pPr>
      <w:r w:rsidRPr="0072005E">
        <w:rPr>
          <w:rFonts w:ascii="Times New Roman" w:hAnsi="Times New Roman" w:cs="Times New Roman"/>
          <w:i/>
          <w:sz w:val="28"/>
          <w:szCs w:val="28"/>
        </w:rPr>
        <w:t>РФ, г. Махачкала</w:t>
      </w:r>
    </w:p>
    <w:p w:rsidR="00BC49F8" w:rsidRPr="0072005E" w:rsidRDefault="00BC49F8" w:rsidP="0072005E">
      <w:pPr>
        <w:autoSpaceDE w:val="0"/>
        <w:autoSpaceDN w:val="0"/>
        <w:adjustRightInd w:val="0"/>
        <w:spacing w:after="0" w:line="240" w:lineRule="auto"/>
        <w:jc w:val="right"/>
        <w:rPr>
          <w:rFonts w:ascii="Times New Roman" w:hAnsi="Times New Roman" w:cs="Times New Roman"/>
          <w:i/>
          <w:sz w:val="28"/>
          <w:szCs w:val="28"/>
        </w:rPr>
      </w:pPr>
      <w:r w:rsidRPr="0072005E">
        <w:rPr>
          <w:rFonts w:ascii="Times New Roman" w:hAnsi="Times New Roman" w:cs="Times New Roman"/>
          <w:i/>
          <w:sz w:val="28"/>
          <w:szCs w:val="28"/>
        </w:rPr>
        <w:t xml:space="preserve">Научный руководитель: </w:t>
      </w:r>
      <w:proofErr w:type="spellStart"/>
      <w:r w:rsidRPr="0072005E">
        <w:rPr>
          <w:rFonts w:ascii="Times New Roman" w:hAnsi="Times New Roman" w:cs="Times New Roman"/>
          <w:i/>
          <w:sz w:val="28"/>
          <w:szCs w:val="28"/>
        </w:rPr>
        <w:t>Омарова</w:t>
      </w:r>
      <w:proofErr w:type="spellEnd"/>
      <w:r w:rsidRPr="0072005E">
        <w:rPr>
          <w:rFonts w:ascii="Times New Roman" w:hAnsi="Times New Roman" w:cs="Times New Roman"/>
          <w:i/>
          <w:sz w:val="28"/>
          <w:szCs w:val="28"/>
        </w:rPr>
        <w:t xml:space="preserve"> О.Ф.</w:t>
      </w:r>
    </w:p>
    <w:p w:rsidR="00BC49F8" w:rsidRPr="0072005E" w:rsidRDefault="00BC49F8" w:rsidP="0072005E">
      <w:pPr>
        <w:autoSpaceDE w:val="0"/>
        <w:autoSpaceDN w:val="0"/>
        <w:adjustRightInd w:val="0"/>
        <w:spacing w:after="0" w:line="240" w:lineRule="auto"/>
        <w:jc w:val="right"/>
        <w:rPr>
          <w:rFonts w:ascii="Times New Roman" w:hAnsi="Times New Roman" w:cs="Times New Roman"/>
          <w:i/>
          <w:sz w:val="28"/>
          <w:szCs w:val="28"/>
        </w:rPr>
      </w:pPr>
      <w:r w:rsidRPr="0072005E">
        <w:rPr>
          <w:rFonts w:ascii="Times New Roman" w:hAnsi="Times New Roman" w:cs="Times New Roman"/>
          <w:i/>
          <w:sz w:val="28"/>
          <w:szCs w:val="28"/>
        </w:rPr>
        <w:t>к.э.н., профессор кафедры «Бухгалтерский учёт»</w:t>
      </w:r>
    </w:p>
    <w:p w:rsidR="00BC49F8" w:rsidRPr="0072005E" w:rsidRDefault="00BC49F8" w:rsidP="0072005E">
      <w:pPr>
        <w:autoSpaceDE w:val="0"/>
        <w:autoSpaceDN w:val="0"/>
        <w:adjustRightInd w:val="0"/>
        <w:spacing w:after="0" w:line="240" w:lineRule="auto"/>
        <w:jc w:val="right"/>
        <w:rPr>
          <w:rFonts w:ascii="Times New Roman" w:hAnsi="Times New Roman" w:cs="Times New Roman"/>
          <w:i/>
          <w:sz w:val="28"/>
          <w:szCs w:val="28"/>
        </w:rPr>
      </w:pPr>
      <w:r w:rsidRPr="0072005E">
        <w:rPr>
          <w:rFonts w:ascii="Times New Roman" w:hAnsi="Times New Roman" w:cs="Times New Roman"/>
          <w:i/>
          <w:sz w:val="28"/>
          <w:szCs w:val="28"/>
        </w:rPr>
        <w:t>Дагестанский государственный университет,</w:t>
      </w:r>
    </w:p>
    <w:p w:rsidR="00BC49F8" w:rsidRDefault="00BC49F8" w:rsidP="0072005E">
      <w:pPr>
        <w:autoSpaceDE w:val="0"/>
        <w:autoSpaceDN w:val="0"/>
        <w:adjustRightInd w:val="0"/>
        <w:spacing w:after="0" w:line="240" w:lineRule="auto"/>
        <w:jc w:val="right"/>
        <w:rPr>
          <w:rFonts w:ascii="Times New Roman" w:hAnsi="Times New Roman" w:cs="Times New Roman"/>
          <w:sz w:val="28"/>
          <w:szCs w:val="28"/>
        </w:rPr>
      </w:pPr>
      <w:r w:rsidRPr="0072005E">
        <w:rPr>
          <w:rFonts w:ascii="Times New Roman" w:hAnsi="Times New Roman" w:cs="Times New Roman"/>
          <w:i/>
          <w:sz w:val="28"/>
          <w:szCs w:val="28"/>
        </w:rPr>
        <w:t>РФ, г. Махачкала</w:t>
      </w:r>
    </w:p>
    <w:p w:rsidR="00BC49F8" w:rsidRPr="00BC49F8" w:rsidRDefault="00BC49F8" w:rsidP="0072005E">
      <w:pPr>
        <w:autoSpaceDE w:val="0"/>
        <w:autoSpaceDN w:val="0"/>
        <w:adjustRightInd w:val="0"/>
        <w:spacing w:after="0" w:line="240" w:lineRule="auto"/>
        <w:jc w:val="center"/>
        <w:rPr>
          <w:rFonts w:ascii="Calibri" w:hAnsi="Calibri" w:cs="Calibri"/>
        </w:rPr>
      </w:pPr>
    </w:p>
    <w:p w:rsidR="00BC49F8" w:rsidRPr="00BC49F8" w:rsidRDefault="00BC49F8" w:rsidP="0072005E">
      <w:pPr>
        <w:autoSpaceDE w:val="0"/>
        <w:autoSpaceDN w:val="0"/>
        <w:adjustRightInd w:val="0"/>
        <w:spacing w:after="0" w:line="240" w:lineRule="auto"/>
        <w:jc w:val="center"/>
        <w:rPr>
          <w:rFonts w:ascii="Calibri" w:hAnsi="Calibri" w:cs="Calibri"/>
        </w:rPr>
      </w:pPr>
    </w:p>
    <w:p w:rsidR="00BC49F8" w:rsidRDefault="0072005E" w:rsidP="0072005E">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Косвенные затраты: организация их учёта и методы распределения</w:t>
      </w:r>
    </w:p>
    <w:p w:rsidR="00BC49F8" w:rsidRPr="00BC49F8" w:rsidRDefault="00BC49F8" w:rsidP="0072005E">
      <w:pPr>
        <w:autoSpaceDE w:val="0"/>
        <w:autoSpaceDN w:val="0"/>
        <w:adjustRightInd w:val="0"/>
        <w:spacing w:after="0" w:line="240" w:lineRule="auto"/>
        <w:jc w:val="center"/>
        <w:rPr>
          <w:rFonts w:ascii="Calibri" w:hAnsi="Calibri" w:cs="Calibri"/>
        </w:rPr>
      </w:pPr>
    </w:p>
    <w:p w:rsidR="00BC49F8" w:rsidRDefault="00BC49F8" w:rsidP="0072005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i/>
          <w:iCs/>
          <w:sz w:val="28"/>
          <w:szCs w:val="28"/>
        </w:rPr>
        <w:t>Аннотация:</w:t>
      </w:r>
      <w:r>
        <w:rPr>
          <w:rFonts w:ascii="Times New Roman" w:hAnsi="Times New Roman" w:cs="Times New Roman"/>
          <w:b/>
          <w:bCs/>
          <w:sz w:val="28"/>
          <w:szCs w:val="28"/>
        </w:rPr>
        <w:t xml:space="preserve"> </w:t>
      </w:r>
      <w:r>
        <w:rPr>
          <w:rFonts w:ascii="Times New Roman" w:hAnsi="Times New Roman" w:cs="Times New Roman"/>
          <w:sz w:val="28"/>
          <w:szCs w:val="28"/>
        </w:rPr>
        <w:t>В статье рассматривается сущность косвенных затрат, распределение этих затрат и методы распределения. Раскрывается актуальность и необходимость распределения затрат в современной экономике.</w:t>
      </w:r>
    </w:p>
    <w:p w:rsidR="00BC49F8" w:rsidRDefault="00BC49F8" w:rsidP="0072005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i/>
          <w:iCs/>
          <w:sz w:val="28"/>
          <w:szCs w:val="28"/>
        </w:rPr>
        <w:t>Ключевые слова:</w:t>
      </w:r>
      <w:r>
        <w:rPr>
          <w:rFonts w:ascii="Times New Roman" w:hAnsi="Times New Roman" w:cs="Times New Roman"/>
          <w:i/>
          <w:iCs/>
          <w:sz w:val="28"/>
          <w:szCs w:val="28"/>
        </w:rPr>
        <w:t xml:space="preserve"> </w:t>
      </w:r>
      <w:r>
        <w:rPr>
          <w:rFonts w:ascii="Times New Roman" w:hAnsi="Times New Roman" w:cs="Times New Roman"/>
          <w:sz w:val="28"/>
          <w:szCs w:val="28"/>
        </w:rPr>
        <w:t>управленческий учет, косвенные затраты, базы распределения, методы распределения.</w:t>
      </w:r>
    </w:p>
    <w:p w:rsidR="00BC49F8" w:rsidRDefault="00BC49F8" w:rsidP="0072005E">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b/>
          <w:bCs/>
          <w:i/>
          <w:iCs/>
          <w:sz w:val="28"/>
          <w:szCs w:val="28"/>
          <w:lang w:val="en-US"/>
        </w:rPr>
        <w:t>Annotation:</w:t>
      </w:r>
      <w:r>
        <w:rPr>
          <w:rFonts w:ascii="Times New Roman" w:hAnsi="Times New Roman" w:cs="Times New Roman"/>
          <w:sz w:val="28"/>
          <w:szCs w:val="28"/>
          <w:lang w:val="en-US"/>
        </w:rPr>
        <w:t xml:space="preserve"> The article deals with the nature of indirect costs, the distribution of these costs and distribution methods. The urgency and necessity of distribution of expenses in modern economy is revealed.</w:t>
      </w:r>
    </w:p>
    <w:p w:rsidR="00BC49F8" w:rsidRDefault="00BC49F8" w:rsidP="0072005E">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b/>
          <w:bCs/>
          <w:i/>
          <w:iCs/>
          <w:sz w:val="28"/>
          <w:szCs w:val="28"/>
          <w:lang w:val="en-US"/>
        </w:rPr>
        <w:t>Key words:</w:t>
      </w:r>
      <w:r>
        <w:rPr>
          <w:rFonts w:ascii="Times New Roman" w:hAnsi="Times New Roman" w:cs="Times New Roman"/>
          <w:sz w:val="28"/>
          <w:szCs w:val="28"/>
          <w:lang w:val="en-US"/>
        </w:rPr>
        <w:t xml:space="preserve"> management accounting, indirect costs, distribution bases, distribution methods.</w:t>
      </w:r>
    </w:p>
    <w:p w:rsidR="00BC49F8" w:rsidRDefault="00BC49F8" w:rsidP="0072005E">
      <w:pPr>
        <w:autoSpaceDE w:val="0"/>
        <w:autoSpaceDN w:val="0"/>
        <w:adjustRightInd w:val="0"/>
        <w:spacing w:after="0" w:line="240" w:lineRule="auto"/>
        <w:jc w:val="both"/>
        <w:rPr>
          <w:rFonts w:ascii="Calibri" w:hAnsi="Calibri" w:cs="Calibri"/>
          <w:lang w:val="en-US"/>
        </w:rPr>
      </w:pPr>
    </w:p>
    <w:p w:rsidR="00BC49F8" w:rsidRDefault="00BC49F8" w:rsidP="0072005E">
      <w:pPr>
        <w:autoSpaceDE w:val="0"/>
        <w:autoSpaceDN w:val="0"/>
        <w:adjustRightInd w:val="0"/>
        <w:spacing w:after="0" w:line="240" w:lineRule="auto"/>
        <w:rPr>
          <w:rFonts w:ascii="Calibri" w:hAnsi="Calibri" w:cs="Calibri"/>
          <w:lang w:val="en-US"/>
        </w:rPr>
      </w:pP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Учёт затрат на производство и </w:t>
      </w:r>
      <w:proofErr w:type="spellStart"/>
      <w:r>
        <w:rPr>
          <w:rFonts w:ascii="Times New Roman" w:hAnsi="Times New Roman" w:cs="Times New Roman"/>
          <w:sz w:val="28"/>
          <w:szCs w:val="28"/>
        </w:rPr>
        <w:t>калькулирование</w:t>
      </w:r>
      <w:proofErr w:type="spellEnd"/>
      <w:r>
        <w:rPr>
          <w:rFonts w:ascii="Times New Roman" w:hAnsi="Times New Roman" w:cs="Times New Roman"/>
          <w:sz w:val="28"/>
          <w:szCs w:val="28"/>
        </w:rPr>
        <w:t xml:space="preserve"> себестоимости произведённой продукции осуществляется с целью управления себестоимостью и позволяет обеспечивать руководство предприятия необходимой оперативной информацией для его осуществления. Организация бухгалтерского учёта затрат призвана создать учётную систему, которая будет обеспечивать потребности стратегического управления, контроля и планирования деятельности предприятия в целом и её структурных единиц в частности. [4, с.295]</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Деление расходов текущего периода на прямые и косвенные требуется для правильного установления момента признания затрат в составе расходов, которые уменьшают доходы текущего периода.</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Определение косвенных затрат содержится в </w:t>
      </w:r>
      <w:hyperlink r:id="rId5" w:history="1">
        <w:r>
          <w:rPr>
            <w:rFonts w:ascii="Calibri" w:hAnsi="Calibri" w:cs="Calibri"/>
            <w:color w:val="0000FF"/>
            <w:u w:val="single"/>
          </w:rPr>
          <w:t>п. 1 ст. 318</w:t>
        </w:r>
      </w:hyperlink>
      <w:r w:rsidRPr="00BC49F8">
        <w:rPr>
          <w:rFonts w:ascii="Times New Roman" w:hAnsi="Times New Roman" w:cs="Times New Roman"/>
          <w:sz w:val="28"/>
          <w:szCs w:val="28"/>
        </w:rPr>
        <w:t xml:space="preserve"> </w:t>
      </w:r>
      <w:r>
        <w:rPr>
          <w:rFonts w:ascii="Times New Roman" w:hAnsi="Times New Roman" w:cs="Times New Roman"/>
          <w:sz w:val="28"/>
          <w:szCs w:val="28"/>
        </w:rPr>
        <w:t xml:space="preserve">НК РФ[1]. Они включают затраты на изготовление не отдельного товара, а целой категории. Их никак нельзя связать с данным товаром. Косвенные затраты состоят </w:t>
      </w:r>
      <w:proofErr w:type="gramStart"/>
      <w:r>
        <w:rPr>
          <w:rFonts w:ascii="Times New Roman" w:hAnsi="Times New Roman" w:cs="Times New Roman"/>
          <w:sz w:val="28"/>
          <w:szCs w:val="28"/>
        </w:rPr>
        <w:t>из</w:t>
      </w:r>
      <w:proofErr w:type="gramEnd"/>
      <w:r>
        <w:rPr>
          <w:rFonts w:ascii="Times New Roman" w:hAnsi="Times New Roman" w:cs="Times New Roman"/>
          <w:sz w:val="28"/>
          <w:szCs w:val="28"/>
        </w:rPr>
        <w:t xml:space="preserve">: Амортизации ОС; Затрат на ДМС работников; Всех налоговых отчислений; Расходов на лицензирование и сертификацию; Консультативных услуг; </w:t>
      </w:r>
      <w:hyperlink r:id="rId6" w:history="1">
        <w:r>
          <w:rPr>
            <w:rFonts w:ascii="Calibri" w:hAnsi="Calibri" w:cs="Calibri"/>
            <w:color w:val="0000FF"/>
            <w:u w:val="single"/>
          </w:rPr>
          <w:t>Рекламы</w:t>
        </w:r>
      </w:hyperlink>
      <w:r w:rsidRPr="00BC49F8">
        <w:rPr>
          <w:rFonts w:ascii="Times New Roman" w:hAnsi="Times New Roman" w:cs="Times New Roman"/>
          <w:sz w:val="28"/>
          <w:szCs w:val="28"/>
        </w:rPr>
        <w:t xml:space="preserve"> </w:t>
      </w:r>
      <w:r>
        <w:rPr>
          <w:rFonts w:ascii="Times New Roman" w:hAnsi="Times New Roman" w:cs="Times New Roman"/>
          <w:sz w:val="28"/>
          <w:szCs w:val="28"/>
        </w:rPr>
        <w:t xml:space="preserve">и маркетинга; Ремонта зданий и транспорта; Коммунальных услуг; Обучения и повышения квалификации сотрудников; Стоимости транспортных затрат по </w:t>
      </w:r>
      <w:r>
        <w:rPr>
          <w:rFonts w:ascii="Times New Roman" w:hAnsi="Times New Roman" w:cs="Times New Roman"/>
          <w:sz w:val="28"/>
          <w:szCs w:val="28"/>
        </w:rPr>
        <w:lastRenderedPageBreak/>
        <w:t>доставке продукции покупателю; Заработной платы с начислениями вспомогательного персонала; Общепроизводственных и общецеховых расходов.</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Определение косвенных затрат содержится в </w:t>
      </w:r>
      <w:hyperlink r:id="rId7" w:history="1">
        <w:r>
          <w:rPr>
            <w:rFonts w:ascii="Calibri" w:hAnsi="Calibri" w:cs="Calibri"/>
            <w:color w:val="0000FF"/>
            <w:u w:val="single"/>
          </w:rPr>
          <w:t>п. 1 ст. 318</w:t>
        </w:r>
      </w:hyperlink>
      <w:r w:rsidRPr="00BC49F8">
        <w:rPr>
          <w:rFonts w:ascii="Times New Roman" w:hAnsi="Times New Roman" w:cs="Times New Roman"/>
          <w:sz w:val="28"/>
          <w:szCs w:val="28"/>
        </w:rPr>
        <w:t xml:space="preserve"> </w:t>
      </w:r>
      <w:r>
        <w:rPr>
          <w:rFonts w:ascii="Times New Roman" w:hAnsi="Times New Roman" w:cs="Times New Roman"/>
          <w:sz w:val="28"/>
          <w:szCs w:val="28"/>
        </w:rPr>
        <w:t xml:space="preserve">НК РФ. Они включают затраты на изготовление не отдельного товара, а целой категории. Их никак нельзя связать с данным товаром. Косвенные затраты состоят </w:t>
      </w:r>
      <w:proofErr w:type="gramStart"/>
      <w:r>
        <w:rPr>
          <w:rFonts w:ascii="Times New Roman" w:hAnsi="Times New Roman" w:cs="Times New Roman"/>
          <w:sz w:val="28"/>
          <w:szCs w:val="28"/>
        </w:rPr>
        <w:t>из</w:t>
      </w:r>
      <w:proofErr w:type="gramEnd"/>
      <w:r>
        <w:rPr>
          <w:rFonts w:ascii="Times New Roman" w:hAnsi="Times New Roman" w:cs="Times New Roman"/>
          <w:sz w:val="28"/>
          <w:szCs w:val="28"/>
        </w:rPr>
        <w:t xml:space="preserve">: Амортизации ОС; Затрат на ДМС работников; Всех налоговых отчислений; Расходов на лицензирование и сертификацию; Консультативных услуг; </w:t>
      </w:r>
      <w:hyperlink r:id="rId8" w:history="1">
        <w:r>
          <w:rPr>
            <w:rFonts w:ascii="Calibri" w:hAnsi="Calibri" w:cs="Calibri"/>
            <w:color w:val="0000FF"/>
            <w:u w:val="single"/>
          </w:rPr>
          <w:t>Рекламы</w:t>
        </w:r>
      </w:hyperlink>
      <w:r w:rsidRPr="00BC49F8">
        <w:rPr>
          <w:rFonts w:ascii="Times New Roman" w:hAnsi="Times New Roman" w:cs="Times New Roman"/>
          <w:sz w:val="28"/>
          <w:szCs w:val="28"/>
        </w:rPr>
        <w:t xml:space="preserve"> </w:t>
      </w:r>
      <w:r>
        <w:rPr>
          <w:rFonts w:ascii="Times New Roman" w:hAnsi="Times New Roman" w:cs="Times New Roman"/>
          <w:sz w:val="28"/>
          <w:szCs w:val="28"/>
        </w:rPr>
        <w:t>и маркетинга; Ремонта зданий и транспорта; Коммунальных услуг; Обучения и повышения квалификации сотрудников; Стоимости транспортных затрат по доставке продукции покупателю; Заработной платы с начислениями вспомогательного персонала; Общепроизводственных и общецеховых расходов. [7]</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Затраты в деятельности предприятия играют очень большую роль. Хозяйственно – производственная деятельность на любом предприятии связана с потреблением сырья, вспомогательных материалов, технологической энергии, воды, начислением заработной платы, отчислением в социальные фонды и рядом других необходимых затрат и отчислений. Для подсчета суммы всех расходов предприятия приводят их к денежному показателю в виде себестоимости. На основе затрат осуществляется </w:t>
      </w:r>
      <w:proofErr w:type="spellStart"/>
      <w:r>
        <w:rPr>
          <w:rFonts w:ascii="Times New Roman" w:hAnsi="Times New Roman" w:cs="Times New Roman"/>
          <w:sz w:val="28"/>
          <w:szCs w:val="28"/>
        </w:rPr>
        <w:t>калькулирование</w:t>
      </w:r>
      <w:proofErr w:type="spellEnd"/>
      <w:r>
        <w:rPr>
          <w:rFonts w:ascii="Times New Roman" w:hAnsi="Times New Roman" w:cs="Times New Roman"/>
          <w:sz w:val="28"/>
          <w:szCs w:val="28"/>
        </w:rPr>
        <w:t xml:space="preserve"> продукции (работ, услуг) и определяется себестоимость изделия. Себестоимость продукции (работ, услуг) представляет собой стоимостную оценку используемых в процессе производства продукции природных ресурсов, сырья, материалов, топлива, энергии, основных средств, трудовых ресурсов, а также других затрат на ее производство и реализацию. Определение себестоимости – очень сложный учетный процесс, учитывающий отраслевую специфику предприятия. [3]</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Для определения отпускной цены необходим учет всех косвенных затрат при производстве продукции. При этом основой для расчета суммы продажи часто выступает полная себестоимость товаров или услуг. Сложность заключается в том, что для корректного исчисления налогов в данном случае необходимо высчитать на каждый товар свою пропорциональную часть общих расходов.</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Для того чтобы данный вопрос решить максимально просто и эффективно, законодателем введено понятие коэффициента поглощения, который рассчитывается по базе распределения. Распределение накладных расходов соразмерно затратам труда является одним из таких способов. База же прямых расходов на производство в итоговой сумме соответствующих прямых расходов становится коэффициентом поглощения. Такой вариант исчисления базы распределения косвенных затрат самый распространенный.</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Существует три основных метода распределения косвенных затрат:</w:t>
      </w:r>
    </w:p>
    <w:p w:rsidR="00BC49F8" w:rsidRDefault="00BC49F8" w:rsidP="0072005E">
      <w:pPr>
        <w:numPr>
          <w:ilvl w:val="0"/>
          <w:numId w:val="1"/>
        </w:num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метод прямого распределения затрат;</w:t>
      </w:r>
    </w:p>
    <w:p w:rsidR="00BC49F8" w:rsidRDefault="00BC49F8" w:rsidP="0072005E">
      <w:pPr>
        <w:numPr>
          <w:ilvl w:val="0"/>
          <w:numId w:val="1"/>
        </w:num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пошаговый (последовательный) метод распределения затрат;</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метод взаимного распределения затрат (двухсторонний).</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Некорректное распределение косвенных расходов может привести организацию к ряду проблем. В таком случае возможно искажение себестоимости продукции, принятие неэффективных управленческих решений, формирование ошибочных выводов о целесообразности выпуска определенных видов продукции, недостоверность бухгалтерского и управленческого учета и, наконец, проблемы с ценообразованием. [5]</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Распределение косвенных затрат предусматривает некоторые трудности. Так как полная себестоимость продукции или услуг зачастую служит основой для определения отпускной цены, нужно распределить все косвенные затраты между произведенными продуктами. Для этого надо определить, какую часть общих накладных затрат несет определенный товар.</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Для этого вводится понятие коэффициента поглощения. Он может рассчитываться на основе некоторой базы распределения. Одним из способов распределения является разделение накладных затрат пропорционально прямым затратам труда. В данном случае базой распределения будут служить соответствующие прямые расходы, а коэффициентом поглощения – доля таких прямых расходов на производство того или иного вида продукции в общей сумме соответствующих прямых издержек. Именно данная база распределения косвенных затрат является самой распространенной.</w:t>
      </w:r>
    </w:p>
    <w:p w:rsidR="00BC49F8" w:rsidRDefault="00BC49F8" w:rsidP="0072005E">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Итак, существует множество подходов, помогающих организации максимально объективно подойти к этой проблеме и тем самым достичь значительных экономических выгод. Для выбора наиболее оптимальной стратегии необходимо применять свое профессиональное суждение, так как для каждого предприятия особенности распределения косвенных расходов будут отличаться. [3]</w:t>
      </w:r>
    </w:p>
    <w:p w:rsidR="00BC49F8" w:rsidRDefault="00BC49F8" w:rsidP="0072005E">
      <w:pPr>
        <w:autoSpaceDE w:val="0"/>
        <w:autoSpaceDN w:val="0"/>
        <w:adjustRightInd w:val="0"/>
        <w:spacing w:after="0" w:line="240" w:lineRule="auto"/>
        <w:ind w:firstLine="851"/>
        <w:jc w:val="both"/>
        <w:rPr>
          <w:rFonts w:ascii="Calibri" w:hAnsi="Calibri" w:cs="Calibri"/>
          <w:lang w:val="en-US"/>
        </w:rPr>
      </w:pPr>
    </w:p>
    <w:p w:rsidR="00BC49F8" w:rsidRDefault="00BC49F8" w:rsidP="0072005E">
      <w:pPr>
        <w:autoSpaceDE w:val="0"/>
        <w:autoSpaceDN w:val="0"/>
        <w:adjustRightInd w:val="0"/>
        <w:spacing w:after="0" w:line="240" w:lineRule="auto"/>
        <w:jc w:val="center"/>
        <w:rPr>
          <w:rFonts w:ascii="Calibri" w:hAnsi="Calibri" w:cs="Calibri"/>
          <w:lang w:val="en-US"/>
        </w:rPr>
      </w:pPr>
    </w:p>
    <w:p w:rsidR="00BC49F8" w:rsidRDefault="00BC49F8" w:rsidP="0072005E">
      <w:pPr>
        <w:autoSpaceDE w:val="0"/>
        <w:autoSpaceDN w:val="0"/>
        <w:adjustRightInd w:val="0"/>
        <w:spacing w:after="0" w:line="240" w:lineRule="auto"/>
        <w:rPr>
          <w:rFonts w:ascii="Calibri" w:hAnsi="Calibri" w:cs="Calibri"/>
          <w:lang w:val="en-US"/>
        </w:rPr>
      </w:pPr>
    </w:p>
    <w:p w:rsidR="00BC49F8" w:rsidRDefault="00BC49F8" w:rsidP="0072005E">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Список используемой литературы:</w:t>
      </w:r>
    </w:p>
    <w:p w:rsidR="00BC49F8" w:rsidRPr="00BC49F8" w:rsidRDefault="00CB2AE3" w:rsidP="0072005E">
      <w:pPr>
        <w:numPr>
          <w:ilvl w:val="0"/>
          <w:numId w:val="1"/>
        </w:numPr>
        <w:autoSpaceDE w:val="0"/>
        <w:autoSpaceDN w:val="0"/>
        <w:adjustRightInd w:val="0"/>
        <w:spacing w:after="0" w:line="240" w:lineRule="auto"/>
        <w:jc w:val="both"/>
        <w:rPr>
          <w:rFonts w:ascii="Calibri" w:hAnsi="Calibri" w:cs="Calibri"/>
        </w:rPr>
      </w:pPr>
      <w:hyperlink r:id="rId9" w:history="1">
        <w:r w:rsidR="00BC49F8">
          <w:rPr>
            <w:rFonts w:ascii="Times New Roman" w:hAnsi="Times New Roman" w:cs="Times New Roman"/>
            <w:color w:val="0000FF"/>
            <w:sz w:val="28"/>
            <w:szCs w:val="28"/>
            <w:u w:val="single"/>
          </w:rPr>
          <w:t>Налоговый кодекс Российской Федерации (часть вторая) от 05.08.2000 N 117-ФЗ (ред. от 27.11.2017)</w:t>
        </w:r>
      </w:hyperlink>
    </w:p>
    <w:p w:rsidR="00BC49F8" w:rsidRPr="00BC49F8" w:rsidRDefault="00CB2AE3" w:rsidP="0072005E">
      <w:pPr>
        <w:numPr>
          <w:ilvl w:val="0"/>
          <w:numId w:val="1"/>
        </w:numPr>
        <w:autoSpaceDE w:val="0"/>
        <w:autoSpaceDN w:val="0"/>
        <w:adjustRightInd w:val="0"/>
        <w:spacing w:after="0" w:line="240" w:lineRule="auto"/>
        <w:jc w:val="both"/>
        <w:rPr>
          <w:rFonts w:ascii="Calibri" w:hAnsi="Calibri" w:cs="Calibri"/>
        </w:rPr>
      </w:pPr>
      <w:hyperlink r:id="rId10" w:history="1">
        <w:r w:rsidR="00BC49F8">
          <w:rPr>
            <w:rFonts w:ascii="Times New Roman" w:hAnsi="Times New Roman" w:cs="Times New Roman"/>
            <w:color w:val="0000FF"/>
            <w:sz w:val="28"/>
            <w:szCs w:val="28"/>
            <w:u w:val="single"/>
          </w:rPr>
          <w:t>Приказ Минфина</w:t>
        </w:r>
      </w:hyperlink>
      <w:r w:rsidR="00BC49F8" w:rsidRPr="00BC49F8">
        <w:rPr>
          <w:rFonts w:ascii="Times New Roman" w:hAnsi="Times New Roman" w:cs="Times New Roman"/>
          <w:color w:val="00000A"/>
          <w:sz w:val="28"/>
          <w:szCs w:val="28"/>
        </w:rPr>
        <w:t xml:space="preserve"> </w:t>
      </w:r>
      <w:hyperlink r:id="rId11" w:history="1">
        <w:r w:rsidR="00BC49F8">
          <w:rPr>
            <w:rFonts w:ascii="Times New Roman" w:hAnsi="Times New Roman" w:cs="Times New Roman"/>
            <w:color w:val="0000FF"/>
            <w:sz w:val="28"/>
            <w:szCs w:val="28"/>
            <w:u w:val="single"/>
          </w:rPr>
          <w:t>России от 30.03.2001 N 26н (ред. от 16.05.2016) "Об утверждении Положения по бухгалтерскому учету "Учет основных средств" ПБУ 6/01" (Зарегистрировано в Минюсте России 28.04.2001 N 2689)</w:t>
        </w:r>
      </w:hyperlink>
    </w:p>
    <w:p w:rsidR="00BC49F8" w:rsidRPr="00BC49F8" w:rsidRDefault="00BC49F8" w:rsidP="0072005E">
      <w:pPr>
        <w:numPr>
          <w:ilvl w:val="0"/>
          <w:numId w:val="1"/>
        </w:num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Мажорова</w:t>
      </w:r>
      <w:proofErr w:type="spellEnd"/>
      <w:r>
        <w:rPr>
          <w:rFonts w:ascii="Times New Roman" w:hAnsi="Times New Roman" w:cs="Times New Roman"/>
          <w:sz w:val="28"/>
          <w:szCs w:val="28"/>
        </w:rPr>
        <w:t xml:space="preserve"> Е.Д., Шилова Н.Н. Управление текущими затратами производственно - торгового предприятия // Международный студенческий научный вестник. – 2017. – </w:t>
      </w:r>
      <w:r>
        <w:rPr>
          <w:rFonts w:ascii="Segoe UI Symbol" w:hAnsi="Segoe UI Symbol" w:cs="Segoe UI Symbol"/>
          <w:sz w:val="28"/>
          <w:szCs w:val="28"/>
        </w:rPr>
        <w:t>№</w:t>
      </w:r>
      <w:r w:rsidRPr="00BC49F8">
        <w:rPr>
          <w:rFonts w:ascii="Times New Roman" w:hAnsi="Times New Roman" w:cs="Times New Roman"/>
          <w:sz w:val="28"/>
          <w:szCs w:val="28"/>
        </w:rPr>
        <w:t xml:space="preserve"> 1</w:t>
      </w:r>
    </w:p>
    <w:p w:rsidR="00BC49F8" w:rsidRDefault="00BC49F8" w:rsidP="0072005E">
      <w:pPr>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Шелудякова С. А. Организация и способы ведения бухгалтерского учета затрат на обычные виды деятельности предприятия в производственной сфере // Молодой ученый. — 2017. — </w:t>
      </w:r>
      <w:r>
        <w:rPr>
          <w:rFonts w:ascii="Segoe UI Symbol" w:hAnsi="Segoe UI Symbol" w:cs="Segoe UI Symbol"/>
          <w:sz w:val="28"/>
          <w:szCs w:val="28"/>
        </w:rPr>
        <w:t>№</w:t>
      </w:r>
      <w:r w:rsidRPr="00BC49F8">
        <w:rPr>
          <w:rFonts w:ascii="Times New Roman" w:hAnsi="Times New Roman" w:cs="Times New Roman"/>
          <w:sz w:val="28"/>
          <w:szCs w:val="28"/>
        </w:rPr>
        <w:t xml:space="preserve">20. — </w:t>
      </w:r>
      <w:r>
        <w:rPr>
          <w:rFonts w:ascii="Times New Roman" w:hAnsi="Times New Roman" w:cs="Times New Roman"/>
          <w:sz w:val="28"/>
          <w:szCs w:val="28"/>
        </w:rPr>
        <w:t>С. 295-298.</w:t>
      </w:r>
    </w:p>
    <w:p w:rsidR="00BC49F8" w:rsidRDefault="00BC49F8" w:rsidP="0072005E">
      <w:pPr>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Анализ косвенных затрат: </w:t>
      </w:r>
      <w:hyperlink r:id="rId12" w:history="1">
        <w:r>
          <w:rPr>
            <w:rFonts w:ascii="Times New Roman" w:hAnsi="Times New Roman" w:cs="Times New Roman"/>
            <w:sz w:val="28"/>
            <w:szCs w:val="28"/>
          </w:rPr>
          <w:t>http://afdanalyse.ru/publ/operacionnyj_analiz/analiz_sebestoimosti/analiz_kosvennykh_zatrat/35-1-0-317</w:t>
        </w:r>
      </w:hyperlink>
      <w:r>
        <w:rPr>
          <w:rFonts w:ascii="Times New Roman" w:hAnsi="Times New Roman" w:cs="Times New Roman"/>
          <w:sz w:val="28"/>
          <w:szCs w:val="28"/>
        </w:rPr>
        <w:t xml:space="preserve"> (дата обращения: 18.12.2017)</w:t>
      </w:r>
    </w:p>
    <w:p w:rsidR="00BC49F8" w:rsidRDefault="00BC49F8" w:rsidP="0072005E">
      <w:pPr>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Затраты косвенные </w:t>
      </w:r>
      <w:hyperlink r:id="rId13" w:history="1">
        <w:r>
          <w:rPr>
            <w:rFonts w:ascii="Times New Roman" w:hAnsi="Times New Roman" w:cs="Times New Roman"/>
            <w:sz w:val="28"/>
            <w:szCs w:val="28"/>
          </w:rPr>
          <w:t>https://biznes-prost.ru/zatraty-kosvennye.html</w:t>
        </w:r>
      </w:hyperlink>
      <w:r>
        <w:rPr>
          <w:rFonts w:ascii="Times New Roman" w:hAnsi="Times New Roman" w:cs="Times New Roman"/>
          <w:sz w:val="28"/>
          <w:szCs w:val="28"/>
        </w:rPr>
        <w:t xml:space="preserve"> (дата обращения: 18.12.2017)</w:t>
      </w:r>
    </w:p>
    <w:p w:rsidR="00BC49F8" w:rsidRDefault="00BC49F8" w:rsidP="0072005E">
      <w:pPr>
        <w:numPr>
          <w:ilvl w:val="0"/>
          <w:numId w:val="1"/>
        </w:numPr>
        <w:tabs>
          <w:tab w:val="left" w:pos="426"/>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Прямые и косвенные затраты: </w:t>
      </w:r>
      <w:hyperlink r:id="rId14" w:history="1">
        <w:r>
          <w:rPr>
            <w:rFonts w:ascii="Times New Roman" w:hAnsi="Times New Roman" w:cs="Times New Roman"/>
            <w:sz w:val="28"/>
            <w:szCs w:val="28"/>
          </w:rPr>
          <w:t>https://zhazhda.biz/base/pryamye-i-kosvennye-zatraty</w:t>
        </w:r>
      </w:hyperlink>
      <w:r>
        <w:rPr>
          <w:rFonts w:ascii="Times New Roman" w:hAnsi="Times New Roman" w:cs="Times New Roman"/>
          <w:sz w:val="28"/>
          <w:szCs w:val="28"/>
        </w:rPr>
        <w:t xml:space="preserve"> (дата обращения: 18.12.2017)</w:t>
      </w:r>
    </w:p>
    <w:p w:rsidR="00BC49F8" w:rsidRPr="00BC49F8" w:rsidRDefault="00BC49F8" w:rsidP="0072005E">
      <w:pPr>
        <w:autoSpaceDE w:val="0"/>
        <w:autoSpaceDN w:val="0"/>
        <w:adjustRightInd w:val="0"/>
        <w:spacing w:after="0" w:line="240" w:lineRule="auto"/>
        <w:jc w:val="both"/>
        <w:rPr>
          <w:rFonts w:ascii="Calibri" w:hAnsi="Calibri" w:cs="Calibri"/>
        </w:rPr>
      </w:pPr>
    </w:p>
    <w:p w:rsidR="00BC49F8" w:rsidRPr="00BC49F8" w:rsidRDefault="00BC49F8" w:rsidP="0072005E">
      <w:pPr>
        <w:autoSpaceDE w:val="0"/>
        <w:autoSpaceDN w:val="0"/>
        <w:adjustRightInd w:val="0"/>
        <w:spacing w:after="0" w:line="240" w:lineRule="auto"/>
        <w:jc w:val="both"/>
        <w:rPr>
          <w:rFonts w:ascii="Calibri" w:hAnsi="Calibri" w:cs="Calibri"/>
        </w:rPr>
      </w:pPr>
    </w:p>
    <w:p w:rsidR="00077A7A" w:rsidRDefault="00077A7A" w:rsidP="0072005E">
      <w:pPr>
        <w:spacing w:after="0" w:line="240" w:lineRule="auto"/>
      </w:pPr>
    </w:p>
    <w:sectPr w:rsidR="00077A7A" w:rsidSect="00792385">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D5A435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savePreviewPicture/>
  <w:compat>
    <w:useFELayout/>
  </w:compat>
  <w:rsids>
    <w:rsidRoot w:val="00BC49F8"/>
    <w:rsid w:val="00077A7A"/>
    <w:rsid w:val="00273ECE"/>
    <w:rsid w:val="003D0B23"/>
    <w:rsid w:val="0072005E"/>
    <w:rsid w:val="00BC49F8"/>
    <w:rsid w:val="00CB2A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EC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azhda.biz/base/reklama-dlya-privlecheniya-klientov" TargetMode="External"/><Relationship Id="rId13" Type="http://schemas.openxmlformats.org/officeDocument/2006/relationships/hyperlink" Target="https://biznes-prost.ru/zatraty-kosvennye.html" TargetMode="External"/><Relationship Id="rId3" Type="http://schemas.openxmlformats.org/officeDocument/2006/relationships/settings" Target="settings.xml"/><Relationship Id="rId7" Type="http://schemas.openxmlformats.org/officeDocument/2006/relationships/hyperlink" Target="http://www.consultant.ru/document/cons_doc_LAW_28165/f253279dd142e0a17aa11966221df4564be58b5f/" TargetMode="External"/><Relationship Id="rId12" Type="http://schemas.openxmlformats.org/officeDocument/2006/relationships/hyperlink" Target="http://afdanalyse.ru/publ/operacionnyj_analiz/analiz_sebestoimosti/analiz_kosvennykh_zatrat/35-1-0-3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zhazhda.biz/base/reklama-dlya-privlecheniya-klientov" TargetMode="External"/><Relationship Id="rId11" Type="http://schemas.openxmlformats.org/officeDocument/2006/relationships/hyperlink" Target="http://www.consultant.ru/document/cons_doc_LAW_31472/" TargetMode="External"/><Relationship Id="rId5" Type="http://schemas.openxmlformats.org/officeDocument/2006/relationships/hyperlink" Target="http://www.consultant.ru/document/cons_doc_LAW_28165/f253279dd142e0a17aa11966221df4564be58b5f/" TargetMode="External"/><Relationship Id="rId15" Type="http://schemas.openxmlformats.org/officeDocument/2006/relationships/fontTable" Target="fontTable.xml"/><Relationship Id="rId10" Type="http://schemas.openxmlformats.org/officeDocument/2006/relationships/hyperlink" Target="http://www.consultant.ru/document/cons_doc_LAW_31472/" TargetMode="External"/><Relationship Id="rId4" Type="http://schemas.openxmlformats.org/officeDocument/2006/relationships/webSettings" Target="webSettings.xml"/><Relationship Id="rId9" Type="http://schemas.openxmlformats.org/officeDocument/2006/relationships/hyperlink" Target="http://www.consultant.ru/document/cons_doc_LAW_28165/" TargetMode="External"/><Relationship Id="rId14" Type="http://schemas.openxmlformats.org/officeDocument/2006/relationships/hyperlink" Target="https://zhazhda.biz/base/pryamye-i-kosvennye-zatra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1237</Words>
  <Characters>7051</Characters>
  <Application>Microsoft Office Word</Application>
  <DocSecurity>0</DocSecurity>
  <Lines>58</Lines>
  <Paragraphs>16</Paragraphs>
  <ScaleCrop>false</ScaleCrop>
  <Company/>
  <LinksUpToDate>false</LinksUpToDate>
  <CharactersWithSpaces>8272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4</cp:revision>
  <dcterms:created xsi:type="dcterms:W3CDTF">2017-12-22T13:13:00Z</dcterms:created>
  <dcterms:modified xsi:type="dcterms:W3CDTF">2017-12-24T15:21:00Z</dcterms:modified>
</cp:coreProperties>
</file>