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DE8" w:rsidRPr="008734CA" w:rsidRDefault="00D75E12" w:rsidP="005862A8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00CAC">
        <w:rPr>
          <w:rFonts w:ascii="Times New Roman" w:hAnsi="Times New Roman" w:cs="Times New Roman"/>
          <w:sz w:val="28"/>
          <w:szCs w:val="28"/>
        </w:rPr>
        <w:t>УДК.</w:t>
      </w:r>
      <w:r w:rsidR="00300CAC" w:rsidRPr="008734CA">
        <w:rPr>
          <w:rFonts w:ascii="Times New Roman" w:hAnsi="Times New Roman" w:cs="Times New Roman"/>
          <w:sz w:val="28"/>
          <w:szCs w:val="28"/>
        </w:rPr>
        <w:t>657.1.012:336.2</w:t>
      </w:r>
    </w:p>
    <w:p w:rsidR="00550DE8" w:rsidRPr="00550DE8" w:rsidRDefault="00550DE8" w:rsidP="00E31493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Омарова О.Ф., профессор</w:t>
      </w:r>
    </w:p>
    <w:p w:rsidR="00550DE8" w:rsidRPr="00550DE8" w:rsidRDefault="00550DE8" w:rsidP="00E31493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кафедры «Бухгалтерский учет»</w:t>
      </w:r>
    </w:p>
    <w:p w:rsidR="00550DE8" w:rsidRPr="00550DE8" w:rsidRDefault="00550DE8" w:rsidP="00E31493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ФГБОУ ВО «Дагестанский государственный университет»</w:t>
      </w:r>
    </w:p>
    <w:p w:rsidR="00550DE8" w:rsidRDefault="00550DE8" w:rsidP="00E31493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Махачкала, Россия</w:t>
      </w:r>
    </w:p>
    <w:p w:rsidR="00336012" w:rsidRDefault="00336012" w:rsidP="00550DE8">
      <w:pPr>
        <w:spacing w:after="0" w:line="36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325DEF" w:rsidRPr="00456781" w:rsidRDefault="00325DEF" w:rsidP="005006A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25DEF">
        <w:rPr>
          <w:rFonts w:ascii="Times New Roman" w:eastAsia="Times New Roman" w:hAnsi="Times New Roman" w:cs="Times New Roman"/>
          <w:b/>
          <w:sz w:val="28"/>
        </w:rPr>
        <w:t>Особенности учета денежных средств по МСФО</w:t>
      </w:r>
    </w:p>
    <w:p w:rsidR="00325DEF" w:rsidRPr="00325DEF" w:rsidRDefault="00325DEF" w:rsidP="00325DEF">
      <w:pPr>
        <w:spacing w:after="0" w:line="360" w:lineRule="auto"/>
        <w:ind w:right="150" w:firstLine="709"/>
        <w:jc w:val="both"/>
        <w:rPr>
          <w:rFonts w:ascii="Times New Roman" w:eastAsia="Times New Roman" w:hAnsi="Times New Roman" w:cs="Times New Roman"/>
          <w:sz w:val="28"/>
        </w:rPr>
      </w:pPr>
      <w:r w:rsidRPr="00325DEF">
        <w:rPr>
          <w:rFonts w:ascii="Times New Roman" w:eastAsia="Times New Roman" w:hAnsi="Times New Roman" w:cs="Times New Roman"/>
          <w:sz w:val="28"/>
        </w:rPr>
        <w:t xml:space="preserve">Учетная информация в нынешних условиях институциональной </w:t>
      </w:r>
      <w:r w:rsidR="002335F0">
        <w:rPr>
          <w:rFonts w:ascii="Times New Roman" w:eastAsia="Times New Roman" w:hAnsi="Times New Roman" w:cs="Times New Roman"/>
          <w:sz w:val="28"/>
        </w:rPr>
        <w:t>бизнес</w:t>
      </w:r>
      <w:r w:rsidRPr="00325DEF">
        <w:rPr>
          <w:rFonts w:ascii="Times New Roman" w:eastAsia="Times New Roman" w:hAnsi="Batang" w:cs="Batang" w:hint="eastAsia"/>
          <w:noProof/>
          <w:color w:val="FFFFFF"/>
          <w:spacing w:val="-20000"/>
          <w:sz w:val="2"/>
          <w:szCs w:val="28"/>
        </w:rPr>
        <w:t>ٜ</w:t>
      </w:r>
      <w:r w:rsidRPr="00325DEF">
        <w:rPr>
          <w:rFonts w:ascii="Times New Roman" w:eastAsia="Times New Roman" w:hAnsi="Times New Roman" w:cs="Times New Roman"/>
          <w:sz w:val="28"/>
        </w:rPr>
        <w:t>-</w:t>
      </w:r>
      <w:r w:rsidR="002335F0">
        <w:rPr>
          <w:rFonts w:ascii="Times New Roman" w:eastAsia="Times New Roman" w:hAnsi="Times New Roman" w:cs="Times New Roman"/>
          <w:sz w:val="28"/>
        </w:rPr>
        <w:t>сред</w:t>
      </w:r>
      <w:r w:rsidR="00B465F7">
        <w:rPr>
          <w:rFonts w:ascii="Times New Roman" w:eastAsia="Times New Roman" w:hAnsi="Times New Roman" w:cs="Times New Roman"/>
          <w:sz w:val="28"/>
        </w:rPr>
        <w:t>ст</w:t>
      </w:r>
      <w:r w:rsidR="002335F0">
        <w:rPr>
          <w:rFonts w:ascii="Times New Roman" w:eastAsia="Times New Roman" w:hAnsi="Times New Roman" w:cs="Times New Roman"/>
          <w:sz w:val="28"/>
        </w:rPr>
        <w:t>в</w:t>
      </w:r>
      <w:r w:rsidRPr="00325DEF">
        <w:rPr>
          <w:rFonts w:ascii="Times New Roman" w:eastAsia="Times New Roman" w:hAnsi="Times New Roman" w:cs="Times New Roman"/>
          <w:sz w:val="28"/>
        </w:rPr>
        <w:t xml:space="preserve"> становится все наиболее главной и актуальной при разработке новой, адекватной условиям глобализации и </w:t>
      </w:r>
      <w:r w:rsidR="00B465F7">
        <w:rPr>
          <w:rFonts w:ascii="Times New Roman" w:eastAsia="Times New Roman" w:hAnsi="Times New Roman" w:cs="Times New Roman"/>
          <w:sz w:val="28"/>
        </w:rPr>
        <w:t>интеграции</w:t>
      </w:r>
      <w:r w:rsidRPr="00325DEF">
        <w:rPr>
          <w:rFonts w:ascii="Times New Roman" w:eastAsia="Times New Roman" w:hAnsi="Times New Roman" w:cs="Times New Roman"/>
          <w:sz w:val="28"/>
        </w:rPr>
        <w:t xml:space="preserve"> методологии </w:t>
      </w:r>
      <w:r w:rsidR="00B465F7">
        <w:rPr>
          <w:rFonts w:ascii="Times New Roman" w:eastAsia="Times New Roman" w:hAnsi="Times New Roman" w:cs="Times New Roman"/>
          <w:sz w:val="28"/>
        </w:rPr>
        <w:t>учета</w:t>
      </w:r>
      <w:r w:rsidRPr="00325DEF">
        <w:rPr>
          <w:rFonts w:ascii="Times New Roman" w:eastAsia="Times New Roman" w:hAnsi="Times New Roman" w:cs="Times New Roman"/>
          <w:sz w:val="28"/>
        </w:rPr>
        <w:t xml:space="preserve">. Введение Международных стандартов </w:t>
      </w:r>
      <w:r w:rsidR="00B465F7">
        <w:rPr>
          <w:rFonts w:ascii="Times New Roman" w:eastAsia="Times New Roman" w:hAnsi="Times New Roman" w:cs="Times New Roman"/>
          <w:sz w:val="28"/>
        </w:rPr>
        <w:t>финансовой</w:t>
      </w:r>
      <w:r w:rsidRPr="00325DEF">
        <w:rPr>
          <w:rFonts w:ascii="Times New Roman" w:eastAsia="Times New Roman" w:hAnsi="Times New Roman" w:cs="Times New Roman"/>
          <w:sz w:val="28"/>
        </w:rPr>
        <w:t xml:space="preserve"> отчетности (МСФО) является в</w:t>
      </w:r>
      <w:r w:rsidR="002335F0">
        <w:rPr>
          <w:rFonts w:ascii="Times New Roman" w:eastAsia="Times New Roman" w:hAnsi="Times New Roman" w:cs="Times New Roman"/>
          <w:sz w:val="28"/>
        </w:rPr>
        <w:t>а</w:t>
      </w:r>
      <w:r w:rsidRPr="00325DEF">
        <w:rPr>
          <w:rFonts w:ascii="Times New Roman" w:eastAsia="Times New Roman" w:hAnsi="Times New Roman" w:cs="Times New Roman"/>
          <w:sz w:val="28"/>
        </w:rPr>
        <w:t>жнейшим</w:t>
      </w:r>
      <w:r w:rsidR="00B465F7">
        <w:rPr>
          <w:rFonts w:ascii="Times New Roman" w:eastAsia="Times New Roman" w:hAnsi="Times New Roman" w:cs="Times New Roman"/>
          <w:sz w:val="28"/>
        </w:rPr>
        <w:t xml:space="preserve"> шагом</w:t>
      </w:r>
      <w:r w:rsidRPr="00325DEF">
        <w:rPr>
          <w:rFonts w:ascii="Times New Roman" w:eastAsia="Times New Roman" w:hAnsi="Times New Roman" w:cs="Times New Roman"/>
          <w:sz w:val="28"/>
        </w:rPr>
        <w:t xml:space="preserve"> для создания благоприятного инвестиционного клим</w:t>
      </w:r>
      <w:r w:rsidR="002335F0">
        <w:rPr>
          <w:rFonts w:ascii="Times New Roman" w:eastAsia="Times New Roman" w:hAnsi="Times New Roman" w:cs="Times New Roman"/>
          <w:sz w:val="28"/>
        </w:rPr>
        <w:t>а</w:t>
      </w:r>
      <w:r w:rsidRPr="00325DEF">
        <w:rPr>
          <w:rFonts w:ascii="Times New Roman" w:eastAsia="Times New Roman" w:hAnsi="Times New Roman" w:cs="Times New Roman"/>
          <w:sz w:val="28"/>
        </w:rPr>
        <w:t>т</w:t>
      </w:r>
      <w:r w:rsidR="002335F0">
        <w:rPr>
          <w:rFonts w:ascii="Times New Roman" w:eastAsia="Times New Roman" w:hAnsi="Times New Roman" w:cs="Times New Roman"/>
          <w:sz w:val="28"/>
        </w:rPr>
        <w:t>а</w:t>
      </w:r>
      <w:r w:rsidRPr="00325DEF">
        <w:rPr>
          <w:rFonts w:ascii="Times New Roman" w:eastAsia="Times New Roman" w:hAnsi="Times New Roman" w:cs="Times New Roman"/>
          <w:sz w:val="28"/>
        </w:rPr>
        <w:t xml:space="preserve"> и с</w:t>
      </w:r>
      <w:r w:rsidR="002335F0">
        <w:rPr>
          <w:rFonts w:ascii="Times New Roman" w:eastAsia="Times New Roman" w:hAnsi="Times New Roman" w:cs="Times New Roman"/>
          <w:sz w:val="28"/>
        </w:rPr>
        <w:t>оо</w:t>
      </w:r>
      <w:r w:rsidRPr="00325DEF">
        <w:rPr>
          <w:rFonts w:ascii="Times New Roman" w:eastAsia="Times New Roman" w:hAnsi="Times New Roman" w:cs="Times New Roman"/>
          <w:sz w:val="28"/>
        </w:rPr>
        <w:t>тветственно финансового увеличения.</w:t>
      </w:r>
    </w:p>
    <w:p w:rsidR="00325DEF" w:rsidRPr="00325DEF" w:rsidRDefault="00325DEF" w:rsidP="00325DEF">
      <w:pPr>
        <w:spacing w:after="0" w:line="360" w:lineRule="auto"/>
        <w:ind w:right="-1" w:firstLine="558"/>
        <w:jc w:val="both"/>
        <w:rPr>
          <w:rFonts w:ascii="Times New Roman" w:eastAsia="Times New Roman" w:hAnsi="Times New Roman" w:cs="Times New Roman"/>
          <w:sz w:val="28"/>
        </w:rPr>
      </w:pPr>
      <w:r w:rsidRPr="00325DEF">
        <w:rPr>
          <w:rFonts w:ascii="Times New Roman" w:eastAsia="Times New Roman" w:hAnsi="Times New Roman" w:cs="Times New Roman"/>
          <w:sz w:val="28"/>
        </w:rPr>
        <w:t xml:space="preserve">В настоящее время </w:t>
      </w:r>
      <w:r w:rsidR="00B465F7">
        <w:rPr>
          <w:rFonts w:ascii="Times New Roman" w:eastAsia="Times New Roman" w:hAnsi="Times New Roman" w:cs="Times New Roman"/>
          <w:sz w:val="28"/>
        </w:rPr>
        <w:t>осуществляется</w:t>
      </w:r>
      <w:r w:rsidRPr="00325DEF">
        <w:rPr>
          <w:rFonts w:ascii="Times New Roman" w:eastAsia="Times New Roman" w:hAnsi="Times New Roman" w:cs="Times New Roman"/>
          <w:sz w:val="28"/>
        </w:rPr>
        <w:t xml:space="preserve"> конвергенция российских положений по бухгалтерскому учету (РП</w:t>
      </w:r>
      <w:r w:rsidRPr="00325DEF">
        <w:rPr>
          <w:rFonts w:ascii="Times New Roman" w:eastAsia="Times New Roman" w:hAnsi="Batang" w:cs="Batang" w:hint="eastAsia"/>
          <w:noProof/>
          <w:color w:val="FFFFFF"/>
          <w:spacing w:val="-20000"/>
          <w:sz w:val="2"/>
          <w:szCs w:val="28"/>
        </w:rPr>
        <w:t>ٜ</w:t>
      </w:r>
      <w:r w:rsidRPr="00325DEF">
        <w:rPr>
          <w:rFonts w:ascii="Times New Roman" w:eastAsia="Times New Roman" w:hAnsi="Times New Roman" w:cs="Times New Roman"/>
          <w:sz w:val="28"/>
        </w:rPr>
        <w:t xml:space="preserve">БУ) с Международными стандартами финансовой отчетности (МСФО). </w:t>
      </w:r>
      <w:r w:rsidR="00B465F7">
        <w:rPr>
          <w:rFonts w:ascii="Times New Roman" w:eastAsia="Times New Roman" w:hAnsi="Times New Roman" w:cs="Times New Roman"/>
          <w:sz w:val="28"/>
        </w:rPr>
        <w:t>Одним</w:t>
      </w:r>
      <w:r w:rsidRPr="00325DEF">
        <w:rPr>
          <w:rFonts w:ascii="Times New Roman" w:eastAsia="Times New Roman" w:hAnsi="Times New Roman" w:cs="Times New Roman"/>
          <w:sz w:val="28"/>
        </w:rPr>
        <w:t xml:space="preserve"> из доказательств этого является появление ПБУ 23/</w:t>
      </w:r>
      <w:r w:rsidRPr="00325DEF">
        <w:rPr>
          <w:rFonts w:ascii="Times New Roman" w:eastAsia="Times New Roman" w:hAnsi="Batang" w:cs="Batang" w:hint="eastAsia"/>
          <w:noProof/>
          <w:color w:val="FFFFFF"/>
          <w:spacing w:val="-20000"/>
          <w:sz w:val="2"/>
          <w:szCs w:val="28"/>
        </w:rPr>
        <w:t>ٜ</w:t>
      </w:r>
      <w:r w:rsidRPr="00325DEF">
        <w:rPr>
          <w:rFonts w:ascii="Times New Roman" w:eastAsia="Times New Roman" w:hAnsi="Times New Roman" w:cs="Times New Roman"/>
          <w:sz w:val="28"/>
        </w:rPr>
        <w:t>201</w:t>
      </w:r>
      <w:r w:rsidRPr="00325DEF">
        <w:rPr>
          <w:rFonts w:ascii="Times New Roman" w:eastAsia="Times New Roman" w:hAnsi="Batang" w:cs="Batang" w:hint="eastAsia"/>
          <w:noProof/>
          <w:color w:val="FFFFFF"/>
          <w:spacing w:val="-20000"/>
          <w:sz w:val="2"/>
          <w:szCs w:val="28"/>
        </w:rPr>
        <w:t>ٜ</w:t>
      </w:r>
      <w:r w:rsidRPr="00325DEF">
        <w:rPr>
          <w:rFonts w:ascii="Times New Roman" w:eastAsia="Times New Roman" w:hAnsi="Times New Roman" w:cs="Times New Roman"/>
          <w:sz w:val="28"/>
        </w:rPr>
        <w:t>1, которое является аналогом МСФО</w:t>
      </w:r>
      <w:r w:rsidR="002335F0">
        <w:rPr>
          <w:rFonts w:ascii="Times New Roman" w:eastAsia="Times New Roman" w:hAnsi="Times New Roman" w:cs="Times New Roman"/>
          <w:sz w:val="28"/>
        </w:rPr>
        <w:t>О</w:t>
      </w:r>
      <w:r w:rsidRPr="00325DEF">
        <w:rPr>
          <w:rFonts w:ascii="Times New Roman" w:eastAsia="Times New Roman" w:hAnsi="Times New Roman" w:cs="Times New Roman"/>
          <w:sz w:val="28"/>
        </w:rPr>
        <w:t xml:space="preserve"> (I</w:t>
      </w:r>
      <w:r w:rsidR="002335F0">
        <w:rPr>
          <w:rFonts w:ascii="Times New Roman" w:eastAsia="Times New Roman" w:hAnsi="Times New Roman" w:cs="Times New Roman"/>
          <w:sz w:val="28"/>
        </w:rPr>
        <w:t>А</w:t>
      </w:r>
      <w:r w:rsidRPr="00325DEF">
        <w:rPr>
          <w:rFonts w:ascii="Times New Roman" w:eastAsia="Times New Roman" w:hAnsi="Times New Roman" w:cs="Times New Roman"/>
          <w:sz w:val="28"/>
        </w:rPr>
        <w:t>S) 7 «</w:t>
      </w:r>
      <w:r w:rsidR="00B465F7">
        <w:rPr>
          <w:rFonts w:ascii="Times New Roman" w:eastAsia="Times New Roman" w:hAnsi="Times New Roman" w:cs="Times New Roman"/>
          <w:sz w:val="28"/>
        </w:rPr>
        <w:t>Отчет</w:t>
      </w:r>
      <w:r w:rsidRPr="00325DEF">
        <w:rPr>
          <w:rFonts w:ascii="Times New Roman" w:eastAsia="Times New Roman" w:hAnsi="Times New Roman" w:cs="Times New Roman"/>
          <w:sz w:val="28"/>
        </w:rPr>
        <w:t xml:space="preserve"> о движении денежных средств».</w:t>
      </w:r>
    </w:p>
    <w:p w:rsidR="00325DEF" w:rsidRPr="00325DEF" w:rsidRDefault="00325DEF" w:rsidP="00325DEF">
      <w:pPr>
        <w:spacing w:after="0" w:line="360" w:lineRule="auto"/>
        <w:ind w:right="-1" w:firstLine="558"/>
        <w:jc w:val="both"/>
        <w:rPr>
          <w:rFonts w:ascii="Times New Roman" w:eastAsia="Times New Roman" w:hAnsi="Times New Roman" w:cs="Times New Roman"/>
          <w:sz w:val="28"/>
        </w:rPr>
      </w:pPr>
      <w:r w:rsidRPr="00325DEF">
        <w:rPr>
          <w:rFonts w:ascii="Times New Roman" w:eastAsia="Times New Roman" w:hAnsi="Times New Roman" w:cs="Times New Roman"/>
          <w:sz w:val="28"/>
        </w:rPr>
        <w:t xml:space="preserve">В 2011 г. </w:t>
      </w:r>
      <w:r w:rsidR="00B465F7">
        <w:rPr>
          <w:rFonts w:ascii="Times New Roman" w:eastAsia="Times New Roman" w:hAnsi="Times New Roman" w:cs="Times New Roman"/>
          <w:sz w:val="28"/>
        </w:rPr>
        <w:t>Приказом</w:t>
      </w:r>
      <w:r w:rsidRPr="00325DEF">
        <w:rPr>
          <w:rFonts w:ascii="Times New Roman" w:eastAsia="Times New Roman" w:hAnsi="Times New Roman" w:cs="Times New Roman"/>
          <w:sz w:val="28"/>
        </w:rPr>
        <w:t xml:space="preserve"> Минфина России от 02.02.2011 № 11н было утвержден</w:t>
      </w:r>
      <w:r w:rsidR="002335F0">
        <w:rPr>
          <w:rFonts w:ascii="Times New Roman" w:eastAsia="Times New Roman" w:hAnsi="Times New Roman" w:cs="Times New Roman"/>
          <w:sz w:val="28"/>
        </w:rPr>
        <w:t>о</w:t>
      </w:r>
      <w:r w:rsidRPr="00325DEF">
        <w:rPr>
          <w:rFonts w:ascii="Times New Roman" w:eastAsia="Times New Roman" w:hAnsi="Times New Roman" w:cs="Times New Roman"/>
          <w:sz w:val="28"/>
        </w:rPr>
        <w:t xml:space="preserve"> </w:t>
      </w:r>
      <w:r w:rsidR="00B465F7">
        <w:rPr>
          <w:rFonts w:ascii="Times New Roman" w:eastAsia="Times New Roman" w:hAnsi="Times New Roman" w:cs="Times New Roman"/>
          <w:sz w:val="28"/>
        </w:rPr>
        <w:t>новое</w:t>
      </w:r>
      <w:r w:rsidRPr="00325DEF">
        <w:rPr>
          <w:rFonts w:ascii="Times New Roman" w:eastAsia="Times New Roman" w:hAnsi="Times New Roman" w:cs="Times New Roman"/>
          <w:sz w:val="28"/>
        </w:rPr>
        <w:t xml:space="preserve"> Положение по бухгалтерскому </w:t>
      </w:r>
      <w:r w:rsidR="00B465F7">
        <w:rPr>
          <w:rFonts w:ascii="Times New Roman" w:eastAsia="Times New Roman" w:hAnsi="Times New Roman" w:cs="Times New Roman"/>
          <w:sz w:val="28"/>
        </w:rPr>
        <w:t>учету</w:t>
      </w:r>
      <w:r w:rsidRPr="00325DEF">
        <w:rPr>
          <w:rFonts w:ascii="Times New Roman" w:eastAsia="Times New Roman" w:hAnsi="Times New Roman" w:cs="Times New Roman"/>
          <w:sz w:val="28"/>
        </w:rPr>
        <w:t xml:space="preserve"> «</w:t>
      </w:r>
      <w:r w:rsidR="002335F0">
        <w:rPr>
          <w:rFonts w:ascii="Times New Roman" w:eastAsia="Times New Roman" w:hAnsi="Times New Roman" w:cs="Times New Roman"/>
          <w:sz w:val="28"/>
        </w:rPr>
        <w:t>О</w:t>
      </w:r>
      <w:r w:rsidRPr="00325DEF">
        <w:rPr>
          <w:rFonts w:ascii="Times New Roman" w:eastAsia="Times New Roman" w:hAnsi="Times New Roman" w:cs="Times New Roman"/>
          <w:sz w:val="28"/>
        </w:rPr>
        <w:t xml:space="preserve">тчет о движении </w:t>
      </w:r>
      <w:r w:rsidR="00B465F7">
        <w:rPr>
          <w:rFonts w:ascii="Times New Roman" w:eastAsia="Times New Roman" w:hAnsi="Times New Roman" w:cs="Times New Roman"/>
          <w:sz w:val="28"/>
        </w:rPr>
        <w:t>денежных</w:t>
      </w:r>
      <w:r w:rsidRPr="00325DEF">
        <w:rPr>
          <w:rFonts w:ascii="Times New Roman" w:eastAsia="Times New Roman" w:hAnsi="Times New Roman" w:cs="Times New Roman"/>
          <w:sz w:val="28"/>
        </w:rPr>
        <w:t xml:space="preserve"> средств» (ПБУ 23/2011). </w:t>
      </w:r>
      <w:r w:rsidR="00B465F7">
        <w:rPr>
          <w:rFonts w:ascii="Times New Roman" w:eastAsia="Times New Roman" w:hAnsi="Times New Roman" w:cs="Times New Roman"/>
          <w:sz w:val="28"/>
        </w:rPr>
        <w:t>Впервые</w:t>
      </w:r>
      <w:r w:rsidRPr="00325DEF">
        <w:rPr>
          <w:rFonts w:ascii="Times New Roman" w:eastAsia="Times New Roman" w:hAnsi="Times New Roman" w:cs="Times New Roman"/>
          <w:sz w:val="28"/>
        </w:rPr>
        <w:t xml:space="preserve"> в российской практике </w:t>
      </w:r>
      <w:r w:rsidR="00B465F7">
        <w:rPr>
          <w:rFonts w:ascii="Times New Roman" w:eastAsia="Times New Roman" w:hAnsi="Times New Roman" w:cs="Times New Roman"/>
          <w:sz w:val="28"/>
        </w:rPr>
        <w:t>появился</w:t>
      </w:r>
      <w:r w:rsidRPr="00325DEF">
        <w:rPr>
          <w:rFonts w:ascii="Times New Roman" w:eastAsia="Times New Roman" w:hAnsi="Times New Roman" w:cs="Times New Roman"/>
          <w:sz w:val="28"/>
        </w:rPr>
        <w:t xml:space="preserve"> порядок в том, </w:t>
      </w:r>
      <w:r w:rsidR="00B465F7">
        <w:rPr>
          <w:rFonts w:ascii="Times New Roman" w:eastAsia="Times New Roman" w:hAnsi="Times New Roman" w:cs="Times New Roman"/>
          <w:sz w:val="28"/>
        </w:rPr>
        <w:t>как</w:t>
      </w:r>
      <w:r w:rsidRPr="00325DEF">
        <w:rPr>
          <w:rFonts w:ascii="Times New Roman" w:eastAsia="Times New Roman" w:hAnsi="Times New Roman" w:cs="Times New Roman"/>
          <w:sz w:val="28"/>
        </w:rPr>
        <w:t xml:space="preserve"> отражать денежные средства и их потоки в </w:t>
      </w:r>
      <w:r w:rsidR="00B465F7">
        <w:rPr>
          <w:rFonts w:ascii="Times New Roman" w:eastAsia="Times New Roman" w:hAnsi="Times New Roman" w:cs="Times New Roman"/>
          <w:sz w:val="28"/>
        </w:rPr>
        <w:t>отчете</w:t>
      </w:r>
      <w:r w:rsidRPr="00325DEF">
        <w:rPr>
          <w:rFonts w:ascii="Times New Roman" w:eastAsia="Times New Roman" w:hAnsi="Times New Roman" w:cs="Times New Roman"/>
          <w:sz w:val="28"/>
        </w:rPr>
        <w:t xml:space="preserve"> о движении денежных </w:t>
      </w:r>
      <w:r w:rsidR="002335F0">
        <w:rPr>
          <w:rFonts w:ascii="Times New Roman" w:eastAsia="Times New Roman" w:hAnsi="Times New Roman" w:cs="Times New Roman"/>
          <w:sz w:val="28"/>
        </w:rPr>
        <w:t>средств</w:t>
      </w:r>
      <w:r w:rsidRPr="00325DEF">
        <w:rPr>
          <w:rFonts w:ascii="Times New Roman" w:eastAsia="Times New Roman" w:hAnsi="Times New Roman" w:cs="Times New Roman"/>
          <w:sz w:val="28"/>
        </w:rPr>
        <w:t xml:space="preserve">. ПБУ 23/2011 в </w:t>
      </w:r>
      <w:r w:rsidR="002335F0">
        <w:rPr>
          <w:rFonts w:ascii="Times New Roman" w:eastAsia="Times New Roman" w:hAnsi="Times New Roman" w:cs="Times New Roman"/>
          <w:sz w:val="28"/>
        </w:rPr>
        <w:t>основном</w:t>
      </w:r>
      <w:r w:rsidRPr="00325DEF">
        <w:rPr>
          <w:rFonts w:ascii="Times New Roman" w:eastAsia="Times New Roman" w:hAnsi="Times New Roman" w:cs="Times New Roman"/>
          <w:sz w:val="28"/>
        </w:rPr>
        <w:t xml:space="preserve"> направлено на детальное </w:t>
      </w:r>
      <w:r w:rsidR="002335F0">
        <w:rPr>
          <w:rFonts w:ascii="Times New Roman" w:eastAsia="Times New Roman" w:hAnsi="Times New Roman" w:cs="Times New Roman"/>
          <w:sz w:val="28"/>
        </w:rPr>
        <w:t>раскрытие</w:t>
      </w:r>
      <w:r w:rsidRPr="00325DEF">
        <w:rPr>
          <w:rFonts w:ascii="Times New Roman" w:eastAsia="Times New Roman" w:hAnsi="Times New Roman" w:cs="Times New Roman"/>
          <w:sz w:val="28"/>
        </w:rPr>
        <w:t xml:space="preserve"> понятий и принципов </w:t>
      </w:r>
      <w:r w:rsidR="00B465F7">
        <w:rPr>
          <w:rFonts w:ascii="Times New Roman" w:eastAsia="Times New Roman" w:hAnsi="Times New Roman" w:cs="Times New Roman"/>
          <w:sz w:val="28"/>
        </w:rPr>
        <w:t>классификации</w:t>
      </w:r>
      <w:r w:rsidRPr="00325DEF">
        <w:rPr>
          <w:rFonts w:ascii="Times New Roman" w:eastAsia="Times New Roman" w:hAnsi="Times New Roman" w:cs="Times New Roman"/>
          <w:sz w:val="28"/>
        </w:rPr>
        <w:t xml:space="preserve"> денежных потоков. </w:t>
      </w:r>
      <w:r w:rsidR="00B465F7">
        <w:rPr>
          <w:rFonts w:ascii="Times New Roman" w:eastAsia="Times New Roman" w:hAnsi="Times New Roman" w:cs="Times New Roman"/>
          <w:sz w:val="28"/>
        </w:rPr>
        <w:t>Однако</w:t>
      </w:r>
      <w:r w:rsidRPr="00325DEF">
        <w:rPr>
          <w:rFonts w:ascii="Times New Roman" w:eastAsia="Times New Roman" w:hAnsi="Times New Roman" w:cs="Times New Roman"/>
          <w:sz w:val="28"/>
        </w:rPr>
        <w:t>, в отличие от МСФ</w:t>
      </w:r>
      <w:r w:rsidRPr="00325DEF">
        <w:rPr>
          <w:rFonts w:ascii="Times New Roman" w:eastAsia="Times New Roman" w:hAnsi="Batang" w:cs="Batang" w:hint="eastAsia"/>
          <w:noProof/>
          <w:color w:val="FFFFFF"/>
          <w:spacing w:val="-20000"/>
          <w:sz w:val="2"/>
          <w:szCs w:val="28"/>
        </w:rPr>
        <w:t>ٜ</w:t>
      </w:r>
      <w:r w:rsidRPr="00325DEF">
        <w:rPr>
          <w:rFonts w:ascii="Times New Roman" w:eastAsia="Times New Roman" w:hAnsi="Times New Roman" w:cs="Times New Roman"/>
          <w:sz w:val="28"/>
        </w:rPr>
        <w:t>О (I</w:t>
      </w:r>
      <w:r w:rsidR="002335F0">
        <w:rPr>
          <w:rFonts w:ascii="Times New Roman" w:eastAsia="Times New Roman" w:hAnsi="Times New Roman" w:cs="Times New Roman"/>
          <w:sz w:val="28"/>
        </w:rPr>
        <w:t>А</w:t>
      </w:r>
      <w:r w:rsidRPr="00325DEF">
        <w:rPr>
          <w:rFonts w:ascii="Times New Roman" w:eastAsia="Times New Roman" w:hAnsi="Times New Roman" w:cs="Times New Roman"/>
          <w:sz w:val="28"/>
        </w:rPr>
        <w:t xml:space="preserve">S) 7 в нем отсутствуют методы </w:t>
      </w:r>
      <w:r w:rsidR="00B465F7">
        <w:rPr>
          <w:rFonts w:ascii="Times New Roman" w:eastAsia="Times New Roman" w:hAnsi="Times New Roman" w:cs="Times New Roman"/>
          <w:sz w:val="28"/>
        </w:rPr>
        <w:t>формирования</w:t>
      </w:r>
      <w:r w:rsidRPr="00325DEF">
        <w:rPr>
          <w:rFonts w:ascii="Times New Roman" w:eastAsia="Times New Roman" w:hAnsi="Times New Roman" w:cs="Times New Roman"/>
          <w:sz w:val="28"/>
        </w:rPr>
        <w:t xml:space="preserve"> денежных потоков.</w:t>
      </w:r>
    </w:p>
    <w:p w:rsidR="00325DEF" w:rsidRPr="00325DEF" w:rsidRDefault="00B465F7" w:rsidP="00325DEF">
      <w:pPr>
        <w:spacing w:after="0" w:line="360" w:lineRule="auto"/>
        <w:ind w:right="-1" w:firstLine="5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Существует </w:t>
      </w:r>
      <w:r w:rsidR="002335F0">
        <w:rPr>
          <w:rFonts w:ascii="Times New Roman" w:eastAsia="Times New Roman" w:hAnsi="Times New Roman" w:cs="Times New Roman"/>
          <w:sz w:val="28"/>
        </w:rPr>
        <w:t>о</w:t>
      </w:r>
      <w:r w:rsidR="00325DEF" w:rsidRPr="00325DEF">
        <w:rPr>
          <w:rFonts w:ascii="Times New Roman" w:eastAsia="Times New Roman" w:hAnsi="Times New Roman" w:cs="Times New Roman"/>
          <w:sz w:val="28"/>
        </w:rPr>
        <w:t xml:space="preserve">тличие в </w:t>
      </w:r>
      <w:r w:rsidR="002335F0">
        <w:rPr>
          <w:rFonts w:ascii="Times New Roman" w:eastAsia="Times New Roman" w:hAnsi="Times New Roman" w:cs="Times New Roman"/>
          <w:sz w:val="28"/>
        </w:rPr>
        <w:t>о</w:t>
      </w:r>
      <w:r w:rsidR="00325DEF" w:rsidRPr="00325DEF">
        <w:rPr>
          <w:rFonts w:ascii="Times New Roman" w:eastAsia="Times New Roman" w:hAnsi="Times New Roman" w:cs="Times New Roman"/>
          <w:sz w:val="28"/>
        </w:rPr>
        <w:t xml:space="preserve">пределении эквивалентов </w:t>
      </w:r>
      <w:r>
        <w:rPr>
          <w:rFonts w:ascii="Times New Roman" w:eastAsia="Times New Roman" w:hAnsi="Times New Roman" w:cs="Times New Roman"/>
          <w:sz w:val="28"/>
        </w:rPr>
        <w:t>денежных</w:t>
      </w:r>
      <w:r w:rsidR="00325DEF" w:rsidRPr="00325DEF">
        <w:rPr>
          <w:rFonts w:ascii="Times New Roman" w:eastAsia="Times New Roman" w:hAnsi="Times New Roman" w:cs="Times New Roman"/>
          <w:sz w:val="28"/>
        </w:rPr>
        <w:t xml:space="preserve"> средств. Определение </w:t>
      </w:r>
      <w:r>
        <w:rPr>
          <w:rFonts w:ascii="Times New Roman" w:eastAsia="Times New Roman" w:hAnsi="Times New Roman" w:cs="Times New Roman"/>
          <w:sz w:val="28"/>
        </w:rPr>
        <w:t>эквивалентов</w:t>
      </w:r>
      <w:r w:rsidR="00325DEF" w:rsidRPr="00325DEF">
        <w:rPr>
          <w:rFonts w:ascii="Times New Roman" w:eastAsia="Times New Roman" w:hAnsi="Times New Roman" w:cs="Times New Roman"/>
          <w:sz w:val="28"/>
        </w:rPr>
        <w:t xml:space="preserve"> денежных средств, данное в МСФО (I</w:t>
      </w:r>
      <w:r w:rsidR="002335F0">
        <w:rPr>
          <w:rFonts w:ascii="Times New Roman" w:eastAsia="Times New Roman" w:hAnsi="Times New Roman" w:cs="Times New Roman"/>
          <w:sz w:val="28"/>
        </w:rPr>
        <w:t>А</w:t>
      </w:r>
      <w:r w:rsidR="00325DEF" w:rsidRPr="00325DEF">
        <w:rPr>
          <w:rFonts w:ascii="Times New Roman" w:eastAsia="Times New Roman" w:hAnsi="Times New Roman" w:cs="Times New Roman"/>
          <w:sz w:val="28"/>
        </w:rPr>
        <w:t xml:space="preserve">S) 7, </w:t>
      </w:r>
      <w:r>
        <w:rPr>
          <w:rFonts w:ascii="Times New Roman" w:eastAsia="Times New Roman" w:hAnsi="Times New Roman" w:cs="Times New Roman"/>
          <w:sz w:val="28"/>
        </w:rPr>
        <w:t>четко</w:t>
      </w:r>
      <w:r w:rsidR="00325DEF" w:rsidRPr="00325DEF">
        <w:rPr>
          <w:rFonts w:ascii="Times New Roman" w:eastAsia="Times New Roman" w:hAnsi="Times New Roman" w:cs="Times New Roman"/>
          <w:sz w:val="28"/>
        </w:rPr>
        <w:t xml:space="preserve"> относит к ним краткоср</w:t>
      </w:r>
      <w:r w:rsidR="002335F0">
        <w:rPr>
          <w:rFonts w:ascii="Times New Roman" w:eastAsia="Times New Roman" w:hAnsi="Times New Roman" w:cs="Times New Roman"/>
          <w:sz w:val="28"/>
        </w:rPr>
        <w:t>о</w:t>
      </w:r>
      <w:r w:rsidR="00325DEF" w:rsidRPr="00325DEF">
        <w:rPr>
          <w:rFonts w:ascii="Times New Roman" w:eastAsia="Times New Roman" w:hAnsi="Times New Roman" w:cs="Times New Roman"/>
          <w:sz w:val="28"/>
        </w:rPr>
        <w:t>чные</w:t>
      </w:r>
      <w:r w:rsidR="005006A5" w:rsidRPr="005006A5">
        <w:rPr>
          <w:rFonts w:ascii="Times New Roman" w:eastAsia="Times New Roman" w:hAnsi="Times New Roman" w:cs="Times New Roman"/>
          <w:sz w:val="28"/>
        </w:rPr>
        <w:t xml:space="preserve"> </w:t>
      </w:r>
      <w:r w:rsidR="00325DEF" w:rsidRPr="00325DEF">
        <w:rPr>
          <w:rFonts w:ascii="Times New Roman" w:eastAsia="Times New Roman" w:hAnsi="Times New Roman" w:cs="Times New Roman"/>
          <w:sz w:val="28"/>
        </w:rPr>
        <w:t>выс</w:t>
      </w:r>
      <w:r w:rsidR="002335F0">
        <w:rPr>
          <w:rFonts w:ascii="Times New Roman" w:eastAsia="Times New Roman" w:hAnsi="Times New Roman" w:cs="Times New Roman"/>
          <w:sz w:val="28"/>
        </w:rPr>
        <w:t>о</w:t>
      </w:r>
      <w:r w:rsidR="00325DEF" w:rsidRPr="00325DEF">
        <w:rPr>
          <w:rFonts w:ascii="Times New Roman" w:eastAsia="Times New Roman" w:hAnsi="Times New Roman" w:cs="Times New Roman"/>
          <w:sz w:val="28"/>
        </w:rPr>
        <w:t xml:space="preserve">коликвидные </w:t>
      </w:r>
      <w:r>
        <w:rPr>
          <w:rFonts w:ascii="Times New Roman" w:eastAsia="Times New Roman" w:hAnsi="Times New Roman" w:cs="Times New Roman"/>
          <w:sz w:val="28"/>
        </w:rPr>
        <w:t>инвестиции</w:t>
      </w:r>
      <w:r w:rsidR="00325DEF" w:rsidRPr="00325DEF">
        <w:rPr>
          <w:rFonts w:ascii="Times New Roman" w:eastAsia="Times New Roman" w:hAnsi="Times New Roman" w:cs="Times New Roman"/>
          <w:sz w:val="28"/>
        </w:rPr>
        <w:t xml:space="preserve">, легко обратимые в </w:t>
      </w:r>
      <w:r>
        <w:rPr>
          <w:rFonts w:ascii="Times New Roman" w:eastAsia="Times New Roman" w:hAnsi="Times New Roman" w:cs="Times New Roman"/>
          <w:sz w:val="28"/>
        </w:rPr>
        <w:t>заранее</w:t>
      </w:r>
      <w:r w:rsidR="00325DEF" w:rsidRPr="00325DEF">
        <w:rPr>
          <w:rFonts w:ascii="Times New Roman" w:eastAsia="Times New Roman" w:hAnsi="Times New Roman" w:cs="Times New Roman"/>
          <w:sz w:val="28"/>
        </w:rPr>
        <w:t xml:space="preserve"> известные суммы </w:t>
      </w:r>
      <w:r>
        <w:rPr>
          <w:rFonts w:ascii="Times New Roman" w:eastAsia="Times New Roman" w:hAnsi="Times New Roman" w:cs="Times New Roman"/>
          <w:sz w:val="28"/>
        </w:rPr>
        <w:t xml:space="preserve">денежных </w:t>
      </w:r>
      <w:r w:rsidR="00325DEF" w:rsidRPr="00325DEF">
        <w:rPr>
          <w:rFonts w:ascii="Times New Roman" w:eastAsia="Times New Roman" w:hAnsi="Times New Roman" w:cs="Times New Roman"/>
          <w:sz w:val="28"/>
        </w:rPr>
        <w:t>ср</w:t>
      </w:r>
      <w:r w:rsidR="002335F0">
        <w:rPr>
          <w:rFonts w:ascii="Times New Roman" w:eastAsia="Times New Roman" w:hAnsi="Times New Roman" w:cs="Times New Roman"/>
          <w:sz w:val="28"/>
        </w:rPr>
        <w:t>е</w:t>
      </w:r>
      <w:r w:rsidR="00325DEF" w:rsidRPr="00325DEF">
        <w:rPr>
          <w:rFonts w:ascii="Times New Roman" w:eastAsia="Times New Roman" w:hAnsi="Times New Roman" w:cs="Times New Roman"/>
          <w:sz w:val="28"/>
        </w:rPr>
        <w:t>дств и п</w:t>
      </w:r>
      <w:r w:rsidR="002335F0">
        <w:rPr>
          <w:rFonts w:ascii="Times New Roman" w:eastAsia="Times New Roman" w:hAnsi="Times New Roman" w:cs="Times New Roman"/>
          <w:sz w:val="28"/>
        </w:rPr>
        <w:t>о</w:t>
      </w:r>
      <w:r w:rsidR="00325DEF" w:rsidRPr="00325DEF">
        <w:rPr>
          <w:rFonts w:ascii="Times New Roman" w:eastAsia="Times New Roman" w:hAnsi="Times New Roman" w:cs="Times New Roman"/>
          <w:sz w:val="28"/>
        </w:rPr>
        <w:t xml:space="preserve">дверженные </w:t>
      </w:r>
      <w:r w:rsidR="00325DEF" w:rsidRPr="00325DEF">
        <w:rPr>
          <w:rFonts w:ascii="Times New Roman" w:eastAsia="Times New Roman" w:hAnsi="Times New Roman" w:cs="Times New Roman"/>
          <w:sz w:val="28"/>
        </w:rPr>
        <w:lastRenderedPageBreak/>
        <w:t xml:space="preserve">незначительному риску изменения их стоимости, в то время как ПБУ 23/2011 не разграничивает </w:t>
      </w:r>
      <w:r>
        <w:rPr>
          <w:rFonts w:ascii="Times New Roman" w:eastAsia="Times New Roman" w:hAnsi="Times New Roman" w:cs="Times New Roman"/>
          <w:sz w:val="28"/>
        </w:rPr>
        <w:t>срочность</w:t>
      </w:r>
      <w:r w:rsidR="00325DEF" w:rsidRPr="00325DEF">
        <w:rPr>
          <w:rFonts w:ascii="Times New Roman" w:eastAsia="Times New Roman" w:hAnsi="Times New Roman" w:cs="Times New Roman"/>
          <w:sz w:val="28"/>
        </w:rPr>
        <w:t xml:space="preserve"> финансовых вложений.</w:t>
      </w:r>
    </w:p>
    <w:p w:rsidR="00325DEF" w:rsidRPr="00325DEF" w:rsidRDefault="00325DEF" w:rsidP="00325DEF">
      <w:pPr>
        <w:spacing w:after="0" w:line="360" w:lineRule="auto"/>
        <w:ind w:right="-1" w:firstLine="558"/>
        <w:jc w:val="both"/>
        <w:rPr>
          <w:rFonts w:ascii="Times New Roman" w:eastAsia="Times New Roman" w:hAnsi="Times New Roman" w:cs="Times New Roman"/>
          <w:sz w:val="28"/>
        </w:rPr>
      </w:pPr>
      <w:r w:rsidRPr="00325DEF">
        <w:rPr>
          <w:rFonts w:ascii="Times New Roman" w:eastAsia="Times New Roman" w:hAnsi="Times New Roman" w:cs="Times New Roman"/>
          <w:sz w:val="28"/>
        </w:rPr>
        <w:t xml:space="preserve">Существуют различия и в определении </w:t>
      </w:r>
      <w:r w:rsidR="00B465F7">
        <w:rPr>
          <w:rFonts w:ascii="Times New Roman" w:eastAsia="Times New Roman" w:hAnsi="Times New Roman" w:cs="Times New Roman"/>
          <w:sz w:val="28"/>
        </w:rPr>
        <w:t>инвестиционной</w:t>
      </w:r>
      <w:r w:rsidRPr="00325DEF">
        <w:rPr>
          <w:rFonts w:ascii="Times New Roman" w:eastAsia="Times New Roman" w:hAnsi="Times New Roman" w:cs="Times New Roman"/>
          <w:sz w:val="28"/>
        </w:rPr>
        <w:t xml:space="preserve"> деятельности. Во-первых, следует отметить, что в ПБУ 23/2011 не дается определения именно инвестиционной </w:t>
      </w:r>
      <w:r w:rsidR="00B465F7">
        <w:rPr>
          <w:rFonts w:ascii="Times New Roman" w:eastAsia="Times New Roman" w:hAnsi="Times New Roman" w:cs="Times New Roman"/>
          <w:sz w:val="28"/>
        </w:rPr>
        <w:t>деятельности</w:t>
      </w:r>
      <w:r w:rsidRPr="00325DEF">
        <w:rPr>
          <w:rFonts w:ascii="Times New Roman" w:eastAsia="Times New Roman" w:hAnsi="Times New Roman" w:cs="Times New Roman"/>
          <w:sz w:val="28"/>
        </w:rPr>
        <w:t xml:space="preserve">, а используется </w:t>
      </w:r>
      <w:r w:rsidR="00B465F7">
        <w:rPr>
          <w:rFonts w:ascii="Times New Roman" w:eastAsia="Times New Roman" w:hAnsi="Times New Roman" w:cs="Times New Roman"/>
          <w:sz w:val="28"/>
        </w:rPr>
        <w:t>такое понятие, как «денежные</w:t>
      </w:r>
      <w:r w:rsidRPr="00325DEF">
        <w:rPr>
          <w:rFonts w:ascii="Times New Roman" w:eastAsia="Times New Roman" w:hAnsi="Times New Roman" w:cs="Times New Roman"/>
          <w:sz w:val="28"/>
        </w:rPr>
        <w:t xml:space="preserve"> по</w:t>
      </w:r>
      <w:r w:rsidR="00B465F7">
        <w:rPr>
          <w:rFonts w:ascii="Times New Roman" w:eastAsia="Times New Roman" w:hAnsi="Times New Roman" w:cs="Times New Roman"/>
          <w:sz w:val="28"/>
        </w:rPr>
        <w:t>токи от инвестиционных операций»</w:t>
      </w:r>
      <w:r w:rsidRPr="00325DEF">
        <w:rPr>
          <w:rFonts w:ascii="Times New Roman" w:eastAsia="Times New Roman" w:hAnsi="Times New Roman" w:cs="Times New Roman"/>
          <w:sz w:val="28"/>
        </w:rPr>
        <w:t>. Во-</w:t>
      </w:r>
      <w:r w:rsidRPr="00325DEF">
        <w:rPr>
          <w:rFonts w:ascii="Times New Roman" w:eastAsia="Times New Roman" w:hAnsi="Batang" w:cs="Batang" w:hint="eastAsia"/>
          <w:noProof/>
          <w:color w:val="FFFFFF"/>
          <w:spacing w:val="-20000"/>
          <w:sz w:val="2"/>
          <w:szCs w:val="28"/>
        </w:rPr>
        <w:t>ٜ</w:t>
      </w:r>
      <w:r w:rsidR="00B465F7">
        <w:rPr>
          <w:rFonts w:ascii="Times New Roman" w:eastAsia="Times New Roman" w:hAnsi="Times New Roman" w:cs="Times New Roman"/>
          <w:sz w:val="28"/>
        </w:rPr>
        <w:t>вторых</w:t>
      </w:r>
      <w:r w:rsidRPr="00325DEF">
        <w:rPr>
          <w:rFonts w:ascii="Times New Roman" w:eastAsia="Times New Roman" w:hAnsi="Times New Roman" w:cs="Times New Roman"/>
          <w:sz w:val="28"/>
        </w:rPr>
        <w:t>, в соответствии с РПБУ</w:t>
      </w:r>
      <w:r w:rsidR="00B465F7">
        <w:rPr>
          <w:rFonts w:ascii="Times New Roman" w:eastAsia="Times New Roman" w:hAnsi="Times New Roman" w:cs="Times New Roman"/>
          <w:sz w:val="28"/>
        </w:rPr>
        <w:t xml:space="preserve"> </w:t>
      </w:r>
      <w:r w:rsidRPr="00325DEF">
        <w:rPr>
          <w:rFonts w:ascii="Times New Roman" w:eastAsia="Times New Roman" w:hAnsi="Times New Roman" w:cs="Times New Roman"/>
          <w:sz w:val="28"/>
        </w:rPr>
        <w:t xml:space="preserve">к денежным </w:t>
      </w:r>
      <w:r w:rsidR="00B465F7">
        <w:rPr>
          <w:rFonts w:ascii="Times New Roman" w:eastAsia="Times New Roman" w:hAnsi="Times New Roman" w:cs="Times New Roman"/>
          <w:sz w:val="28"/>
        </w:rPr>
        <w:t>потокам</w:t>
      </w:r>
      <w:r w:rsidRPr="00325DEF">
        <w:rPr>
          <w:rFonts w:ascii="Times New Roman" w:eastAsia="Times New Roman" w:hAnsi="Times New Roman" w:cs="Times New Roman"/>
          <w:sz w:val="28"/>
        </w:rPr>
        <w:t xml:space="preserve"> от инвестиционных операций могут относиться только </w:t>
      </w:r>
      <w:r w:rsidR="00B465F7">
        <w:rPr>
          <w:rFonts w:ascii="Times New Roman" w:eastAsia="Times New Roman" w:hAnsi="Times New Roman" w:cs="Times New Roman"/>
          <w:sz w:val="28"/>
        </w:rPr>
        <w:t>операции</w:t>
      </w:r>
      <w:r w:rsidRPr="00325DEF">
        <w:rPr>
          <w:rFonts w:ascii="Times New Roman" w:eastAsia="Times New Roman" w:hAnsi="Times New Roman" w:cs="Times New Roman"/>
          <w:sz w:val="28"/>
        </w:rPr>
        <w:t xml:space="preserve">, связанные с изменением </w:t>
      </w:r>
      <w:r w:rsidR="00B465F7">
        <w:rPr>
          <w:rFonts w:ascii="Times New Roman" w:eastAsia="Times New Roman" w:hAnsi="Times New Roman" w:cs="Times New Roman"/>
          <w:sz w:val="28"/>
        </w:rPr>
        <w:t>внеоборотных</w:t>
      </w:r>
      <w:r w:rsidRPr="00325DEF">
        <w:rPr>
          <w:rFonts w:ascii="Times New Roman" w:eastAsia="Times New Roman" w:hAnsi="Times New Roman" w:cs="Times New Roman"/>
          <w:sz w:val="28"/>
        </w:rPr>
        <w:t xml:space="preserve"> активов, то есть сразу ограничиваются понятием долгосрочности. А в соответствии с МСФО к инвестиционн</w:t>
      </w:r>
      <w:r w:rsidR="002335F0">
        <w:rPr>
          <w:rFonts w:ascii="Times New Roman" w:eastAsia="Times New Roman" w:hAnsi="Times New Roman" w:cs="Times New Roman"/>
          <w:sz w:val="28"/>
        </w:rPr>
        <w:t>о</w:t>
      </w:r>
      <w:r w:rsidRPr="00325DEF">
        <w:rPr>
          <w:rFonts w:ascii="Times New Roman" w:eastAsia="Times New Roman" w:hAnsi="Times New Roman" w:cs="Times New Roman"/>
          <w:sz w:val="28"/>
        </w:rPr>
        <w:t xml:space="preserve">й </w:t>
      </w:r>
      <w:r w:rsidR="00B465F7">
        <w:rPr>
          <w:rFonts w:ascii="Times New Roman" w:eastAsia="Times New Roman" w:hAnsi="Times New Roman" w:cs="Times New Roman"/>
          <w:sz w:val="28"/>
        </w:rPr>
        <w:t>деятельности</w:t>
      </w:r>
      <w:r w:rsidRPr="00325DEF">
        <w:rPr>
          <w:rFonts w:ascii="Times New Roman" w:eastAsia="Times New Roman" w:hAnsi="Times New Roman" w:cs="Times New Roman"/>
          <w:sz w:val="28"/>
        </w:rPr>
        <w:t>, так же как и в ПБУ 23/</w:t>
      </w:r>
      <w:r w:rsidRPr="00325DEF">
        <w:rPr>
          <w:rFonts w:ascii="Times New Roman" w:eastAsia="Times New Roman" w:hAnsi="Batang" w:cs="Batang" w:hint="eastAsia"/>
          <w:noProof/>
          <w:color w:val="FFFFFF"/>
          <w:spacing w:val="-20000"/>
          <w:sz w:val="2"/>
          <w:szCs w:val="28"/>
        </w:rPr>
        <w:t>ٜ</w:t>
      </w:r>
      <w:r w:rsidRPr="00325DEF">
        <w:rPr>
          <w:rFonts w:ascii="Times New Roman" w:eastAsia="Times New Roman" w:hAnsi="Times New Roman" w:cs="Times New Roman"/>
          <w:sz w:val="28"/>
        </w:rPr>
        <w:t>201</w:t>
      </w:r>
      <w:r w:rsidRPr="00325DEF">
        <w:rPr>
          <w:rFonts w:ascii="Times New Roman" w:eastAsia="Times New Roman" w:hAnsi="Batang" w:cs="Batang" w:hint="eastAsia"/>
          <w:noProof/>
          <w:color w:val="FFFFFF"/>
          <w:spacing w:val="-20000"/>
          <w:sz w:val="2"/>
          <w:szCs w:val="28"/>
        </w:rPr>
        <w:t>ٜ</w:t>
      </w:r>
      <w:r w:rsidRPr="00325DEF">
        <w:rPr>
          <w:rFonts w:ascii="Times New Roman" w:eastAsia="Times New Roman" w:hAnsi="Times New Roman" w:cs="Times New Roman"/>
          <w:sz w:val="28"/>
        </w:rPr>
        <w:t xml:space="preserve">1, относится деятельность, связанная с долгосрочными активами, и отличительным моментом является то, что к </w:t>
      </w:r>
      <w:r w:rsidR="00B465F7">
        <w:rPr>
          <w:rFonts w:ascii="Times New Roman" w:eastAsia="Times New Roman" w:hAnsi="Times New Roman" w:cs="Times New Roman"/>
          <w:sz w:val="28"/>
        </w:rPr>
        <w:t>этой</w:t>
      </w:r>
      <w:r w:rsidRPr="00325DEF">
        <w:rPr>
          <w:rFonts w:ascii="Times New Roman" w:eastAsia="Times New Roman" w:hAnsi="Times New Roman" w:cs="Times New Roman"/>
          <w:sz w:val="28"/>
        </w:rPr>
        <w:t xml:space="preserve"> же деятельности могут относиться другие инвестиции, </w:t>
      </w:r>
      <w:r w:rsidR="00B465F7">
        <w:rPr>
          <w:rFonts w:ascii="Times New Roman" w:eastAsia="Times New Roman" w:hAnsi="Times New Roman" w:cs="Times New Roman"/>
          <w:sz w:val="28"/>
        </w:rPr>
        <w:t>которые</w:t>
      </w:r>
      <w:r w:rsidRPr="00325DEF">
        <w:rPr>
          <w:rFonts w:ascii="Times New Roman" w:eastAsia="Times New Roman" w:hAnsi="Times New Roman" w:cs="Times New Roman"/>
          <w:sz w:val="28"/>
        </w:rPr>
        <w:t xml:space="preserve"> бухгалтер по своему профессиональному суждению не </w:t>
      </w:r>
      <w:r w:rsidR="00E31493">
        <w:rPr>
          <w:rFonts w:ascii="Times New Roman" w:eastAsia="Times New Roman" w:hAnsi="Times New Roman" w:cs="Times New Roman"/>
          <w:sz w:val="28"/>
        </w:rPr>
        <w:t>отнес</w:t>
      </w:r>
      <w:r w:rsidRPr="00325DEF">
        <w:rPr>
          <w:rFonts w:ascii="Times New Roman" w:eastAsia="Times New Roman" w:hAnsi="Times New Roman" w:cs="Times New Roman"/>
          <w:sz w:val="28"/>
        </w:rPr>
        <w:t xml:space="preserve"> к эквивалентам денежных средств.</w:t>
      </w:r>
    </w:p>
    <w:p w:rsidR="00325DEF" w:rsidRPr="00325DEF" w:rsidRDefault="00325DEF" w:rsidP="00325DEF">
      <w:pPr>
        <w:spacing w:after="0" w:line="360" w:lineRule="auto"/>
        <w:ind w:right="-1" w:firstLine="558"/>
        <w:jc w:val="both"/>
        <w:rPr>
          <w:rFonts w:ascii="Times New Roman" w:eastAsia="Times New Roman" w:hAnsi="Times New Roman" w:cs="Times New Roman"/>
          <w:sz w:val="28"/>
        </w:rPr>
      </w:pPr>
      <w:r w:rsidRPr="00325DEF">
        <w:rPr>
          <w:rFonts w:ascii="Times New Roman" w:eastAsia="Times New Roman" w:hAnsi="Times New Roman" w:cs="Times New Roman"/>
          <w:sz w:val="28"/>
        </w:rPr>
        <w:t>Сл</w:t>
      </w:r>
      <w:r w:rsidR="002335F0">
        <w:rPr>
          <w:rFonts w:ascii="Times New Roman" w:eastAsia="Times New Roman" w:hAnsi="Times New Roman" w:cs="Times New Roman"/>
          <w:sz w:val="28"/>
        </w:rPr>
        <w:t>е</w:t>
      </w:r>
      <w:r w:rsidRPr="00325DEF">
        <w:rPr>
          <w:rFonts w:ascii="Times New Roman" w:eastAsia="Times New Roman" w:hAnsi="Times New Roman" w:cs="Times New Roman"/>
          <w:sz w:val="28"/>
        </w:rPr>
        <w:t xml:space="preserve">довательно, к инвестиционной </w:t>
      </w:r>
      <w:r w:rsidR="00E31493">
        <w:rPr>
          <w:rFonts w:ascii="Times New Roman" w:eastAsia="Times New Roman" w:hAnsi="Times New Roman" w:cs="Times New Roman"/>
          <w:sz w:val="28"/>
        </w:rPr>
        <w:t>деятельности</w:t>
      </w:r>
      <w:r w:rsidRPr="00325DEF">
        <w:rPr>
          <w:rFonts w:ascii="Times New Roman" w:eastAsia="Times New Roman" w:hAnsi="Times New Roman" w:cs="Times New Roman"/>
          <w:sz w:val="28"/>
        </w:rPr>
        <w:t xml:space="preserve"> также можно отнести и краткосрочные вложении, так как денежными эквивалентами по МСФО (I</w:t>
      </w:r>
      <w:r w:rsidR="002335F0">
        <w:rPr>
          <w:rFonts w:ascii="Times New Roman" w:eastAsia="Times New Roman" w:hAnsi="Times New Roman" w:cs="Times New Roman"/>
          <w:sz w:val="28"/>
        </w:rPr>
        <w:t>А</w:t>
      </w:r>
      <w:r w:rsidRPr="00325DEF">
        <w:rPr>
          <w:rFonts w:ascii="Times New Roman" w:eastAsia="Times New Roman" w:hAnsi="Times New Roman" w:cs="Times New Roman"/>
          <w:sz w:val="28"/>
        </w:rPr>
        <w:t xml:space="preserve">S) 7 являются только краткосрочные высоколиквидные инвестиции, по </w:t>
      </w:r>
      <w:r w:rsidR="00E31493">
        <w:rPr>
          <w:rFonts w:ascii="Times New Roman" w:eastAsia="Times New Roman" w:hAnsi="Times New Roman" w:cs="Times New Roman"/>
          <w:sz w:val="28"/>
        </w:rPr>
        <w:t>которым</w:t>
      </w:r>
      <w:r w:rsidRPr="00325DEF">
        <w:rPr>
          <w:rFonts w:ascii="Times New Roman" w:eastAsia="Times New Roman" w:hAnsi="Times New Roman" w:cs="Times New Roman"/>
          <w:sz w:val="28"/>
        </w:rPr>
        <w:t xml:space="preserve"> известны денежные суммы к получению и </w:t>
      </w:r>
      <w:r w:rsidR="00E31493">
        <w:rPr>
          <w:rFonts w:ascii="Times New Roman" w:eastAsia="Times New Roman" w:hAnsi="Times New Roman" w:cs="Times New Roman"/>
          <w:sz w:val="28"/>
        </w:rPr>
        <w:t>имеется</w:t>
      </w:r>
      <w:r w:rsidRPr="00325DEF">
        <w:rPr>
          <w:rFonts w:ascii="Times New Roman" w:eastAsia="Times New Roman" w:hAnsi="Times New Roman" w:cs="Times New Roman"/>
          <w:sz w:val="28"/>
        </w:rPr>
        <w:t xml:space="preserve"> незначительный риск изменения их стоимости. Относительно </w:t>
      </w:r>
      <w:r w:rsidR="00E31493">
        <w:rPr>
          <w:rFonts w:ascii="Times New Roman" w:eastAsia="Times New Roman" w:hAnsi="Times New Roman" w:cs="Times New Roman"/>
          <w:sz w:val="28"/>
        </w:rPr>
        <w:t>инвестиционной</w:t>
      </w:r>
      <w:r w:rsidRPr="00325DEF">
        <w:rPr>
          <w:rFonts w:ascii="Times New Roman" w:eastAsia="Times New Roman" w:hAnsi="Times New Roman" w:cs="Times New Roman"/>
          <w:sz w:val="28"/>
        </w:rPr>
        <w:t xml:space="preserve"> деятельности МСФО т</w:t>
      </w:r>
      <w:r w:rsidR="002335F0">
        <w:rPr>
          <w:rFonts w:ascii="Times New Roman" w:eastAsia="Times New Roman" w:hAnsi="Times New Roman" w:cs="Times New Roman"/>
          <w:sz w:val="28"/>
        </w:rPr>
        <w:t>а</w:t>
      </w:r>
      <w:r w:rsidRPr="00325DEF">
        <w:rPr>
          <w:rFonts w:ascii="Times New Roman" w:eastAsia="Times New Roman" w:hAnsi="Times New Roman" w:cs="Times New Roman"/>
          <w:sz w:val="28"/>
        </w:rPr>
        <w:t xml:space="preserve">кже предоставляют бухгалтеру </w:t>
      </w:r>
      <w:r w:rsidR="00E31493">
        <w:rPr>
          <w:rFonts w:ascii="Times New Roman" w:eastAsia="Times New Roman" w:hAnsi="Times New Roman" w:cs="Times New Roman"/>
          <w:sz w:val="28"/>
        </w:rPr>
        <w:t>больше</w:t>
      </w:r>
      <w:r w:rsidRPr="00325DEF">
        <w:rPr>
          <w:rFonts w:ascii="Times New Roman" w:eastAsia="Times New Roman" w:hAnsi="Times New Roman" w:cs="Times New Roman"/>
          <w:sz w:val="28"/>
        </w:rPr>
        <w:t xml:space="preserve"> возможностей для применения своего профессионального суждения, что не противоречит перечисленным примерам в МСФО (I</w:t>
      </w:r>
      <w:r w:rsidR="002335F0">
        <w:rPr>
          <w:rFonts w:ascii="Times New Roman" w:eastAsia="Times New Roman" w:hAnsi="Times New Roman" w:cs="Times New Roman"/>
          <w:sz w:val="28"/>
        </w:rPr>
        <w:t>А</w:t>
      </w:r>
      <w:r w:rsidRPr="00325DEF">
        <w:rPr>
          <w:rFonts w:ascii="Times New Roman" w:eastAsia="Times New Roman" w:hAnsi="Batang" w:cs="Batang" w:hint="eastAsia"/>
          <w:noProof/>
          <w:color w:val="FFFFFF"/>
          <w:spacing w:val="-20000"/>
          <w:sz w:val="2"/>
          <w:szCs w:val="28"/>
        </w:rPr>
        <w:t>ٜ</w:t>
      </w:r>
      <w:r w:rsidRPr="00325DEF">
        <w:rPr>
          <w:rFonts w:ascii="Times New Roman" w:eastAsia="Times New Roman" w:hAnsi="Times New Roman" w:cs="Times New Roman"/>
          <w:sz w:val="28"/>
        </w:rPr>
        <w:t>S) 7, связанным с инвестиционной деятельностью.</w:t>
      </w:r>
    </w:p>
    <w:p w:rsidR="00325DEF" w:rsidRPr="00325DEF" w:rsidRDefault="00325DEF" w:rsidP="00325DEF">
      <w:pPr>
        <w:spacing w:after="0" w:line="360" w:lineRule="auto"/>
        <w:ind w:right="-1" w:firstLine="558"/>
        <w:jc w:val="both"/>
        <w:rPr>
          <w:rFonts w:ascii="Times New Roman" w:eastAsia="Times New Roman" w:hAnsi="Times New Roman" w:cs="Times New Roman"/>
          <w:sz w:val="28"/>
        </w:rPr>
      </w:pPr>
      <w:r w:rsidRPr="00325DEF">
        <w:rPr>
          <w:rFonts w:ascii="Times New Roman" w:eastAsia="Times New Roman" w:hAnsi="Times New Roman" w:cs="Times New Roman"/>
          <w:sz w:val="28"/>
        </w:rPr>
        <w:t>Существуют различия и в указаниях о способах составления отчета о движении денежных средств. В с</w:t>
      </w:r>
      <w:r w:rsidR="002335F0">
        <w:rPr>
          <w:rFonts w:ascii="Times New Roman" w:eastAsia="Times New Roman" w:hAnsi="Times New Roman" w:cs="Times New Roman"/>
          <w:sz w:val="28"/>
        </w:rPr>
        <w:t>оо</w:t>
      </w:r>
      <w:r w:rsidRPr="00325DEF">
        <w:rPr>
          <w:rFonts w:ascii="Times New Roman" w:eastAsia="Times New Roman" w:hAnsi="Times New Roman" w:cs="Times New Roman"/>
          <w:sz w:val="28"/>
        </w:rPr>
        <w:t>тветствии с МС</w:t>
      </w:r>
      <w:r w:rsidRPr="00325DEF">
        <w:rPr>
          <w:rFonts w:ascii="Times New Roman" w:eastAsia="Times New Roman" w:hAnsi="Batang" w:cs="Batang" w:hint="eastAsia"/>
          <w:noProof/>
          <w:color w:val="FFFFFF"/>
          <w:spacing w:val="-20000"/>
          <w:sz w:val="2"/>
          <w:szCs w:val="28"/>
        </w:rPr>
        <w:t>ٜ</w:t>
      </w:r>
      <w:r w:rsidRPr="00325DEF">
        <w:rPr>
          <w:rFonts w:ascii="Times New Roman" w:eastAsia="Times New Roman" w:hAnsi="Times New Roman" w:cs="Times New Roman"/>
          <w:sz w:val="28"/>
        </w:rPr>
        <w:t>ФО (I</w:t>
      </w:r>
      <w:r w:rsidR="002335F0">
        <w:rPr>
          <w:rFonts w:ascii="Times New Roman" w:eastAsia="Times New Roman" w:hAnsi="Times New Roman" w:cs="Times New Roman"/>
          <w:sz w:val="28"/>
        </w:rPr>
        <w:t>А</w:t>
      </w:r>
      <w:r w:rsidRPr="00325DEF">
        <w:rPr>
          <w:rFonts w:ascii="Times New Roman" w:eastAsia="Times New Roman" w:hAnsi="Times New Roman" w:cs="Times New Roman"/>
          <w:sz w:val="28"/>
        </w:rPr>
        <w:t xml:space="preserve">S) 7 отчет о движении денежных средств в части отражения денежных </w:t>
      </w:r>
      <w:r w:rsidR="00E31493">
        <w:rPr>
          <w:rFonts w:ascii="Times New Roman" w:eastAsia="Times New Roman" w:hAnsi="Times New Roman" w:cs="Times New Roman"/>
          <w:sz w:val="28"/>
        </w:rPr>
        <w:t>потоков</w:t>
      </w:r>
      <w:r w:rsidRPr="00325DEF">
        <w:rPr>
          <w:rFonts w:ascii="Times New Roman" w:eastAsia="Times New Roman" w:hAnsi="Times New Roman" w:cs="Times New Roman"/>
          <w:sz w:val="28"/>
        </w:rPr>
        <w:t xml:space="preserve"> от операционной деятельности м</w:t>
      </w:r>
      <w:r w:rsidR="002335F0">
        <w:rPr>
          <w:rFonts w:ascii="Times New Roman" w:eastAsia="Times New Roman" w:hAnsi="Times New Roman" w:cs="Times New Roman"/>
          <w:sz w:val="28"/>
        </w:rPr>
        <w:t>о</w:t>
      </w:r>
      <w:r w:rsidRPr="00325DEF">
        <w:rPr>
          <w:rFonts w:ascii="Times New Roman" w:eastAsia="Times New Roman" w:hAnsi="Times New Roman" w:cs="Times New Roman"/>
          <w:sz w:val="28"/>
        </w:rPr>
        <w:t xml:space="preserve">жет быть составлен </w:t>
      </w:r>
      <w:r w:rsidR="00E31493">
        <w:rPr>
          <w:rFonts w:ascii="Times New Roman" w:eastAsia="Times New Roman" w:hAnsi="Times New Roman" w:cs="Times New Roman"/>
          <w:sz w:val="28"/>
        </w:rPr>
        <w:t>прямым</w:t>
      </w:r>
      <w:r w:rsidRPr="00325DEF">
        <w:rPr>
          <w:rFonts w:ascii="Times New Roman" w:eastAsia="Times New Roman" w:hAnsi="Times New Roman" w:cs="Times New Roman"/>
          <w:sz w:val="28"/>
        </w:rPr>
        <w:t xml:space="preserve"> и косвенным методом. Прямой метод, в </w:t>
      </w:r>
      <w:r w:rsidR="00E31493">
        <w:rPr>
          <w:rFonts w:ascii="Times New Roman" w:eastAsia="Times New Roman" w:hAnsi="Times New Roman" w:cs="Times New Roman"/>
          <w:sz w:val="28"/>
        </w:rPr>
        <w:t>свою</w:t>
      </w:r>
      <w:r w:rsidRPr="00325DEF">
        <w:rPr>
          <w:rFonts w:ascii="Times New Roman" w:eastAsia="Times New Roman" w:hAnsi="Times New Roman" w:cs="Times New Roman"/>
          <w:sz w:val="28"/>
        </w:rPr>
        <w:t xml:space="preserve"> очередь, делится также на два варианта с</w:t>
      </w:r>
      <w:r w:rsidR="002335F0">
        <w:rPr>
          <w:rFonts w:ascii="Times New Roman" w:eastAsia="Times New Roman" w:hAnsi="Times New Roman" w:cs="Times New Roman"/>
          <w:sz w:val="28"/>
        </w:rPr>
        <w:t>о</w:t>
      </w:r>
      <w:r w:rsidRPr="00325DEF">
        <w:rPr>
          <w:rFonts w:ascii="Times New Roman" w:eastAsia="Times New Roman" w:hAnsi="Times New Roman" w:cs="Times New Roman"/>
          <w:sz w:val="28"/>
        </w:rPr>
        <w:t xml:space="preserve">ставления: информация берется из учетных </w:t>
      </w:r>
      <w:r w:rsidR="00E31493">
        <w:rPr>
          <w:rFonts w:ascii="Times New Roman" w:eastAsia="Times New Roman" w:hAnsi="Times New Roman" w:cs="Times New Roman"/>
          <w:sz w:val="28"/>
        </w:rPr>
        <w:t>записей</w:t>
      </w:r>
      <w:r w:rsidRPr="00325DEF">
        <w:rPr>
          <w:rFonts w:ascii="Times New Roman" w:eastAsia="Times New Roman" w:hAnsi="Times New Roman" w:cs="Times New Roman"/>
          <w:sz w:val="28"/>
        </w:rPr>
        <w:t xml:space="preserve"> или корректируются суммы выручки, с</w:t>
      </w:r>
      <w:r w:rsidR="002335F0">
        <w:rPr>
          <w:rFonts w:ascii="Times New Roman" w:eastAsia="Times New Roman" w:hAnsi="Times New Roman" w:cs="Times New Roman"/>
          <w:sz w:val="28"/>
        </w:rPr>
        <w:t>е</w:t>
      </w:r>
      <w:r w:rsidRPr="00325DEF">
        <w:rPr>
          <w:rFonts w:ascii="Times New Roman" w:eastAsia="Times New Roman" w:hAnsi="Times New Roman" w:cs="Times New Roman"/>
          <w:sz w:val="28"/>
        </w:rPr>
        <w:t xml:space="preserve">бестоимости и другие статьи отчета о совокупной </w:t>
      </w:r>
      <w:r w:rsidRPr="00325DEF">
        <w:rPr>
          <w:rFonts w:ascii="Times New Roman" w:eastAsia="Times New Roman" w:hAnsi="Times New Roman" w:cs="Times New Roman"/>
          <w:sz w:val="28"/>
        </w:rPr>
        <w:lastRenderedPageBreak/>
        <w:t xml:space="preserve">прибыли). Отчет о </w:t>
      </w:r>
      <w:r w:rsidR="00E31493">
        <w:rPr>
          <w:rFonts w:ascii="Times New Roman" w:eastAsia="Times New Roman" w:hAnsi="Times New Roman" w:cs="Times New Roman"/>
          <w:sz w:val="28"/>
        </w:rPr>
        <w:t>движении</w:t>
      </w:r>
      <w:r w:rsidRPr="00325DEF">
        <w:rPr>
          <w:rFonts w:ascii="Times New Roman" w:eastAsia="Times New Roman" w:hAnsi="Times New Roman" w:cs="Times New Roman"/>
          <w:sz w:val="28"/>
        </w:rPr>
        <w:t xml:space="preserve"> денежных средств в </w:t>
      </w:r>
      <w:r w:rsidR="00E31493">
        <w:rPr>
          <w:rFonts w:ascii="Times New Roman" w:eastAsia="Times New Roman" w:hAnsi="Times New Roman" w:cs="Times New Roman"/>
          <w:sz w:val="28"/>
        </w:rPr>
        <w:t>части</w:t>
      </w:r>
      <w:r w:rsidRPr="00325DEF">
        <w:rPr>
          <w:rFonts w:ascii="Times New Roman" w:eastAsia="Times New Roman" w:hAnsi="Times New Roman" w:cs="Times New Roman"/>
          <w:sz w:val="28"/>
        </w:rPr>
        <w:t xml:space="preserve"> отражения инвестиционной и </w:t>
      </w:r>
      <w:r w:rsidR="00E31493">
        <w:rPr>
          <w:rFonts w:ascii="Times New Roman" w:eastAsia="Times New Roman" w:hAnsi="Times New Roman" w:cs="Times New Roman"/>
          <w:sz w:val="28"/>
        </w:rPr>
        <w:t>финансовой</w:t>
      </w:r>
      <w:r w:rsidRPr="00325DEF">
        <w:rPr>
          <w:rFonts w:ascii="Times New Roman" w:eastAsia="Times New Roman" w:hAnsi="Times New Roman" w:cs="Times New Roman"/>
          <w:sz w:val="28"/>
        </w:rPr>
        <w:t xml:space="preserve"> деятельности составляется только </w:t>
      </w:r>
      <w:r w:rsidR="00E31493">
        <w:rPr>
          <w:rFonts w:ascii="Times New Roman" w:eastAsia="Times New Roman" w:hAnsi="Times New Roman" w:cs="Times New Roman"/>
          <w:sz w:val="28"/>
        </w:rPr>
        <w:t>прямым</w:t>
      </w:r>
      <w:r w:rsidRPr="00325DEF">
        <w:rPr>
          <w:rFonts w:ascii="Times New Roman" w:eastAsia="Times New Roman" w:hAnsi="Times New Roman" w:cs="Times New Roman"/>
          <w:sz w:val="28"/>
        </w:rPr>
        <w:t xml:space="preserve"> методом. В соответствии с утвержденной </w:t>
      </w:r>
      <w:r w:rsidR="00E31493">
        <w:rPr>
          <w:rFonts w:ascii="Times New Roman" w:eastAsia="Times New Roman" w:hAnsi="Times New Roman" w:cs="Times New Roman"/>
          <w:sz w:val="28"/>
        </w:rPr>
        <w:t>формой</w:t>
      </w:r>
      <w:r w:rsidRPr="00325DEF">
        <w:rPr>
          <w:rFonts w:ascii="Times New Roman" w:eastAsia="Times New Roman" w:hAnsi="Times New Roman" w:cs="Times New Roman"/>
          <w:sz w:val="28"/>
        </w:rPr>
        <w:t xml:space="preserve"> отчета о движении денежных средств в РПБ</w:t>
      </w:r>
      <w:r w:rsidRPr="00325DEF">
        <w:rPr>
          <w:rFonts w:ascii="Times New Roman" w:eastAsia="Times New Roman" w:hAnsi="Batang" w:cs="Batang" w:hint="eastAsia"/>
          <w:noProof/>
          <w:color w:val="FFFFFF"/>
          <w:spacing w:val="-20000"/>
          <w:sz w:val="2"/>
          <w:szCs w:val="28"/>
        </w:rPr>
        <w:t>ٜ</w:t>
      </w:r>
      <w:r w:rsidRPr="00325DEF">
        <w:rPr>
          <w:rFonts w:ascii="Times New Roman" w:eastAsia="Times New Roman" w:hAnsi="Times New Roman" w:cs="Times New Roman"/>
          <w:sz w:val="28"/>
        </w:rPr>
        <w:t>У он составляется прямым методом.</w:t>
      </w:r>
    </w:p>
    <w:p w:rsidR="00325DEF" w:rsidRPr="00325DEF" w:rsidRDefault="00325DEF" w:rsidP="00325DEF">
      <w:pPr>
        <w:spacing w:after="0" w:line="360" w:lineRule="auto"/>
        <w:ind w:right="-1" w:firstLine="558"/>
        <w:jc w:val="both"/>
        <w:rPr>
          <w:rFonts w:ascii="Times New Roman" w:eastAsia="Times New Roman" w:hAnsi="Times New Roman" w:cs="Times New Roman"/>
          <w:sz w:val="28"/>
        </w:rPr>
      </w:pPr>
      <w:r w:rsidRPr="00325DEF">
        <w:rPr>
          <w:rFonts w:ascii="Times New Roman" w:eastAsia="Times New Roman" w:hAnsi="Times New Roman" w:cs="Times New Roman"/>
          <w:sz w:val="28"/>
        </w:rPr>
        <w:t xml:space="preserve">Следует отметить, что, </w:t>
      </w:r>
      <w:r w:rsidR="00E31493">
        <w:rPr>
          <w:rFonts w:ascii="Times New Roman" w:eastAsia="Times New Roman" w:hAnsi="Times New Roman" w:cs="Times New Roman"/>
          <w:sz w:val="28"/>
        </w:rPr>
        <w:t>применяя</w:t>
      </w:r>
      <w:r w:rsidRPr="00325DEF">
        <w:rPr>
          <w:rFonts w:ascii="Times New Roman" w:eastAsia="Times New Roman" w:hAnsi="Times New Roman" w:cs="Times New Roman"/>
          <w:sz w:val="28"/>
        </w:rPr>
        <w:t xml:space="preserve"> тот или иной вид и метод </w:t>
      </w:r>
      <w:r w:rsidR="00E31493">
        <w:rPr>
          <w:rFonts w:ascii="Times New Roman" w:eastAsia="Times New Roman" w:hAnsi="Times New Roman" w:cs="Times New Roman"/>
          <w:sz w:val="28"/>
        </w:rPr>
        <w:t>расчета</w:t>
      </w:r>
      <w:r w:rsidRPr="00325DEF">
        <w:rPr>
          <w:rFonts w:ascii="Times New Roman" w:eastAsia="Times New Roman" w:hAnsi="Times New Roman" w:cs="Times New Roman"/>
          <w:sz w:val="28"/>
        </w:rPr>
        <w:t xml:space="preserve"> денежного потока, следует помнить, чт</w:t>
      </w:r>
      <w:r w:rsidR="002335F0">
        <w:rPr>
          <w:rFonts w:ascii="Times New Roman" w:eastAsia="Times New Roman" w:hAnsi="Times New Roman" w:cs="Times New Roman"/>
          <w:sz w:val="28"/>
        </w:rPr>
        <w:t>о</w:t>
      </w:r>
      <w:r w:rsidRPr="00325DEF">
        <w:rPr>
          <w:rFonts w:ascii="Times New Roman" w:eastAsia="Times New Roman" w:hAnsi="Times New Roman" w:cs="Times New Roman"/>
          <w:sz w:val="28"/>
        </w:rPr>
        <w:t xml:space="preserve"> </w:t>
      </w:r>
      <w:r w:rsidR="00E31493">
        <w:rPr>
          <w:rFonts w:ascii="Times New Roman" w:eastAsia="Times New Roman" w:hAnsi="Times New Roman" w:cs="Times New Roman"/>
          <w:sz w:val="28"/>
        </w:rPr>
        <w:t>целый</w:t>
      </w:r>
      <w:r w:rsidRPr="00325DEF">
        <w:rPr>
          <w:rFonts w:ascii="Times New Roman" w:eastAsia="Times New Roman" w:hAnsi="Times New Roman" w:cs="Times New Roman"/>
          <w:sz w:val="28"/>
        </w:rPr>
        <w:t xml:space="preserve"> ряд проблем способен снизить его информативную </w:t>
      </w:r>
      <w:r w:rsidR="00E31493">
        <w:rPr>
          <w:rFonts w:ascii="Times New Roman" w:eastAsia="Times New Roman" w:hAnsi="Times New Roman" w:cs="Times New Roman"/>
          <w:sz w:val="28"/>
        </w:rPr>
        <w:t>ценность</w:t>
      </w:r>
      <w:r w:rsidRPr="00325DEF">
        <w:rPr>
          <w:rFonts w:ascii="Times New Roman" w:eastAsia="Times New Roman" w:hAnsi="Times New Roman" w:cs="Times New Roman"/>
          <w:sz w:val="28"/>
        </w:rPr>
        <w:t>.</w:t>
      </w:r>
    </w:p>
    <w:p w:rsidR="00325DEF" w:rsidRPr="00325DEF" w:rsidRDefault="00325DEF" w:rsidP="00325DEF">
      <w:pPr>
        <w:spacing w:after="0" w:line="360" w:lineRule="auto"/>
        <w:ind w:right="-1" w:firstLine="558"/>
        <w:jc w:val="both"/>
        <w:rPr>
          <w:rFonts w:ascii="Times New Roman" w:eastAsia="Times New Roman" w:hAnsi="Times New Roman" w:cs="Times New Roman"/>
          <w:sz w:val="28"/>
        </w:rPr>
      </w:pPr>
      <w:r w:rsidRPr="00325DEF">
        <w:rPr>
          <w:rFonts w:ascii="Times New Roman" w:eastAsia="Times New Roman" w:hAnsi="Times New Roman" w:cs="Times New Roman"/>
          <w:sz w:val="28"/>
        </w:rPr>
        <w:t xml:space="preserve">Структура и </w:t>
      </w:r>
      <w:r w:rsidR="00E31493">
        <w:rPr>
          <w:rFonts w:ascii="Times New Roman" w:eastAsia="Times New Roman" w:hAnsi="Times New Roman" w:cs="Times New Roman"/>
          <w:sz w:val="28"/>
        </w:rPr>
        <w:t>состав</w:t>
      </w:r>
      <w:r w:rsidRPr="00325DEF">
        <w:rPr>
          <w:rFonts w:ascii="Times New Roman" w:eastAsia="Times New Roman" w:hAnsi="Times New Roman" w:cs="Times New Roman"/>
          <w:sz w:val="28"/>
        </w:rPr>
        <w:t xml:space="preserve"> показателей отчета о </w:t>
      </w:r>
      <w:r w:rsidR="00E31493">
        <w:rPr>
          <w:rFonts w:ascii="Times New Roman" w:eastAsia="Times New Roman" w:hAnsi="Times New Roman" w:cs="Times New Roman"/>
          <w:sz w:val="28"/>
        </w:rPr>
        <w:t>движении</w:t>
      </w:r>
      <w:r w:rsidRPr="00325DEF">
        <w:rPr>
          <w:rFonts w:ascii="Times New Roman" w:eastAsia="Times New Roman" w:hAnsi="Times New Roman" w:cs="Times New Roman"/>
          <w:sz w:val="28"/>
        </w:rPr>
        <w:t xml:space="preserve"> денежных средств согласно ПБ</w:t>
      </w:r>
      <w:r w:rsidRPr="00325DEF">
        <w:rPr>
          <w:rFonts w:ascii="Times New Roman" w:eastAsia="Times New Roman" w:hAnsi="Batang" w:cs="Batang" w:hint="eastAsia"/>
          <w:noProof/>
          <w:color w:val="FFFFFF"/>
          <w:spacing w:val="-20000"/>
          <w:sz w:val="2"/>
          <w:szCs w:val="28"/>
        </w:rPr>
        <w:t>ٜ</w:t>
      </w:r>
      <w:r w:rsidRPr="00325DEF">
        <w:rPr>
          <w:rFonts w:ascii="Times New Roman" w:eastAsia="Times New Roman" w:hAnsi="Times New Roman" w:cs="Times New Roman"/>
          <w:sz w:val="28"/>
        </w:rPr>
        <w:t xml:space="preserve">У 23/2011 и МСФО 7 «Отчет о движении </w:t>
      </w:r>
      <w:r w:rsidR="00E31493">
        <w:rPr>
          <w:rFonts w:ascii="Times New Roman" w:eastAsia="Times New Roman" w:hAnsi="Times New Roman" w:cs="Times New Roman"/>
          <w:sz w:val="28"/>
        </w:rPr>
        <w:t>денежных</w:t>
      </w:r>
      <w:r w:rsidRPr="00325DEF">
        <w:rPr>
          <w:rFonts w:ascii="Times New Roman" w:eastAsia="Times New Roman" w:hAnsi="Times New Roman" w:cs="Times New Roman"/>
          <w:sz w:val="28"/>
        </w:rPr>
        <w:t xml:space="preserve"> средств» представлена в </w:t>
      </w:r>
      <w:r w:rsidR="00E31493">
        <w:rPr>
          <w:rFonts w:ascii="Times New Roman" w:eastAsia="Times New Roman" w:hAnsi="Times New Roman" w:cs="Times New Roman"/>
          <w:sz w:val="28"/>
        </w:rPr>
        <w:t>таблице 1. Представленная</w:t>
      </w:r>
      <w:r w:rsidRPr="00325DEF">
        <w:rPr>
          <w:rFonts w:ascii="Times New Roman" w:eastAsia="Times New Roman" w:hAnsi="Times New Roman" w:cs="Times New Roman"/>
          <w:sz w:val="28"/>
        </w:rPr>
        <w:t xml:space="preserve"> информация позволяет наглядно </w:t>
      </w:r>
      <w:r w:rsidR="00E31493">
        <w:rPr>
          <w:rFonts w:ascii="Times New Roman" w:eastAsia="Times New Roman" w:hAnsi="Times New Roman" w:cs="Times New Roman"/>
          <w:sz w:val="28"/>
        </w:rPr>
        <w:t>увидеть</w:t>
      </w:r>
      <w:r w:rsidRPr="00325DEF">
        <w:rPr>
          <w:rFonts w:ascii="Times New Roman" w:eastAsia="Times New Roman" w:hAnsi="Times New Roman" w:cs="Times New Roman"/>
          <w:sz w:val="28"/>
        </w:rPr>
        <w:t xml:space="preserve"> различия между ПБУ 23</w:t>
      </w:r>
      <w:r w:rsidRPr="00325DEF">
        <w:rPr>
          <w:rFonts w:ascii="Times New Roman" w:eastAsia="Times New Roman" w:hAnsi="Batang" w:cs="Batang" w:hint="eastAsia"/>
          <w:noProof/>
          <w:color w:val="FFFFFF"/>
          <w:spacing w:val="-20000"/>
          <w:sz w:val="2"/>
          <w:szCs w:val="28"/>
        </w:rPr>
        <w:t>ٜ</w:t>
      </w:r>
      <w:r w:rsidRPr="00325DEF">
        <w:rPr>
          <w:rFonts w:ascii="Times New Roman" w:eastAsia="Times New Roman" w:hAnsi="Times New Roman" w:cs="Times New Roman"/>
          <w:sz w:val="28"/>
        </w:rPr>
        <w:t>/2</w:t>
      </w:r>
      <w:r w:rsidRPr="00325DEF">
        <w:rPr>
          <w:rFonts w:ascii="Times New Roman" w:eastAsia="Times New Roman" w:hAnsi="Batang" w:cs="Batang" w:hint="eastAsia"/>
          <w:noProof/>
          <w:color w:val="FFFFFF"/>
          <w:spacing w:val="-20000"/>
          <w:sz w:val="2"/>
          <w:szCs w:val="28"/>
        </w:rPr>
        <w:t>ٜ</w:t>
      </w:r>
      <w:r w:rsidRPr="00325DEF">
        <w:rPr>
          <w:rFonts w:ascii="Times New Roman" w:eastAsia="Times New Roman" w:hAnsi="Times New Roman" w:cs="Times New Roman"/>
          <w:sz w:val="28"/>
        </w:rPr>
        <w:t>01</w:t>
      </w:r>
      <w:r w:rsidRPr="00325DEF">
        <w:rPr>
          <w:rFonts w:ascii="Times New Roman" w:eastAsia="Times New Roman" w:hAnsi="Batang" w:cs="Batang" w:hint="eastAsia"/>
          <w:noProof/>
          <w:color w:val="FFFFFF"/>
          <w:spacing w:val="-20000"/>
          <w:sz w:val="2"/>
          <w:szCs w:val="28"/>
        </w:rPr>
        <w:t>ٜ</w:t>
      </w:r>
      <w:r w:rsidRPr="00325DEF">
        <w:rPr>
          <w:rFonts w:ascii="Times New Roman" w:eastAsia="Times New Roman" w:hAnsi="Times New Roman" w:cs="Times New Roman"/>
          <w:sz w:val="28"/>
        </w:rPr>
        <w:t xml:space="preserve">1 и его международными </w:t>
      </w:r>
      <w:r w:rsidR="00E31493">
        <w:rPr>
          <w:rFonts w:ascii="Times New Roman" w:eastAsia="Times New Roman" w:hAnsi="Times New Roman" w:cs="Times New Roman"/>
          <w:sz w:val="28"/>
        </w:rPr>
        <w:t>аналогом</w:t>
      </w:r>
      <w:r w:rsidRPr="00325DEF">
        <w:rPr>
          <w:rFonts w:ascii="Times New Roman" w:eastAsia="Times New Roman" w:hAnsi="Times New Roman" w:cs="Times New Roman"/>
          <w:sz w:val="28"/>
        </w:rPr>
        <w:t>.</w:t>
      </w:r>
    </w:p>
    <w:p w:rsidR="00325DEF" w:rsidRPr="00456781" w:rsidRDefault="00E31493" w:rsidP="00325DEF">
      <w:pPr>
        <w:spacing w:before="150" w:after="0" w:line="360" w:lineRule="auto"/>
        <w:ind w:left="150" w:right="15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Таблица</w:t>
      </w:r>
      <w:r w:rsidR="00325DEF" w:rsidRPr="00325DEF">
        <w:rPr>
          <w:rFonts w:ascii="Times New Roman" w:eastAsia="Times New Roman" w:hAnsi="Times New Roman" w:cs="Times New Roman"/>
          <w:sz w:val="28"/>
        </w:rPr>
        <w:t xml:space="preserve">  </w:t>
      </w:r>
      <w:r w:rsidR="005006A5" w:rsidRPr="00456781">
        <w:rPr>
          <w:rFonts w:ascii="Times New Roman" w:eastAsia="Times New Roman" w:hAnsi="Times New Roman" w:cs="Times New Roman"/>
          <w:sz w:val="28"/>
        </w:rPr>
        <w:t>1</w:t>
      </w:r>
    </w:p>
    <w:p w:rsidR="00325DEF" w:rsidRPr="00325DEF" w:rsidRDefault="00325DEF" w:rsidP="00325DEF">
      <w:pPr>
        <w:spacing w:before="150" w:after="0" w:line="360" w:lineRule="auto"/>
        <w:ind w:left="150" w:right="150"/>
        <w:jc w:val="center"/>
        <w:rPr>
          <w:rFonts w:ascii="Times New Roman" w:eastAsia="Times New Roman" w:hAnsi="Times New Roman" w:cs="Times New Roman"/>
          <w:sz w:val="28"/>
        </w:rPr>
      </w:pPr>
      <w:r w:rsidRPr="00325DEF">
        <w:rPr>
          <w:rFonts w:ascii="Times New Roman" w:eastAsia="Times New Roman" w:hAnsi="Times New Roman" w:cs="Times New Roman"/>
          <w:sz w:val="28"/>
        </w:rPr>
        <w:t>Структура и состав показателей отчета о движении денежных средств</w:t>
      </w:r>
    </w:p>
    <w:tbl>
      <w:tblPr>
        <w:tblW w:w="0" w:type="auto"/>
        <w:tblInd w:w="8" w:type="dxa"/>
        <w:tblCellMar>
          <w:left w:w="10" w:type="dxa"/>
          <w:right w:w="10" w:type="dxa"/>
        </w:tblCellMar>
        <w:tblLook w:val="0000"/>
      </w:tblPr>
      <w:tblGrid>
        <w:gridCol w:w="2689"/>
        <w:gridCol w:w="3161"/>
        <w:gridCol w:w="3513"/>
      </w:tblGrid>
      <w:tr w:rsidR="00325DEF" w:rsidRPr="00325DEF" w:rsidTr="003E1AE8">
        <w:trPr>
          <w:trHeight w:val="1"/>
        </w:trPr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име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нов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ани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е</w:t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ПБ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У 23/2011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М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СФ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</w:t>
            </w:r>
          </w:p>
        </w:tc>
      </w:tr>
      <w:tr w:rsidR="00325DEF" w:rsidRPr="00325DEF" w:rsidTr="003E1AE8">
        <w:trPr>
          <w:trHeight w:val="1"/>
        </w:trPr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Представление движения денежных средств по инвестиционной дея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тел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ьно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сти</w:t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 соответствии с п.10 это движение де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г по операциям, связанным с приобретением, созданием или вы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бы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ем внеоборотных активов ко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мп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ан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ии, информация о денежных по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ка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х от инвестиционных операций по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ка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зы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ет пользователям бухгалтерской отчетности ор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га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за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ци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 уровень затрат организации, ос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ущ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тв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ле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ых для приобретения или со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зд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ан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ия внеоборотных активов, об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пе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чи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ющ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их денежные поступления в бу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ду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ще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м.  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Инвестиционная деятельность - пр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бр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ие и продажа долгосрочных ак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 и других инвестиций, не относящихся к денежным эк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ле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ам (п.6 МСФО 7). МС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ФО 7 не включает в состав инвестиционной деятельности ин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ст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иц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ии, представляющие денежные эквиваленты. В соответствии с п.7 МС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ФО 7 инвестиция, чтобы кв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ал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иф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иц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ир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ов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ат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ьс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я в качестве эквивалента де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жн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ых средств, должна быть ле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гк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 обратимой в определенную су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мм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у денежных средств, и по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дв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ер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га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ть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ся незначительному риску изменения ст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мо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ст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 ( п.15 МСФО 7).  </w:t>
            </w:r>
          </w:p>
        </w:tc>
      </w:tr>
      <w:tr w:rsidR="00325DEF" w:rsidRPr="00325DEF" w:rsidTr="003E1AE8">
        <w:trPr>
          <w:trHeight w:val="1"/>
        </w:trPr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Представление движения денежных средств по фин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анс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ово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й деятельности</w:t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 соответствии с п.11 движение денег от операций, связанных с привлечением финансирования на дол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гов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ой или долевой основе, приводящих к изменению вел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ичи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ны и структуры капитала и заемных средств ком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пан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ии. Информация о денежных потоках от финансовых опе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рац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ий обеспечивает основу для прогнозирования требований кредиторов и акционеров (участников) в отношении будущих денежных пот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око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в организации, а также 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будущих потребностей организации в привлечении долгового и долевого финансирования движения денежных средств по фи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ов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ой деятельности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Банковские займы обы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чно рассматриваются как финансовая деятельность. Однако, если бан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ков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ски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 овердрафты, возмещаемые по требованию, составляют неотъемлемую час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ть управления денежными средствами компании, то они вкл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юча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ютс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я в качестве компонента денежных средств и их эквивалентов (п.8 МСФО 7).</w:t>
            </w:r>
          </w:p>
        </w:tc>
      </w:tr>
      <w:tr w:rsidR="00325DEF" w:rsidRPr="00325DEF" w:rsidTr="003E1AE8">
        <w:trPr>
          <w:trHeight w:val="1"/>
        </w:trPr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Представление де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жн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ых потоков по операционной деятельности</w:t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 соответствии с п. 9 это деятельность, связанная с осуществлением обычной дет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аль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нос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ти организации, приносящей выручку. Денежные потоки организации от текущих операций, как правило, связаны с фор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мир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ова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ние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м прибыли (убытка) организации от продаж.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Компания до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лж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на представлять потоки денежных ср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ед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ст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 от операционной деятельности, ис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по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ль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зу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я либо прямой метод, ли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бо косвенный метод (п.18 МС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ФО 7).</w:t>
            </w:r>
          </w:p>
        </w:tc>
      </w:tr>
      <w:tr w:rsidR="00325DEF" w:rsidRPr="00325DEF" w:rsidTr="003E1AE8">
        <w:trPr>
          <w:trHeight w:val="1"/>
        </w:trPr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Возможность использования нетто-метода</w:t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 со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тв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ии с п.16 денежные по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ки отражаются свернуто, когда де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жн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ые потоки характеризуют не ст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ол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ьк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 деятельность организации, сколько де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ят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ел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ьн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ть её контрагентов, и (и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ли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) когда поступления от од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х лиц обусловливают соответствующие вы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пл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ат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ы другим лицам. В со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тв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ии с п. 17 де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жн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ые потоки отражаются свернуто, ко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гд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а денежные потоки отличаются бы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ст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ры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м оборотом, большими суммами и короткими срокам возврата.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 со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тв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ии с п.22 МСФО 7 потоки денежных средств, во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зн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ик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аю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щи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 в результате операционной, ин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ст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иц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ой или финансовой деятельности мо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гу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 представляться в отчете о движении денежных средств в нетто-оценке: (</w:t>
            </w:r>
            <w:r w:rsidR="002335F0">
              <w:rPr>
                <w:rFonts w:ascii="Times New Roman" w:eastAsia="Times New Roman" w:hAnsi="Times New Roman" w:cs="Times New Roman"/>
                <w:sz w:val="20"/>
                <w:szCs w:val="20"/>
              </w:rPr>
              <w:t>а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) денежные по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ст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уп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ле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я и платежи от им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 клиентов, когда потоки де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жн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ых средств отражают скорее де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ят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ел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ьн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ть клиента, а не де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ят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ел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ьн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ть компании; и (б) де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жн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ые поступления и платежи по статьям, отличающимся быстрым об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ор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ом, большими суммами, и ко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ро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тк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им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 сроками погашения.</w:t>
            </w:r>
          </w:p>
        </w:tc>
      </w:tr>
      <w:tr w:rsidR="00325DEF" w:rsidRPr="00325DEF" w:rsidTr="003E1AE8">
        <w:trPr>
          <w:trHeight w:val="1"/>
        </w:trPr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Ра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скр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ыти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 информации о выплате дивидендов</w:t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 соответствии с п. 9 информация о денежных потоках от тек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ущи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х операций показывает пользователям бухгалтерской отчетности организации уро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вен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ь обеспеченности организации денежными средствами, достаточными для пог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аше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ния кредитов, поддержания деятельности организации на уровне сущ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ест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вую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щих объемов производства, выплаты дивидендов и новых инв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ест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ици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й без привлечения внешних источников финансирования. Информация о составе денежных потоков от текущих операций в пр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ед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ыд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ущ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их периодах в сочетании с другой информацией, представляемой в бухгалтерской отчетности организации, обе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спе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чив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ает основу для прогнозирования будущих денежных потоков от текущих операций.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 соответствии с п.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34 МСФО 7, выплаченные ди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де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нд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ы могут классифицироваться как фи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ов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ые потоки денежных средств, та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к как они являются за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тр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ат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ам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 на привлечение финансовых ре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су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рс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ов. В тоже время, дл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я того, чтобы помочь по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ль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зо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ля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м в определении способности ко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мп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ан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ии выплачивать дивиденды из оп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ер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ац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ых потоков денежных средств, вы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пл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ач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ив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ае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мы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 дивиденды могут классифицироваться ка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к компонент денежных потоков от операционной деятельности.</w:t>
            </w:r>
          </w:p>
        </w:tc>
      </w:tr>
      <w:tr w:rsidR="00325DEF" w:rsidRPr="00325DEF" w:rsidTr="003E1AE8">
        <w:trPr>
          <w:trHeight w:val="1"/>
        </w:trPr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Раскрытие инф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орм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аци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 о платежах по налогу на прибыль</w:t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 соо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тве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тст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вии с п. 9 (подп. д) в сос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тав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 текущей деятельности (за исключением случаев, когда нал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ог на прибыль организаций 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непосредственно связан с ден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ежн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ыми потоками от инвестиционных или финансовых операций).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Денежные пот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оки, возникающие в связи с налогом на при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был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ь, должны раскрываться отдельно и классифицироваться как ден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ежн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ые 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потоки от операционной (текущей) деятельности, если тол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ько они не могут быть конкретно увязаны с финансовой или инвестиционной деятельностью (п.35, 36 МСФО 7).</w:t>
            </w:r>
          </w:p>
        </w:tc>
      </w:tr>
      <w:tr w:rsidR="00325DEF" w:rsidRPr="00325DEF" w:rsidTr="003E1AE8">
        <w:trPr>
          <w:trHeight w:val="1"/>
        </w:trPr>
        <w:tc>
          <w:tcPr>
            <w:tcW w:w="26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Раскрытие ср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ед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ст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в, недоступных для использования</w:t>
            </w:r>
          </w:p>
        </w:tc>
        <w:tc>
          <w:tcPr>
            <w:tcW w:w="31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 со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тв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ии с п. 25 ор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га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за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ци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я раскрывает с учетом су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ще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ст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ти следующую информацию: а) им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ею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щи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я существенные суммы денежных ср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ед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ст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 (или их эквивалентов), ко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ры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 по состоянию на от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че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ую дату недоступны для ис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по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ль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зо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я организацией (например, открытые в пользу других организаций ак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кр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ед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ив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ы по незавершенным на от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че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ую дату сделкам) с ук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аз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ан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м причин данных ограничений.</w:t>
            </w:r>
          </w:p>
        </w:tc>
        <w:tc>
          <w:tcPr>
            <w:tcW w:w="3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7" w:type="dxa"/>
              <w:right w:w="7" w:type="dxa"/>
            </w:tcMar>
            <w:vAlign w:val="center"/>
          </w:tcPr>
          <w:p w:rsidR="00325DEF" w:rsidRPr="00325DEF" w:rsidRDefault="00325DEF" w:rsidP="00325DEF">
            <w:pPr>
              <w:spacing w:after="0" w:line="240" w:lineRule="auto"/>
              <w:ind w:left="150" w:right="15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 со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от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тв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ии с п.48 МСФО 7 компания должна раскрывать, вм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те с комментариями руководства, сумму значительных остатков де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жн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ых средств и эквивалентов де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жн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ых средств, имеющихся у не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е, но недоступных для ис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по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ль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зо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ва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ни</w:t>
            </w:r>
            <w:r w:rsidRPr="00325DEF">
              <w:rPr>
                <w:rFonts w:ascii="Times New Roman" w:eastAsia="Times New Roman" w:hAnsi="Batang" w:cs="Batang" w:hint="eastAsia"/>
                <w:noProof/>
                <w:color w:val="FFFFFF"/>
                <w:spacing w:val="-20000"/>
                <w:sz w:val="2"/>
                <w:szCs w:val="28"/>
              </w:rPr>
              <w:t>ٜ</w:t>
            </w:r>
            <w:r w:rsidRPr="00325DEF">
              <w:rPr>
                <w:rFonts w:ascii="Times New Roman" w:eastAsia="Times New Roman" w:hAnsi="Times New Roman" w:cs="Times New Roman"/>
                <w:sz w:val="20"/>
                <w:szCs w:val="20"/>
              </w:rPr>
              <w:t>я.</w:t>
            </w:r>
          </w:p>
        </w:tc>
      </w:tr>
    </w:tbl>
    <w:p w:rsidR="005006A5" w:rsidRPr="00456781" w:rsidRDefault="00325DEF" w:rsidP="005006A5">
      <w:pPr>
        <w:spacing w:after="0" w:line="360" w:lineRule="auto"/>
        <w:ind w:left="150" w:right="150"/>
        <w:jc w:val="both"/>
        <w:rPr>
          <w:rFonts w:ascii="Times New Roman" w:eastAsia="Times New Roman" w:hAnsi="Times New Roman" w:cs="Times New Roman"/>
          <w:sz w:val="28"/>
        </w:rPr>
      </w:pPr>
      <w:r w:rsidRPr="00325DEF">
        <w:rPr>
          <w:rFonts w:ascii="Times New Roman" w:eastAsia="Times New Roman" w:hAnsi="Batang" w:cs="Batang" w:hint="eastAsia"/>
          <w:noProof/>
          <w:color w:val="FFFFFF"/>
          <w:spacing w:val="-20000"/>
          <w:sz w:val="2"/>
          <w:szCs w:val="28"/>
        </w:rPr>
        <w:t>ٜ</w:t>
      </w:r>
      <w:r w:rsidRPr="00325DEF">
        <w:rPr>
          <w:rFonts w:ascii="Times New Roman" w:eastAsia="Times New Roman" w:hAnsi="Times New Roman" w:cs="Times New Roman"/>
          <w:sz w:val="28"/>
        </w:rPr>
        <w:t> </w:t>
      </w:r>
    </w:p>
    <w:p w:rsidR="005006A5" w:rsidRPr="005006A5" w:rsidRDefault="00E31493" w:rsidP="005006A5">
      <w:pPr>
        <w:spacing w:after="0" w:line="360" w:lineRule="auto"/>
        <w:ind w:left="150" w:right="150" w:firstLine="558"/>
        <w:jc w:val="both"/>
        <w:rPr>
          <w:rFonts w:ascii="Times New Roman" w:eastAsia="Times New Roman" w:hAnsi="Times New Roman" w:cs="Times New Roman"/>
          <w:color w:val="424242"/>
          <w:sz w:val="28"/>
        </w:rPr>
      </w:pPr>
      <w:r>
        <w:rPr>
          <w:rFonts w:ascii="Times New Roman" w:eastAsia="Times New Roman" w:hAnsi="Times New Roman" w:cs="Times New Roman"/>
          <w:color w:val="424242"/>
          <w:sz w:val="28"/>
        </w:rPr>
        <w:t>Сравнительный</w:t>
      </w:r>
      <w:r w:rsidR="00325DEF" w:rsidRPr="00325DEF">
        <w:rPr>
          <w:rFonts w:ascii="Times New Roman" w:eastAsia="Times New Roman" w:hAnsi="Times New Roman" w:cs="Times New Roman"/>
          <w:color w:val="424242"/>
          <w:sz w:val="28"/>
        </w:rPr>
        <w:t> </w:t>
      </w:r>
      <w:r>
        <w:rPr>
          <w:rFonts w:ascii="Times New Roman" w:eastAsia="Times New Roman" w:hAnsi="Batang" w:cs="Batang" w:hint="eastAsia"/>
          <w:noProof/>
          <w:color w:val="FFFFFF"/>
          <w:spacing w:val="-20000"/>
          <w:sz w:val="2"/>
          <w:szCs w:val="28"/>
        </w:rPr>
        <w:t xml:space="preserve">Сравнительный </w:t>
      </w:r>
      <w:r w:rsidR="00325DEF" w:rsidRPr="00325DEF">
        <w:rPr>
          <w:rFonts w:ascii="Times New Roman" w:eastAsia="Times New Roman" w:hAnsi="Times New Roman" w:cs="Times New Roman"/>
          <w:sz w:val="28"/>
        </w:rPr>
        <w:t xml:space="preserve"> анализ российских и </w:t>
      </w:r>
      <w:r>
        <w:rPr>
          <w:rFonts w:ascii="Times New Roman" w:eastAsia="Times New Roman" w:hAnsi="Times New Roman" w:cs="Times New Roman"/>
          <w:sz w:val="28"/>
        </w:rPr>
        <w:t>международных</w:t>
      </w:r>
      <w:r w:rsidR="00325DEF" w:rsidRPr="00325DEF">
        <w:rPr>
          <w:rFonts w:ascii="Times New Roman" w:eastAsia="Times New Roman" w:hAnsi="Times New Roman" w:cs="Times New Roman"/>
          <w:sz w:val="28"/>
        </w:rPr>
        <w:t xml:space="preserve"> стандартов по учету </w:t>
      </w:r>
      <w:r>
        <w:rPr>
          <w:rFonts w:ascii="Times New Roman" w:eastAsia="Times New Roman" w:hAnsi="Times New Roman" w:cs="Times New Roman"/>
          <w:sz w:val="28"/>
        </w:rPr>
        <w:t>денежных</w:t>
      </w:r>
      <w:r w:rsidR="00325DEF" w:rsidRPr="00325DEF">
        <w:rPr>
          <w:rFonts w:ascii="Times New Roman" w:eastAsia="Times New Roman" w:hAnsi="Times New Roman" w:cs="Times New Roman"/>
          <w:sz w:val="28"/>
        </w:rPr>
        <w:t xml:space="preserve"> средств показывает, что </w:t>
      </w:r>
      <w:r>
        <w:rPr>
          <w:rFonts w:ascii="Times New Roman" w:eastAsia="Times New Roman" w:hAnsi="Times New Roman" w:cs="Times New Roman"/>
          <w:sz w:val="28"/>
        </w:rPr>
        <w:t>существуют</w:t>
      </w:r>
      <w:r w:rsidR="00325DEF" w:rsidRPr="00325DEF">
        <w:rPr>
          <w:rFonts w:ascii="Times New Roman" w:eastAsia="Times New Roman" w:hAnsi="Times New Roman" w:cs="Times New Roman"/>
          <w:sz w:val="28"/>
        </w:rPr>
        <w:t xml:space="preserve"> определенные сходства и </w:t>
      </w:r>
      <w:r>
        <w:rPr>
          <w:rFonts w:ascii="Times New Roman" w:eastAsia="Times New Roman" w:hAnsi="Times New Roman" w:cs="Times New Roman"/>
          <w:sz w:val="28"/>
        </w:rPr>
        <w:t>различия</w:t>
      </w:r>
      <w:r w:rsidR="00325DEF" w:rsidRPr="00325DEF">
        <w:rPr>
          <w:rFonts w:ascii="Times New Roman" w:eastAsia="Times New Roman" w:hAnsi="Times New Roman" w:cs="Times New Roman"/>
          <w:sz w:val="28"/>
        </w:rPr>
        <w:t xml:space="preserve"> по тем или </w:t>
      </w:r>
      <w:r>
        <w:rPr>
          <w:rFonts w:ascii="Times New Roman" w:eastAsia="Times New Roman" w:hAnsi="Times New Roman" w:cs="Times New Roman"/>
          <w:sz w:val="28"/>
        </w:rPr>
        <w:t>иным</w:t>
      </w:r>
      <w:r w:rsidR="00325DEF" w:rsidRPr="00325DEF">
        <w:rPr>
          <w:rFonts w:ascii="Times New Roman" w:eastAsia="Times New Roman" w:hAnsi="Times New Roman" w:cs="Times New Roman"/>
          <w:sz w:val="28"/>
        </w:rPr>
        <w:t xml:space="preserve"> направлениям учета и </w:t>
      </w:r>
      <w:r>
        <w:rPr>
          <w:rFonts w:ascii="Times New Roman" w:eastAsia="Times New Roman" w:hAnsi="Times New Roman" w:cs="Times New Roman"/>
          <w:sz w:val="28"/>
        </w:rPr>
        <w:t>анализа</w:t>
      </w:r>
      <w:r w:rsidR="00325DEF" w:rsidRPr="00325DEF">
        <w:rPr>
          <w:rFonts w:ascii="Times New Roman" w:eastAsia="Times New Roman" w:hAnsi="Times New Roman" w:cs="Times New Roman"/>
          <w:sz w:val="28"/>
        </w:rPr>
        <w:t xml:space="preserve"> денежных средств</w:t>
      </w:r>
      <w:r w:rsidR="00325DEF" w:rsidRPr="00325DEF">
        <w:rPr>
          <w:rFonts w:ascii="Times New Roman" w:eastAsia="Times New Roman" w:hAnsi="Times New Roman" w:cs="Times New Roman"/>
          <w:color w:val="424242"/>
          <w:sz w:val="28"/>
        </w:rPr>
        <w:t>.</w:t>
      </w:r>
    </w:p>
    <w:p w:rsidR="00550DE8" w:rsidRDefault="00550DE8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литературы:</w:t>
      </w:r>
    </w:p>
    <w:p w:rsidR="00266B06" w:rsidRPr="00266B06" w:rsidRDefault="00266B06" w:rsidP="00266B06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B06">
        <w:rPr>
          <w:rFonts w:ascii="Times New Roman" w:eastAsia="Calibri" w:hAnsi="Times New Roman" w:cs="Times New Roman"/>
          <w:sz w:val="28"/>
          <w:szCs w:val="28"/>
        </w:rPr>
        <w:t xml:space="preserve">Ангеловская, А.А.Анализ формирования денежных потоков по МСФО и российским стандартам </w:t>
      </w:r>
      <w:r>
        <w:rPr>
          <w:rFonts w:ascii="Times New Roman" w:eastAsia="Calibri" w:hAnsi="Times New Roman" w:cs="Times New Roman"/>
          <w:sz w:val="28"/>
          <w:szCs w:val="28"/>
        </w:rPr>
        <w:t>//</w:t>
      </w:r>
      <w:r w:rsidRPr="00266B06">
        <w:rPr>
          <w:rFonts w:ascii="Times New Roman" w:eastAsia="Calibri" w:hAnsi="Times New Roman" w:cs="Times New Roman"/>
          <w:sz w:val="28"/>
          <w:szCs w:val="28"/>
        </w:rPr>
        <w:t xml:space="preserve"> Международный бухгалтерский учет. – 2013.- № 3.</w:t>
      </w:r>
    </w:p>
    <w:p w:rsidR="00266B06" w:rsidRPr="00266B06" w:rsidRDefault="00266B06" w:rsidP="00266B06">
      <w:pPr>
        <w:pStyle w:val="a3"/>
        <w:numPr>
          <w:ilvl w:val="0"/>
          <w:numId w:val="37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66B06">
        <w:rPr>
          <w:rFonts w:ascii="Times New Roman" w:eastAsia="Calibri" w:hAnsi="Times New Roman" w:cs="Times New Roman"/>
          <w:sz w:val="28"/>
          <w:szCs w:val="28"/>
        </w:rPr>
        <w:t>Ибрагимов Э. А. Сравнительная характеристика учета денежных средств по российским и международным стандартам // Молодой ученый. — 2014. — №4.2. — С. 29-32.</w:t>
      </w:r>
    </w:p>
    <w:p w:rsidR="00266B06" w:rsidRPr="00266B06" w:rsidRDefault="00266B06" w:rsidP="00266B06">
      <w:pPr>
        <w:pStyle w:val="a3"/>
        <w:spacing w:after="0" w:line="360" w:lineRule="auto"/>
        <w:ind w:left="106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</w:p>
    <w:p w:rsidR="00266B06" w:rsidRPr="00266B06" w:rsidRDefault="00266B06" w:rsidP="00266B06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B554D" w:rsidRDefault="00DB554D" w:rsidP="00266B06">
      <w:pPr>
        <w:spacing w:after="0" w:line="360" w:lineRule="auto"/>
        <w:ind w:firstLine="709"/>
        <w:jc w:val="both"/>
      </w:pPr>
    </w:p>
    <w:sectPr w:rsidR="00DB554D" w:rsidSect="00FA3DF3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6E54" w:rsidRDefault="00D86E54" w:rsidP="00456781">
      <w:pPr>
        <w:spacing w:after="0" w:line="240" w:lineRule="auto"/>
      </w:pPr>
      <w:r>
        <w:separator/>
      </w:r>
    </w:p>
  </w:endnote>
  <w:endnote w:type="continuationSeparator" w:id="0">
    <w:p w:rsidR="00D86E54" w:rsidRDefault="00D86E54" w:rsidP="00456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??????¬рЎю¬У?Ўю¬в?¬рЎюҐм??Ўю¬в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540453"/>
      <w:docPartObj>
        <w:docPartGallery w:val="Page Numbers (Bottom of Page)"/>
        <w:docPartUnique/>
      </w:docPartObj>
    </w:sdtPr>
    <w:sdtContent>
      <w:p w:rsidR="00456781" w:rsidRDefault="00FA3DF3">
        <w:pPr>
          <w:pStyle w:val="a6"/>
          <w:jc w:val="right"/>
        </w:pPr>
        <w:r>
          <w:fldChar w:fldCharType="begin"/>
        </w:r>
        <w:r w:rsidR="00456781">
          <w:instrText>PAGE   \* MERGEFORMAT</w:instrText>
        </w:r>
        <w:r>
          <w:fldChar w:fldCharType="separate"/>
        </w:r>
        <w:r w:rsidR="003E5DF1">
          <w:rPr>
            <w:noProof/>
          </w:rPr>
          <w:t>1</w:t>
        </w:r>
        <w:r>
          <w:fldChar w:fldCharType="end"/>
        </w:r>
      </w:p>
    </w:sdtContent>
  </w:sdt>
  <w:p w:rsidR="00456781" w:rsidRDefault="0045678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6E54" w:rsidRDefault="00D86E54" w:rsidP="00456781">
      <w:pPr>
        <w:spacing w:after="0" w:line="240" w:lineRule="auto"/>
      </w:pPr>
      <w:r>
        <w:separator/>
      </w:r>
    </w:p>
  </w:footnote>
  <w:footnote w:type="continuationSeparator" w:id="0">
    <w:p w:rsidR="00D86E54" w:rsidRDefault="00D86E54" w:rsidP="00456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13F6B"/>
    <w:multiLevelType w:val="hybridMultilevel"/>
    <w:tmpl w:val="AE46363A"/>
    <w:lvl w:ilvl="0" w:tplc="90AA6A9E">
      <w:start w:val="1"/>
      <w:numFmt w:val="decimal"/>
      <w:lvlText w:val="%1)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23555FC"/>
    <w:multiLevelType w:val="hybridMultilevel"/>
    <w:tmpl w:val="333E62A0"/>
    <w:lvl w:ilvl="0" w:tplc="D07485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44A53"/>
    <w:multiLevelType w:val="hybridMultilevel"/>
    <w:tmpl w:val="3F1EF4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82DEA"/>
    <w:multiLevelType w:val="multilevel"/>
    <w:tmpl w:val="581237D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6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2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86" w:hanging="2160"/>
      </w:pPr>
      <w:rPr>
        <w:rFonts w:hint="default"/>
      </w:rPr>
    </w:lvl>
  </w:abstractNum>
  <w:abstractNum w:abstractNumId="4">
    <w:nsid w:val="070A39E4"/>
    <w:multiLevelType w:val="multilevel"/>
    <w:tmpl w:val="494082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7EA3E56"/>
    <w:multiLevelType w:val="multilevel"/>
    <w:tmpl w:val="4D6A57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CE60EA5"/>
    <w:multiLevelType w:val="multilevel"/>
    <w:tmpl w:val="146231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49435A5"/>
    <w:multiLevelType w:val="multilevel"/>
    <w:tmpl w:val="61DA3E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18AA7136"/>
    <w:multiLevelType w:val="hybridMultilevel"/>
    <w:tmpl w:val="47F2775E"/>
    <w:lvl w:ilvl="0" w:tplc="C0809046">
      <w:start w:val="1"/>
      <w:numFmt w:val="decimal"/>
      <w:lvlText w:val="%1)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A18436A"/>
    <w:multiLevelType w:val="multilevel"/>
    <w:tmpl w:val="F8821F8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0">
    <w:nsid w:val="1E914E71"/>
    <w:multiLevelType w:val="multilevel"/>
    <w:tmpl w:val="F1F839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2C10B2D"/>
    <w:multiLevelType w:val="hybridMultilevel"/>
    <w:tmpl w:val="601EBD9E"/>
    <w:lvl w:ilvl="0" w:tplc="9716A9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241C0511"/>
    <w:multiLevelType w:val="hybridMultilevel"/>
    <w:tmpl w:val="35CA0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C13C07"/>
    <w:multiLevelType w:val="multilevel"/>
    <w:tmpl w:val="3C96A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97916EE"/>
    <w:multiLevelType w:val="multilevel"/>
    <w:tmpl w:val="AF4804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BD82069"/>
    <w:multiLevelType w:val="multilevel"/>
    <w:tmpl w:val="3E8858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F2E12FE"/>
    <w:multiLevelType w:val="hybridMultilevel"/>
    <w:tmpl w:val="AE46363A"/>
    <w:lvl w:ilvl="0" w:tplc="90AA6A9E">
      <w:start w:val="1"/>
      <w:numFmt w:val="decimal"/>
      <w:lvlText w:val="%1)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1DD731C"/>
    <w:multiLevelType w:val="hybridMultilevel"/>
    <w:tmpl w:val="47F2775E"/>
    <w:lvl w:ilvl="0" w:tplc="C0809046">
      <w:start w:val="1"/>
      <w:numFmt w:val="decimal"/>
      <w:lvlText w:val="%1)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3375913"/>
    <w:multiLevelType w:val="multilevel"/>
    <w:tmpl w:val="F17246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6230258"/>
    <w:multiLevelType w:val="multilevel"/>
    <w:tmpl w:val="36BE8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4D1025AC"/>
    <w:multiLevelType w:val="multilevel"/>
    <w:tmpl w:val="C5E80E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EBE1379"/>
    <w:multiLevelType w:val="hybridMultilevel"/>
    <w:tmpl w:val="8F229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145180"/>
    <w:multiLevelType w:val="multilevel"/>
    <w:tmpl w:val="A3E075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14D3E82"/>
    <w:multiLevelType w:val="multilevel"/>
    <w:tmpl w:val="875EB3B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A715E18"/>
    <w:multiLevelType w:val="multilevel"/>
    <w:tmpl w:val="10784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5A8316CB"/>
    <w:multiLevelType w:val="multilevel"/>
    <w:tmpl w:val="4EF819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>
    <w:nsid w:val="5D6007A7"/>
    <w:multiLevelType w:val="multilevel"/>
    <w:tmpl w:val="A178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DC510B3"/>
    <w:multiLevelType w:val="multilevel"/>
    <w:tmpl w:val="C276D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0F720DE"/>
    <w:multiLevelType w:val="multilevel"/>
    <w:tmpl w:val="58CCE2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6B1E1F28"/>
    <w:multiLevelType w:val="multilevel"/>
    <w:tmpl w:val="D1D4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08D12F2"/>
    <w:multiLevelType w:val="multilevel"/>
    <w:tmpl w:val="1C265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2AC71E8"/>
    <w:multiLevelType w:val="multilevel"/>
    <w:tmpl w:val="5816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36A6CE2"/>
    <w:multiLevelType w:val="multilevel"/>
    <w:tmpl w:val="E4041A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78B6508"/>
    <w:multiLevelType w:val="multilevel"/>
    <w:tmpl w:val="61788D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7CC1570"/>
    <w:multiLevelType w:val="hybridMultilevel"/>
    <w:tmpl w:val="AE46363A"/>
    <w:lvl w:ilvl="0" w:tplc="90AA6A9E">
      <w:start w:val="1"/>
      <w:numFmt w:val="decimal"/>
      <w:lvlText w:val="%1)"/>
      <w:lvlJc w:val="left"/>
      <w:pPr>
        <w:ind w:left="1864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>
    <w:nsid w:val="7D72607F"/>
    <w:multiLevelType w:val="hybridMultilevel"/>
    <w:tmpl w:val="439063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F633E4B"/>
    <w:multiLevelType w:val="multilevel"/>
    <w:tmpl w:val="2914653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5"/>
  </w:num>
  <w:num w:numId="2">
    <w:abstractNumId w:val="17"/>
  </w:num>
  <w:num w:numId="3">
    <w:abstractNumId w:val="24"/>
  </w:num>
  <w:num w:numId="4">
    <w:abstractNumId w:val="15"/>
  </w:num>
  <w:num w:numId="5">
    <w:abstractNumId w:val="27"/>
  </w:num>
  <w:num w:numId="6">
    <w:abstractNumId w:val="22"/>
  </w:num>
  <w:num w:numId="7">
    <w:abstractNumId w:val="7"/>
  </w:num>
  <w:num w:numId="8">
    <w:abstractNumId w:val="13"/>
  </w:num>
  <w:num w:numId="9">
    <w:abstractNumId w:val="10"/>
  </w:num>
  <w:num w:numId="10">
    <w:abstractNumId w:val="19"/>
  </w:num>
  <w:num w:numId="11">
    <w:abstractNumId w:val="36"/>
  </w:num>
  <w:num w:numId="12">
    <w:abstractNumId w:val="28"/>
  </w:num>
  <w:num w:numId="13">
    <w:abstractNumId w:val="5"/>
  </w:num>
  <w:num w:numId="14">
    <w:abstractNumId w:val="20"/>
  </w:num>
  <w:num w:numId="15">
    <w:abstractNumId w:val="18"/>
  </w:num>
  <w:num w:numId="16">
    <w:abstractNumId w:val="6"/>
  </w:num>
  <w:num w:numId="17">
    <w:abstractNumId w:val="4"/>
  </w:num>
  <w:num w:numId="18">
    <w:abstractNumId w:val="14"/>
  </w:num>
  <w:num w:numId="19">
    <w:abstractNumId w:val="33"/>
  </w:num>
  <w:num w:numId="20">
    <w:abstractNumId w:val="32"/>
  </w:num>
  <w:num w:numId="21">
    <w:abstractNumId w:val="30"/>
  </w:num>
  <w:num w:numId="22">
    <w:abstractNumId w:val="8"/>
  </w:num>
  <w:num w:numId="23">
    <w:abstractNumId w:val="35"/>
  </w:num>
  <w:num w:numId="24">
    <w:abstractNumId w:val="3"/>
  </w:num>
  <w:num w:numId="25">
    <w:abstractNumId w:val="16"/>
  </w:num>
  <w:num w:numId="26">
    <w:abstractNumId w:val="9"/>
  </w:num>
  <w:num w:numId="27">
    <w:abstractNumId w:val="23"/>
  </w:num>
  <w:num w:numId="28">
    <w:abstractNumId w:val="1"/>
  </w:num>
  <w:num w:numId="29">
    <w:abstractNumId w:val="31"/>
  </w:num>
  <w:num w:numId="30">
    <w:abstractNumId w:val="2"/>
  </w:num>
  <w:num w:numId="31">
    <w:abstractNumId w:val="12"/>
  </w:num>
  <w:num w:numId="32">
    <w:abstractNumId w:val="29"/>
  </w:num>
  <w:num w:numId="33">
    <w:abstractNumId w:val="26"/>
  </w:num>
  <w:num w:numId="34">
    <w:abstractNumId w:val="21"/>
  </w:num>
  <w:num w:numId="35">
    <w:abstractNumId w:val="34"/>
  </w:num>
  <w:num w:numId="36">
    <w:abstractNumId w:val="0"/>
  </w:num>
  <w:num w:numId="3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615"/>
    <w:rsid w:val="000B5E47"/>
    <w:rsid w:val="00171209"/>
    <w:rsid w:val="002335F0"/>
    <w:rsid w:val="00266B06"/>
    <w:rsid w:val="002B2738"/>
    <w:rsid w:val="00300CAC"/>
    <w:rsid w:val="00325DEF"/>
    <w:rsid w:val="00336012"/>
    <w:rsid w:val="003E5DF1"/>
    <w:rsid w:val="00416615"/>
    <w:rsid w:val="00456781"/>
    <w:rsid w:val="005006A5"/>
    <w:rsid w:val="00550DE8"/>
    <w:rsid w:val="005862A8"/>
    <w:rsid w:val="007C4023"/>
    <w:rsid w:val="00817664"/>
    <w:rsid w:val="008734CA"/>
    <w:rsid w:val="00B465F7"/>
    <w:rsid w:val="00D75E12"/>
    <w:rsid w:val="00D86E54"/>
    <w:rsid w:val="00DB554D"/>
    <w:rsid w:val="00DF0FD1"/>
    <w:rsid w:val="00E31493"/>
    <w:rsid w:val="00EA3FF2"/>
    <w:rsid w:val="00FA3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61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61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17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17664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81766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7664"/>
    <w:rPr>
      <w:rFonts w:eastAsiaTheme="minorEastAsia"/>
      <w:lang w:eastAsia="ru-RU"/>
    </w:rPr>
  </w:style>
  <w:style w:type="character" w:customStyle="1" w:styleId="a8">
    <w:name w:val="Текст выноски Знак"/>
    <w:basedOn w:val="a0"/>
    <w:link w:val="a9"/>
    <w:uiPriority w:val="99"/>
    <w:semiHidden/>
    <w:rsid w:val="00817664"/>
    <w:rPr>
      <w:rFonts w:ascii="Tahoma" w:eastAsiaTheme="minorEastAsia" w:hAnsi="Tahoma" w:cs="Tahoma"/>
      <w:sz w:val="16"/>
      <w:szCs w:val="16"/>
      <w:lang w:eastAsia="ru-RU"/>
    </w:rPr>
  </w:style>
  <w:style w:type="paragraph" w:styleId="a9">
    <w:name w:val="Balloon Text"/>
    <w:basedOn w:val="a"/>
    <w:link w:val="a8"/>
    <w:uiPriority w:val="99"/>
    <w:semiHidden/>
    <w:unhideWhenUsed/>
    <w:rsid w:val="00817664"/>
    <w:pPr>
      <w:spacing w:after="0" w:line="240" w:lineRule="auto"/>
    </w:pPr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8734CA"/>
  </w:style>
  <w:style w:type="paragraph" w:styleId="aa">
    <w:name w:val="Normal (Web)"/>
    <w:basedOn w:val="a"/>
    <w:uiPriority w:val="99"/>
    <w:unhideWhenUsed/>
    <w:rsid w:val="0087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b">
    <w:name w:val="Table Grid"/>
    <w:basedOn w:val="a1"/>
    <w:uiPriority w:val="59"/>
    <w:rsid w:val="008734CA"/>
    <w:pPr>
      <w:spacing w:after="0" w:line="240" w:lineRule="auto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sid w:val="008734CA"/>
    <w:rPr>
      <w:rFonts w:cs="Times New Roman"/>
      <w:b/>
      <w:bCs/>
    </w:rPr>
  </w:style>
  <w:style w:type="character" w:customStyle="1" w:styleId="t1">
    <w:name w:val="t1"/>
    <w:rsid w:val="008734CA"/>
    <w:rPr>
      <w:sz w:val="21"/>
    </w:rPr>
  </w:style>
  <w:style w:type="paragraph" w:customStyle="1" w:styleId="t1p">
    <w:name w:val="t1p"/>
    <w:rsid w:val="008734CA"/>
    <w:pPr>
      <w:spacing w:after="100"/>
      <w:ind w:firstLine="380"/>
      <w:jc w:val="both"/>
    </w:pPr>
    <w:rPr>
      <w:rFonts w:ascii="Arial" w:eastAsiaTheme="minorEastAsia" w:hAnsi="Arial" w:cs="Arial"/>
      <w:sz w:val="20"/>
      <w:szCs w:val="20"/>
      <w:lang w:eastAsia="ru-RU"/>
    </w:rPr>
  </w:style>
  <w:style w:type="table" w:customStyle="1" w:styleId="TableStyle">
    <w:name w:val="TableStyle"/>
    <w:uiPriority w:val="99"/>
    <w:rsid w:val="008734CA"/>
    <w:rPr>
      <w:rFonts w:ascii="Arial" w:eastAsiaTheme="minorEastAsia" w:hAnsi="Arial" w:cs="Arial"/>
      <w:sz w:val="20"/>
      <w:szCs w:val="20"/>
      <w:lang w:eastAsia="ru-RU"/>
    </w:rPr>
    <w:tblPr>
      <w:jc w:val="center"/>
      <w:tblBorders>
        <w:top w:val="single" w:sz="2" w:space="0" w:color="707070"/>
        <w:left w:val="single" w:sz="2" w:space="0" w:color="707070"/>
        <w:bottom w:val="single" w:sz="2" w:space="0" w:color="707070"/>
        <w:right w:val="single" w:sz="2" w:space="0" w:color="707070"/>
        <w:insideH w:val="single" w:sz="2" w:space="0" w:color="707070"/>
        <w:insideV w:val="single" w:sz="2" w:space="0" w:color="707070"/>
      </w:tblBorders>
      <w:tblCellMar>
        <w:top w:w="20" w:type="dxa"/>
        <w:left w:w="100" w:type="dxa"/>
        <w:bottom w:w="20" w:type="dxa"/>
        <w:right w:w="100" w:type="dxa"/>
      </w:tblCellMar>
    </w:tblPr>
    <w:trPr>
      <w:jc w:val="center"/>
    </w:trPr>
  </w:style>
  <w:style w:type="character" w:customStyle="1" w:styleId="h1">
    <w:name w:val="h1"/>
    <w:rsid w:val="008734CA"/>
    <w:rPr>
      <w:b/>
      <w:sz w:val="32"/>
    </w:rPr>
  </w:style>
  <w:style w:type="character" w:customStyle="1" w:styleId="h2">
    <w:name w:val="h2"/>
    <w:rsid w:val="008734CA"/>
    <w:rPr>
      <w:b/>
      <w:i/>
      <w:sz w:val="28"/>
    </w:rPr>
  </w:style>
  <w:style w:type="paragraph" w:customStyle="1" w:styleId="h2p">
    <w:name w:val="h2p"/>
    <w:rsid w:val="008734CA"/>
    <w:pPr>
      <w:spacing w:before="200" w:after="100"/>
    </w:pPr>
    <w:rPr>
      <w:rFonts w:ascii="Arial" w:eastAsiaTheme="minorEastAsia" w:hAnsi="Arial" w:cs="Arial"/>
      <w:sz w:val="20"/>
      <w:szCs w:val="20"/>
      <w:lang w:eastAsia="ru-RU"/>
    </w:rPr>
  </w:style>
  <w:style w:type="character" w:customStyle="1" w:styleId="h3">
    <w:name w:val="h3"/>
    <w:rsid w:val="008734CA"/>
    <w:rPr>
      <w:b/>
      <w:sz w:val="21"/>
    </w:rPr>
  </w:style>
  <w:style w:type="paragraph" w:customStyle="1" w:styleId="h3p">
    <w:name w:val="h3p"/>
    <w:rsid w:val="008734CA"/>
    <w:pPr>
      <w:spacing w:after="100"/>
      <w:jc w:val="center"/>
    </w:pPr>
    <w:rPr>
      <w:rFonts w:ascii="Arial" w:eastAsiaTheme="minorEastAsia" w:hAnsi="Arial" w:cs="Arial"/>
      <w:sz w:val="20"/>
      <w:szCs w:val="20"/>
      <w:lang w:eastAsia="ru-RU"/>
    </w:rPr>
  </w:style>
  <w:style w:type="character" w:styleId="ad">
    <w:name w:val="Hyperlink"/>
    <w:basedOn w:val="a0"/>
    <w:uiPriority w:val="99"/>
    <w:unhideWhenUsed/>
    <w:rsid w:val="008734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1631</Words>
  <Characters>9303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ZairaInvest</dc:creator>
  <cp:lastModifiedBy>user</cp:lastModifiedBy>
  <cp:revision>2</cp:revision>
  <dcterms:created xsi:type="dcterms:W3CDTF">2016-12-13T07:40:00Z</dcterms:created>
  <dcterms:modified xsi:type="dcterms:W3CDTF">2016-12-13T07:40:00Z</dcterms:modified>
</cp:coreProperties>
</file>