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6DE" w:rsidRPr="004D2065" w:rsidRDefault="005816DE" w:rsidP="005816DE">
      <w:pPr>
        <w:spacing w:line="360" w:lineRule="auto"/>
        <w:ind w:firstLine="567"/>
        <w:rPr>
          <w:b/>
        </w:rPr>
      </w:pPr>
    </w:p>
    <w:p w:rsidR="005816DE" w:rsidRPr="004D2065" w:rsidRDefault="005816DE" w:rsidP="005816DE">
      <w:pPr>
        <w:spacing w:line="360" w:lineRule="auto"/>
        <w:ind w:firstLine="567"/>
        <w:rPr>
          <w:b/>
        </w:rPr>
      </w:pPr>
      <w:r w:rsidRPr="004D2065">
        <w:rPr>
          <w:b/>
        </w:rPr>
        <w:t>УДК 336.14</w:t>
      </w:r>
    </w:p>
    <w:p w:rsidR="005816DE" w:rsidRPr="004D2065" w:rsidRDefault="005816DE" w:rsidP="005816DE">
      <w:pPr>
        <w:spacing w:line="360" w:lineRule="auto"/>
        <w:ind w:firstLine="567"/>
        <w:jc w:val="center"/>
        <w:rPr>
          <w:b/>
        </w:rPr>
      </w:pPr>
      <w:r w:rsidRPr="004D2065">
        <w:rPr>
          <w:b/>
        </w:rPr>
        <w:t>ОСОБО ЦЕННОЕ ДВИЖИМОЕ ИМУЩЕСТВО: ПОНЯТИЕ И ОСОБЕННОСТИ БУХГАЛТЕРСКОГО УЧЕТА</w:t>
      </w:r>
    </w:p>
    <w:p w:rsidR="005816DE" w:rsidRPr="004D2065" w:rsidRDefault="005816DE" w:rsidP="005816DE">
      <w:pPr>
        <w:spacing w:line="360" w:lineRule="auto"/>
        <w:ind w:firstLine="567"/>
        <w:jc w:val="right"/>
        <w:rPr>
          <w:i/>
        </w:rPr>
      </w:pPr>
      <w:proofErr w:type="spellStart"/>
      <w:r w:rsidRPr="004D2065">
        <w:rPr>
          <w:i/>
        </w:rPr>
        <w:t>Шахбанов</w:t>
      </w:r>
      <w:proofErr w:type="spellEnd"/>
      <w:r w:rsidRPr="004D2065">
        <w:rPr>
          <w:i/>
        </w:rPr>
        <w:t xml:space="preserve"> Р.Б., </w:t>
      </w:r>
      <w:proofErr w:type="spellStart"/>
      <w:r w:rsidRPr="004D2065">
        <w:rPr>
          <w:i/>
        </w:rPr>
        <w:t>д.э.н</w:t>
      </w:r>
      <w:proofErr w:type="spellEnd"/>
      <w:proofErr w:type="gramStart"/>
      <w:r w:rsidRPr="004D2065">
        <w:rPr>
          <w:i/>
        </w:rPr>
        <w:t xml:space="preserve">.. </w:t>
      </w:r>
      <w:proofErr w:type="gramEnd"/>
      <w:r w:rsidRPr="004D2065">
        <w:rPr>
          <w:i/>
        </w:rPr>
        <w:t>профессор</w:t>
      </w:r>
    </w:p>
    <w:p w:rsidR="005816DE" w:rsidRDefault="005816DE" w:rsidP="005816DE">
      <w:pPr>
        <w:spacing w:line="360" w:lineRule="auto"/>
        <w:ind w:firstLine="567"/>
        <w:jc w:val="right"/>
        <w:rPr>
          <w:i/>
        </w:rPr>
      </w:pPr>
      <w:r w:rsidRPr="004D2065">
        <w:rPr>
          <w:i/>
        </w:rPr>
        <w:t xml:space="preserve"> </w:t>
      </w:r>
      <w:proofErr w:type="spellStart"/>
      <w:r w:rsidRPr="004D2065">
        <w:rPr>
          <w:i/>
        </w:rPr>
        <w:t>Харбилова</w:t>
      </w:r>
      <w:proofErr w:type="spellEnd"/>
      <w:r w:rsidRPr="004D2065">
        <w:rPr>
          <w:i/>
        </w:rPr>
        <w:t xml:space="preserve"> З.З., ст. преподаватель </w:t>
      </w:r>
    </w:p>
    <w:p w:rsidR="005816DE" w:rsidRPr="004D2065" w:rsidRDefault="005816DE" w:rsidP="005816DE">
      <w:pPr>
        <w:spacing w:line="360" w:lineRule="auto"/>
        <w:ind w:firstLine="567"/>
        <w:jc w:val="right"/>
        <w:rPr>
          <w:i/>
        </w:rPr>
      </w:pPr>
      <w:proofErr w:type="spellStart"/>
      <w:r>
        <w:rPr>
          <w:i/>
        </w:rPr>
        <w:t>Багомедов</w:t>
      </w:r>
      <w:proofErr w:type="spellEnd"/>
      <w:r>
        <w:rPr>
          <w:i/>
        </w:rPr>
        <w:t xml:space="preserve"> С.Г., </w:t>
      </w:r>
      <w:proofErr w:type="spellStart"/>
      <w:proofErr w:type="gramStart"/>
      <w:r>
        <w:rPr>
          <w:i/>
        </w:rPr>
        <w:t>к</w:t>
      </w:r>
      <w:proofErr w:type="gramEnd"/>
      <w:r>
        <w:rPr>
          <w:i/>
        </w:rPr>
        <w:t>.э.н</w:t>
      </w:r>
      <w:proofErr w:type="spellEnd"/>
      <w:r>
        <w:rPr>
          <w:i/>
        </w:rPr>
        <w:t>., ст. преподаватель</w:t>
      </w:r>
    </w:p>
    <w:p w:rsidR="005816DE" w:rsidRPr="004D2065" w:rsidRDefault="005816DE" w:rsidP="005816DE">
      <w:pPr>
        <w:spacing w:line="360" w:lineRule="auto"/>
        <w:ind w:firstLine="567"/>
        <w:jc w:val="right"/>
        <w:rPr>
          <w:i/>
        </w:rPr>
      </w:pPr>
      <w:r w:rsidRPr="004D2065">
        <w:rPr>
          <w:i/>
        </w:rPr>
        <w:t xml:space="preserve">ФГБОУ </w:t>
      </w:r>
      <w:proofErr w:type="gramStart"/>
      <w:r w:rsidRPr="004D2065">
        <w:rPr>
          <w:i/>
        </w:rPr>
        <w:t>ВО</w:t>
      </w:r>
      <w:proofErr w:type="gramEnd"/>
      <w:r w:rsidRPr="004D2065">
        <w:rPr>
          <w:i/>
        </w:rPr>
        <w:t xml:space="preserve">  «Дагестанский государственный университет</w:t>
      </w:r>
    </w:p>
    <w:p w:rsidR="005816DE" w:rsidRPr="004D2065" w:rsidRDefault="005816DE" w:rsidP="005816DE">
      <w:pPr>
        <w:spacing w:line="360" w:lineRule="auto"/>
        <w:ind w:firstLine="709"/>
        <w:jc w:val="right"/>
        <w:rPr>
          <w:i/>
        </w:rPr>
      </w:pPr>
      <w:hyperlink r:id="rId4" w:history="1">
        <w:r w:rsidRPr="004D2065">
          <w:rPr>
            <w:rStyle w:val="a6"/>
            <w:i/>
            <w:lang w:val="en-US"/>
          </w:rPr>
          <w:t>Ram</w:t>
        </w:r>
        <w:r w:rsidRPr="004D2065">
          <w:rPr>
            <w:rStyle w:val="a6"/>
            <w:i/>
          </w:rPr>
          <w:t>1691@</w:t>
        </w:r>
        <w:r w:rsidRPr="004D2065">
          <w:rPr>
            <w:rStyle w:val="a6"/>
            <w:i/>
            <w:lang w:val="en-US"/>
          </w:rPr>
          <w:t>mail</w:t>
        </w:r>
        <w:r w:rsidRPr="004D2065">
          <w:rPr>
            <w:rStyle w:val="a6"/>
            <w:i/>
          </w:rPr>
          <w:t>.</w:t>
        </w:r>
        <w:proofErr w:type="spellStart"/>
        <w:r w:rsidRPr="004D2065">
          <w:rPr>
            <w:rStyle w:val="a6"/>
            <w:i/>
            <w:lang w:val="en-US"/>
          </w:rPr>
          <w:t>ru</w:t>
        </w:r>
        <w:proofErr w:type="spellEnd"/>
      </w:hyperlink>
    </w:p>
    <w:p w:rsidR="005816DE" w:rsidRPr="004D2065" w:rsidRDefault="005816DE" w:rsidP="005816DE">
      <w:pPr>
        <w:spacing w:line="360" w:lineRule="auto"/>
        <w:ind w:firstLine="709"/>
        <w:jc w:val="right"/>
        <w:rPr>
          <w:i/>
        </w:rPr>
      </w:pPr>
      <w:r w:rsidRPr="004D2065">
        <w:rPr>
          <w:i/>
        </w:rPr>
        <w:t>Россия, Махачкала</w:t>
      </w:r>
    </w:p>
    <w:p w:rsidR="005816DE" w:rsidRPr="004D2065" w:rsidRDefault="005816DE" w:rsidP="005816DE">
      <w:pPr>
        <w:spacing w:line="360" w:lineRule="auto"/>
        <w:ind w:firstLine="709"/>
        <w:jc w:val="both"/>
      </w:pPr>
    </w:p>
    <w:p w:rsidR="005816DE" w:rsidRPr="004D2065" w:rsidRDefault="005816DE" w:rsidP="005816DE">
      <w:pPr>
        <w:spacing w:line="360" w:lineRule="auto"/>
        <w:ind w:firstLine="709"/>
        <w:jc w:val="both"/>
      </w:pPr>
      <w:r w:rsidRPr="004D2065">
        <w:t>Деятельность бюджетных учреждений, как и других экономических субъектов, невозможна без определенного имущества. От наличия, состава,  состояния и эффективности использования имущества  во многом зависят результаты производственно-хозяйственной деятельности бюджетных организаций.</w:t>
      </w:r>
    </w:p>
    <w:p w:rsidR="005816DE" w:rsidRPr="004D2065" w:rsidRDefault="005816DE" w:rsidP="005816DE">
      <w:pPr>
        <w:spacing w:line="360" w:lineRule="auto"/>
        <w:ind w:firstLine="709"/>
        <w:jc w:val="both"/>
      </w:pPr>
      <w:r w:rsidRPr="004D2065">
        <w:t>Бюджетные учреждения призваны решать государственные задачи  по удовлетворению   потребности населения в различных социальных услугах, в частности,  образовательные, медицинские, культурно-просветительские  и иные услуги в рамках уставной деятельности. В этой связи возникает необходимость эффективного использования всего имущества экономического субъекта. [</w:t>
      </w:r>
      <w:r w:rsidRPr="005816DE">
        <w:t>1]</w:t>
      </w:r>
      <w:r w:rsidRPr="004D2065">
        <w:t xml:space="preserve"> </w:t>
      </w:r>
    </w:p>
    <w:p w:rsidR="005816DE" w:rsidRPr="004D2065" w:rsidRDefault="005816DE" w:rsidP="005816DE">
      <w:pPr>
        <w:pStyle w:val="a3"/>
        <w:widowControl/>
        <w:shd w:val="clear" w:color="000000" w:fill="auto"/>
        <w:tabs>
          <w:tab w:val="left" w:pos="993"/>
        </w:tabs>
        <w:suppressAutoHyphens/>
        <w:rPr>
          <w:color w:val="000000"/>
          <w:szCs w:val="28"/>
          <w:lang w:val="ru-RU"/>
        </w:rPr>
      </w:pPr>
      <w:r w:rsidRPr="004D2065">
        <w:rPr>
          <w:color w:val="000000"/>
          <w:szCs w:val="28"/>
        </w:rPr>
        <w:t xml:space="preserve">Особое место в составе имущества бюджетного учреждения занимает движимое имущество, которым наделяется бюджетное учреждение за счет бюджетных средств. </w:t>
      </w:r>
      <w:r w:rsidRPr="004D2065">
        <w:rPr>
          <w:color w:val="000000"/>
          <w:szCs w:val="28"/>
          <w:lang w:val="ru-RU"/>
        </w:rPr>
        <w:t xml:space="preserve">Поскольку  без движимого  имущества невозможно осуществление уставной деятельности государственного и муниципального учреждения, потому и оно наделяется этим имуществом за счет государственных бюджетных средств,  значимость движимого имущества в экономике бюджетных учреждений велико. Это приводит к необходимости </w:t>
      </w:r>
      <w:r w:rsidRPr="004D2065">
        <w:rPr>
          <w:color w:val="000000"/>
          <w:szCs w:val="28"/>
          <w:lang w:val="ru-RU"/>
        </w:rPr>
        <w:lastRenderedPageBreak/>
        <w:t xml:space="preserve">организации строгого учета и </w:t>
      </w:r>
      <w:proofErr w:type="gramStart"/>
      <w:r w:rsidRPr="004D2065">
        <w:rPr>
          <w:color w:val="000000"/>
          <w:szCs w:val="28"/>
          <w:lang w:val="ru-RU"/>
        </w:rPr>
        <w:t>контроля за</w:t>
      </w:r>
      <w:proofErr w:type="gramEnd"/>
      <w:r w:rsidRPr="004D2065">
        <w:rPr>
          <w:color w:val="000000"/>
          <w:szCs w:val="28"/>
          <w:lang w:val="ru-RU"/>
        </w:rPr>
        <w:t xml:space="preserve"> состоянием и  использованием такого имущества.[2]</w:t>
      </w:r>
    </w:p>
    <w:p w:rsidR="005816DE" w:rsidRPr="005816DE" w:rsidRDefault="005816DE" w:rsidP="005816DE">
      <w:pPr>
        <w:pStyle w:val="a3"/>
        <w:widowControl/>
        <w:shd w:val="clear" w:color="000000" w:fill="auto"/>
        <w:tabs>
          <w:tab w:val="left" w:pos="993"/>
        </w:tabs>
        <w:suppressAutoHyphens/>
        <w:rPr>
          <w:color w:val="000000"/>
          <w:szCs w:val="28"/>
          <w:lang w:val="ru-RU"/>
        </w:rPr>
      </w:pPr>
      <w:r w:rsidRPr="004D2065">
        <w:rPr>
          <w:color w:val="000000"/>
          <w:szCs w:val="28"/>
          <w:lang w:val="ru-RU"/>
        </w:rPr>
        <w:t xml:space="preserve">Следует отметить, что </w:t>
      </w:r>
      <w:proofErr w:type="spellStart"/>
      <w:proofErr w:type="gramStart"/>
      <w:r w:rsidRPr="004D2065">
        <w:rPr>
          <w:color w:val="000000"/>
          <w:szCs w:val="28"/>
          <w:lang w:val="ru-RU"/>
        </w:rPr>
        <w:t>н</w:t>
      </w:r>
      <w:r w:rsidRPr="004D2065">
        <w:rPr>
          <w:color w:val="000000"/>
          <w:szCs w:val="28"/>
        </w:rPr>
        <w:t>ачиная</w:t>
      </w:r>
      <w:proofErr w:type="spellEnd"/>
      <w:r w:rsidRPr="004D2065">
        <w:rPr>
          <w:color w:val="000000"/>
          <w:szCs w:val="28"/>
        </w:rPr>
        <w:t xml:space="preserve"> с 2011 года измен</w:t>
      </w:r>
      <w:r w:rsidRPr="004D2065">
        <w:rPr>
          <w:color w:val="000000"/>
          <w:szCs w:val="28"/>
          <w:lang w:val="ru-RU"/>
        </w:rPr>
        <w:t>ены</w:t>
      </w:r>
      <w:proofErr w:type="gramEnd"/>
      <w:r w:rsidRPr="004D2065">
        <w:rPr>
          <w:color w:val="000000"/>
          <w:szCs w:val="28"/>
          <w:lang w:val="ru-RU"/>
        </w:rPr>
        <w:t xml:space="preserve"> правила </w:t>
      </w:r>
      <w:r w:rsidRPr="004D2065">
        <w:rPr>
          <w:color w:val="000000"/>
          <w:szCs w:val="28"/>
        </w:rPr>
        <w:t xml:space="preserve"> </w:t>
      </w:r>
      <w:r w:rsidRPr="004D2065">
        <w:rPr>
          <w:color w:val="000000"/>
          <w:szCs w:val="28"/>
          <w:lang w:val="ru-RU"/>
        </w:rPr>
        <w:t>о</w:t>
      </w:r>
      <w:proofErr w:type="spellStart"/>
      <w:r w:rsidRPr="004D2065">
        <w:rPr>
          <w:color w:val="000000"/>
          <w:szCs w:val="28"/>
        </w:rPr>
        <w:t>пределения</w:t>
      </w:r>
      <w:proofErr w:type="spellEnd"/>
      <w:r w:rsidRPr="004D2065">
        <w:rPr>
          <w:color w:val="000000"/>
          <w:szCs w:val="28"/>
        </w:rPr>
        <w:t xml:space="preserve"> перечня движимого имущества и ме</w:t>
      </w:r>
      <w:r w:rsidRPr="004D2065">
        <w:rPr>
          <w:color w:val="000000"/>
          <w:szCs w:val="28"/>
          <w:lang w:val="ru-RU"/>
        </w:rPr>
        <w:t xml:space="preserve">тодики ведения </w:t>
      </w:r>
      <w:r w:rsidRPr="004D2065">
        <w:rPr>
          <w:color w:val="000000"/>
          <w:szCs w:val="28"/>
        </w:rPr>
        <w:t>бухгалтерского учета</w:t>
      </w:r>
      <w:r w:rsidRPr="004D2065">
        <w:rPr>
          <w:color w:val="000000"/>
          <w:szCs w:val="28"/>
          <w:lang w:val="ru-RU"/>
        </w:rPr>
        <w:t xml:space="preserve"> имущества</w:t>
      </w:r>
      <w:r w:rsidRPr="004D2065">
        <w:rPr>
          <w:color w:val="000000"/>
          <w:szCs w:val="28"/>
        </w:rPr>
        <w:t xml:space="preserve">. </w:t>
      </w:r>
      <w:r w:rsidRPr="005816DE">
        <w:rPr>
          <w:color w:val="000000"/>
          <w:szCs w:val="28"/>
          <w:lang w:val="ru-RU"/>
        </w:rPr>
        <w:t>[3]</w:t>
      </w:r>
    </w:p>
    <w:p w:rsidR="005816DE" w:rsidRPr="004D2065" w:rsidRDefault="005816DE" w:rsidP="005816DE">
      <w:pPr>
        <w:spacing w:line="360" w:lineRule="auto"/>
        <w:ind w:firstLine="709"/>
        <w:jc w:val="both"/>
        <w:rPr>
          <w:color w:val="000000"/>
        </w:rPr>
      </w:pPr>
      <w:r w:rsidRPr="004D2065">
        <w:rPr>
          <w:color w:val="000000"/>
        </w:rPr>
        <w:t>В соответствии с  действующими в бюджетном учете  нормативными актами</w:t>
      </w:r>
      <w:bookmarkStart w:id="0" w:name="l1"/>
      <w:bookmarkEnd w:id="0"/>
      <w:r w:rsidRPr="004D2065">
        <w:rPr>
          <w:color w:val="000000"/>
        </w:rPr>
        <w:t xml:space="preserve">, государственные и муниципальные учреждения обязаны  выделить в составе своего имущества недвижимое и  движимое имущество. Кроме того, </w:t>
      </w:r>
      <w:proofErr w:type="gramStart"/>
      <w:r w:rsidRPr="004D2065">
        <w:rPr>
          <w:color w:val="000000"/>
        </w:rPr>
        <w:t>согласно   постановления</w:t>
      </w:r>
      <w:proofErr w:type="gramEnd"/>
      <w:r w:rsidRPr="004D2065">
        <w:rPr>
          <w:color w:val="000000"/>
        </w:rPr>
        <w:t xml:space="preserve"> Правительства РФ </w:t>
      </w:r>
      <w:r w:rsidRPr="004D2065">
        <w:rPr>
          <w:bCs/>
          <w:color w:val="000000"/>
        </w:rPr>
        <w:t>от 26.07.2010 № 538</w:t>
      </w:r>
      <w:r w:rsidRPr="004D2065">
        <w:rPr>
          <w:color w:val="000000"/>
        </w:rPr>
        <w:t xml:space="preserve"> </w:t>
      </w:r>
      <w:bookmarkStart w:id="1" w:name="l14"/>
      <w:bookmarkEnd w:id="1"/>
      <w:r w:rsidRPr="004D2065">
        <w:rPr>
          <w:color w:val="000000"/>
        </w:rPr>
        <w:t xml:space="preserve">государственные и муниципальные органы, выступающие в качестве  учредителей, должны </w:t>
      </w:r>
      <w:bookmarkStart w:id="2" w:name="l2"/>
      <w:bookmarkEnd w:id="2"/>
      <w:r w:rsidRPr="004D2065">
        <w:rPr>
          <w:color w:val="000000"/>
        </w:rPr>
        <w:t xml:space="preserve">определить перечни и виды особо ценного движимого имущества для своих подведомственных учреждений. Согласно определению, которое дается в гражданском кодексе РФ, что недвижимым имуществом  являются  земельные  участки, а также все, что прочно связано с землей. </w:t>
      </w:r>
      <w:proofErr w:type="gramStart"/>
      <w:r w:rsidRPr="004D2065">
        <w:rPr>
          <w:color w:val="000000"/>
        </w:rPr>
        <w:t>К</w:t>
      </w:r>
      <w:proofErr w:type="gramEnd"/>
      <w:r w:rsidRPr="004D2065">
        <w:rPr>
          <w:color w:val="000000"/>
        </w:rPr>
        <w:t xml:space="preserve"> последним относятся объекты, перемещение которых невозможно. Это здания, сооружения, незавершенное строительство и т.д</w:t>
      </w:r>
      <w:proofErr w:type="gramStart"/>
      <w:r w:rsidRPr="004D2065">
        <w:rPr>
          <w:color w:val="000000"/>
        </w:rPr>
        <w:t xml:space="preserve">.. </w:t>
      </w:r>
      <w:proofErr w:type="gramEnd"/>
      <w:r w:rsidRPr="004D2065">
        <w:rPr>
          <w:color w:val="000000"/>
        </w:rPr>
        <w:t>Кроме того, к недвижимости относятся подлежащие государственной регистрации воздушные и морские суда, космические объекты и суда внутреннего плавания.[4]</w:t>
      </w:r>
    </w:p>
    <w:p w:rsidR="005816DE" w:rsidRPr="004D2065" w:rsidRDefault="005816DE" w:rsidP="005816DE">
      <w:pPr>
        <w:spacing w:line="360" w:lineRule="auto"/>
        <w:ind w:firstLine="709"/>
        <w:jc w:val="both"/>
      </w:pPr>
      <w:r w:rsidRPr="004D2065">
        <w:rPr>
          <w:color w:val="000000"/>
        </w:rPr>
        <w:t xml:space="preserve">Следовательно, к движимому имуществу  относится  то имущество, которое не классифицируется как недвижимое. К такому имуществу относится также   деньги и ценные бумаги. </w:t>
      </w:r>
    </w:p>
    <w:p w:rsidR="005816DE" w:rsidRPr="004D2065" w:rsidRDefault="005816DE" w:rsidP="005816DE">
      <w:pPr>
        <w:spacing w:line="360" w:lineRule="auto"/>
        <w:ind w:firstLine="709"/>
        <w:jc w:val="both"/>
      </w:pPr>
      <w:r w:rsidRPr="004D2065">
        <w:t>В составе движимого имущества выделяется особо ценное движимое имущество,  без которого невозможно выполнение государственных заданий.</w:t>
      </w:r>
    </w:p>
    <w:p w:rsidR="005816DE" w:rsidRPr="004D2065" w:rsidRDefault="005816DE" w:rsidP="005816DE">
      <w:pPr>
        <w:spacing w:line="360" w:lineRule="auto"/>
        <w:ind w:firstLine="709"/>
        <w:jc w:val="both"/>
        <w:rPr>
          <w:color w:val="707F90"/>
        </w:rPr>
      </w:pPr>
      <w:r w:rsidRPr="004D2065">
        <w:t xml:space="preserve">Решение об отнесении имущества к особо </w:t>
      </w:r>
      <w:proofErr w:type="gramStart"/>
      <w:r w:rsidRPr="004D2065">
        <w:t>ценному</w:t>
      </w:r>
      <w:proofErr w:type="gramEnd"/>
      <w:r w:rsidRPr="004D2065">
        <w:t xml:space="preserve"> движимому принимает учредитель в момент принятия решения о закреплении такого имущества за учреждением  или выделении средств на его приобретение. Отсюда следует, что в состав особо ценного движимого имущества не может быть включено имущество, приобретенное учреждением за счет средств, полученных в результате осуществления деятельности, приносящей доход, </w:t>
      </w:r>
      <w:r w:rsidRPr="004D2065">
        <w:lastRenderedPageBreak/>
        <w:t>либо других источников (за исключением средств, выделенных учредителем).</w:t>
      </w:r>
      <w:r w:rsidRPr="004D2065">
        <w:rPr>
          <w:color w:val="707F90"/>
        </w:rPr>
        <w:t xml:space="preserve"> [</w:t>
      </w:r>
      <w:r w:rsidRPr="005816DE">
        <w:rPr>
          <w:color w:val="707F90"/>
        </w:rPr>
        <w:t>5</w:t>
      </w:r>
      <w:r w:rsidRPr="004D2065">
        <w:rPr>
          <w:color w:val="707F90"/>
        </w:rPr>
        <w:t>]</w:t>
      </w:r>
    </w:p>
    <w:p w:rsidR="005816DE" w:rsidRPr="004D2065" w:rsidRDefault="005816DE" w:rsidP="005816DE">
      <w:pPr>
        <w:spacing w:line="360" w:lineRule="auto"/>
        <w:ind w:firstLine="709"/>
        <w:jc w:val="both"/>
        <w:rPr>
          <w:color w:val="000000"/>
        </w:rPr>
      </w:pPr>
      <w:r w:rsidRPr="004D2065">
        <w:rPr>
          <w:color w:val="000000"/>
        </w:rPr>
        <w:t>Согласно  ст. 120 Гражданского кодекса РФ в части особо ценного движимого имущества  учреждение не имеет права самостоятельного распоряжения. [</w:t>
      </w:r>
      <w:r w:rsidRPr="005816DE">
        <w:rPr>
          <w:color w:val="000000"/>
        </w:rPr>
        <w:t>6</w:t>
      </w:r>
      <w:r w:rsidRPr="004D2065">
        <w:rPr>
          <w:color w:val="000000"/>
        </w:rPr>
        <w:t>]</w:t>
      </w:r>
    </w:p>
    <w:p w:rsidR="005816DE" w:rsidRPr="004D2065" w:rsidRDefault="005816DE" w:rsidP="005816DE">
      <w:pPr>
        <w:spacing w:line="360" w:lineRule="auto"/>
        <w:ind w:firstLine="709"/>
        <w:jc w:val="both"/>
        <w:rPr>
          <w:color w:val="000000"/>
        </w:rPr>
      </w:pPr>
      <w:r w:rsidRPr="004D2065">
        <w:rPr>
          <w:color w:val="000000"/>
        </w:rPr>
        <w:t xml:space="preserve">При определении перечней особо ценного движимого имущества автономных или бюджетных учреждений подлежат включению в состав такого имущества: </w:t>
      </w:r>
    </w:p>
    <w:p w:rsidR="005816DE" w:rsidRPr="004D2065" w:rsidRDefault="005816DE" w:rsidP="005816DE">
      <w:pPr>
        <w:spacing w:line="360" w:lineRule="auto"/>
        <w:ind w:firstLine="709"/>
        <w:jc w:val="both"/>
        <w:rPr>
          <w:color w:val="000000"/>
        </w:rPr>
      </w:pPr>
      <w:bookmarkStart w:id="3" w:name="l4"/>
      <w:bookmarkEnd w:id="3"/>
      <w:r w:rsidRPr="004D2065">
        <w:rPr>
          <w:color w:val="000000"/>
        </w:rPr>
        <w:t xml:space="preserve">а) движимое имущество, балансовая стоимость которого превышает установленный размер органом, определенным в Постановлении № 538: </w:t>
      </w:r>
    </w:p>
    <w:p w:rsidR="005816DE" w:rsidRPr="004D2065" w:rsidRDefault="005816DE" w:rsidP="005816DE">
      <w:pPr>
        <w:spacing w:line="360" w:lineRule="auto"/>
        <w:ind w:firstLine="709"/>
        <w:jc w:val="both"/>
        <w:rPr>
          <w:color w:val="000000"/>
        </w:rPr>
      </w:pPr>
      <w:r w:rsidRPr="004D2065">
        <w:rPr>
          <w:color w:val="000000"/>
        </w:rPr>
        <w:t xml:space="preserve"> - для федеральных автономных и бюджетных учреждений – в интервале </w:t>
      </w:r>
      <w:r w:rsidRPr="004D2065">
        <w:rPr>
          <w:bCs/>
          <w:iCs/>
          <w:color w:val="000000"/>
        </w:rPr>
        <w:t>от 200 тыс. рублей до 500 тыс. рублей</w:t>
      </w:r>
      <w:r w:rsidRPr="004D2065">
        <w:rPr>
          <w:color w:val="000000"/>
        </w:rPr>
        <w:t xml:space="preserve">; </w:t>
      </w:r>
      <w:r w:rsidRPr="004D2065">
        <w:rPr>
          <w:color w:val="000000"/>
        </w:rPr>
        <w:br/>
        <w:t xml:space="preserve">           - для бюджетных и автономных учреждений субъекта Российской Федерации – </w:t>
      </w:r>
      <w:r w:rsidRPr="004D2065">
        <w:rPr>
          <w:bCs/>
          <w:iCs/>
          <w:color w:val="000000"/>
        </w:rPr>
        <w:t>в интервале от 50 тыс. рублей до 500 тыс. рублей</w:t>
      </w:r>
      <w:r w:rsidRPr="004D2065">
        <w:rPr>
          <w:color w:val="000000"/>
        </w:rPr>
        <w:t xml:space="preserve">; </w:t>
      </w:r>
      <w:r w:rsidRPr="004D2065">
        <w:rPr>
          <w:color w:val="000000"/>
        </w:rPr>
        <w:br/>
        <w:t xml:space="preserve">            - для бюджетных и автономных учреждений, которые созданы на базе имущества, находящегося в муниципальной собственности, и </w:t>
      </w:r>
      <w:bookmarkStart w:id="4" w:name="l17"/>
      <w:bookmarkEnd w:id="4"/>
      <w:r w:rsidRPr="004D2065">
        <w:rPr>
          <w:color w:val="000000"/>
        </w:rPr>
        <w:t xml:space="preserve">муниципальных учреждений – </w:t>
      </w:r>
      <w:r w:rsidRPr="004D2065">
        <w:rPr>
          <w:bCs/>
          <w:iCs/>
          <w:color w:val="000000"/>
        </w:rPr>
        <w:t>в интервале от 50 тыс. рублей до 200 тыс. рублей</w:t>
      </w:r>
      <w:r w:rsidRPr="004D2065">
        <w:rPr>
          <w:color w:val="000000"/>
        </w:rPr>
        <w:t xml:space="preserve">; </w:t>
      </w:r>
      <w:r w:rsidRPr="004D2065">
        <w:rPr>
          <w:color w:val="000000"/>
        </w:rPr>
        <w:br/>
      </w:r>
      <w:bookmarkStart w:id="5" w:name="l5"/>
      <w:bookmarkEnd w:id="5"/>
      <w:r w:rsidRPr="004D2065">
        <w:rPr>
          <w:color w:val="000000"/>
        </w:rPr>
        <w:t xml:space="preserve">          б) иное движимое имущество, без которого осуществление автономным или бюджетным учреждением предусмотренных его уставом основных видов деятельности будет </w:t>
      </w:r>
      <w:proofErr w:type="gramStart"/>
      <w:r w:rsidRPr="004D2065">
        <w:rPr>
          <w:color w:val="000000"/>
        </w:rPr>
        <w:t xml:space="preserve">с </w:t>
      </w:r>
      <w:proofErr w:type="spellStart"/>
      <w:r w:rsidRPr="004D2065">
        <w:rPr>
          <w:color w:val="000000"/>
        </w:rPr>
        <w:t>ущественно</w:t>
      </w:r>
      <w:proofErr w:type="spellEnd"/>
      <w:proofErr w:type="gramEnd"/>
      <w:r w:rsidRPr="004D2065">
        <w:rPr>
          <w:color w:val="000000"/>
        </w:rPr>
        <w:t xml:space="preserve">  затруднено и которое отнесено к определенному виду особо ценного движимого имущества в соответствии с пунктом 1 Постановления № 538 [7]</w:t>
      </w:r>
    </w:p>
    <w:p w:rsidR="005816DE" w:rsidRPr="004D2065" w:rsidRDefault="005816DE" w:rsidP="005816DE">
      <w:pPr>
        <w:spacing w:line="360" w:lineRule="auto"/>
        <w:ind w:firstLine="709"/>
        <w:jc w:val="both"/>
        <w:rPr>
          <w:color w:val="000000"/>
        </w:rPr>
      </w:pPr>
      <w:r w:rsidRPr="004D2065">
        <w:rPr>
          <w:color w:val="000000"/>
        </w:rPr>
        <w:t xml:space="preserve"> в) имущество, отчуждение которого осуществляется в специальном порядке, установленном законами и иными нормативными правовыми актами Российской Федерации, в том числе </w:t>
      </w:r>
      <w:bookmarkStart w:id="6" w:name="l18"/>
      <w:bookmarkEnd w:id="6"/>
      <w:r w:rsidRPr="004D2065">
        <w:rPr>
          <w:color w:val="000000"/>
        </w:rPr>
        <w:t xml:space="preserve">музейные коллекции и предметы, находящиеся в федеральной собственности и включенные в состав </w:t>
      </w:r>
      <w:bookmarkStart w:id="7" w:name="l6"/>
      <w:bookmarkEnd w:id="7"/>
      <w:r w:rsidRPr="004D2065">
        <w:rPr>
          <w:color w:val="000000"/>
        </w:rPr>
        <w:t xml:space="preserve">государственной части Музейного фонда РФ, а также документы Архивного фонда РФ и Национального библиотечного фонда. </w:t>
      </w:r>
    </w:p>
    <w:p w:rsidR="005816DE" w:rsidRPr="004D2065" w:rsidRDefault="005816DE" w:rsidP="005816DE">
      <w:pPr>
        <w:spacing w:line="360" w:lineRule="auto"/>
        <w:ind w:firstLine="709"/>
        <w:jc w:val="both"/>
        <w:rPr>
          <w:color w:val="000000"/>
        </w:rPr>
      </w:pPr>
      <w:r w:rsidRPr="004D2065">
        <w:rPr>
          <w:color w:val="000000"/>
        </w:rPr>
        <w:lastRenderedPageBreak/>
        <w:t>Ведение перечня особо ценного движимого имущества осуществляется бюджетным или автономным учреждением согласно порядку, установленному его Учредителем. При этом  в учетном регистре отражаются следующие сведения о таком имуществе:    полное наименование объекта; инвентарный номер;  </w:t>
      </w:r>
      <w:bookmarkStart w:id="8" w:name="l20"/>
      <w:bookmarkEnd w:id="8"/>
      <w:r w:rsidRPr="004D2065">
        <w:rPr>
          <w:color w:val="000000"/>
        </w:rPr>
        <w:t>балансовая стоимость;    начисленная амортизация    </w:t>
      </w:r>
      <w:bookmarkStart w:id="9" w:name="l7"/>
      <w:bookmarkEnd w:id="9"/>
      <w:r w:rsidRPr="004D2065">
        <w:rPr>
          <w:color w:val="000000"/>
        </w:rPr>
        <w:t xml:space="preserve"> (данные по амортизации нужны для перенесения их на соответствующие счета амортизации, но они постановлением не предусмотрены) [8]</w:t>
      </w:r>
    </w:p>
    <w:p w:rsidR="005816DE" w:rsidRPr="004D2065" w:rsidRDefault="005816DE" w:rsidP="005816DE">
      <w:pPr>
        <w:spacing w:line="360" w:lineRule="auto"/>
        <w:ind w:firstLine="709"/>
        <w:jc w:val="both"/>
      </w:pPr>
      <w:r w:rsidRPr="004D2065">
        <w:t xml:space="preserve">В бухгалтерском учете бюджетных учреждений необходимо выделять особо ценное движимое имущество, потому что для этой категории имущества предусмотрены особые законодательные нормы: </w:t>
      </w:r>
    </w:p>
    <w:p w:rsidR="005816DE" w:rsidRPr="004D2065" w:rsidRDefault="005816DE" w:rsidP="005816DE">
      <w:pPr>
        <w:spacing w:line="360" w:lineRule="auto"/>
        <w:ind w:firstLine="709"/>
        <w:jc w:val="both"/>
      </w:pPr>
      <w:r w:rsidRPr="004D2065">
        <w:t xml:space="preserve">- бюджетное учреждение не может самостоятельно, т.е. без разрешения органа, выполняющего функции и полномочия учредителя, распоряжаться этим имуществом; </w:t>
      </w:r>
    </w:p>
    <w:p w:rsidR="005816DE" w:rsidRPr="004D2065" w:rsidRDefault="005816DE" w:rsidP="005816DE">
      <w:pPr>
        <w:spacing w:line="360" w:lineRule="auto"/>
        <w:ind w:firstLine="709"/>
        <w:jc w:val="both"/>
      </w:pPr>
      <w:r w:rsidRPr="004D2065">
        <w:t xml:space="preserve">- на это имущество не может быть обращено взыскание по обязательствам учреждения; </w:t>
      </w:r>
    </w:p>
    <w:p w:rsidR="005816DE" w:rsidRPr="004D2065" w:rsidRDefault="005816DE" w:rsidP="005816DE">
      <w:pPr>
        <w:spacing w:line="360" w:lineRule="auto"/>
        <w:ind w:firstLine="709"/>
        <w:jc w:val="both"/>
      </w:pPr>
      <w:r w:rsidRPr="004D2065">
        <w:t>- расходы на содержание этого имущества должны компенсироваться учреждению за счет средств субсидий на выполнение государственного (муниципального) задания. [</w:t>
      </w:r>
      <w:r w:rsidRPr="005816DE">
        <w:t>9</w:t>
      </w:r>
      <w:r w:rsidRPr="004D2065">
        <w:t>]</w:t>
      </w:r>
    </w:p>
    <w:p w:rsidR="005816DE" w:rsidRPr="004D2065" w:rsidRDefault="005816DE" w:rsidP="005816DE">
      <w:pPr>
        <w:spacing w:line="360" w:lineRule="auto"/>
        <w:ind w:firstLine="709"/>
        <w:jc w:val="both"/>
      </w:pPr>
      <w:r w:rsidRPr="004D2065">
        <w:t xml:space="preserve">Все перечисленные положения не относятся к движимому имуществу, приобретенному за счет средств от приносящей доход деятельности. </w:t>
      </w:r>
    </w:p>
    <w:p w:rsidR="005816DE" w:rsidRPr="004D2065" w:rsidRDefault="005816DE" w:rsidP="005816DE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4D2065">
        <w:rPr>
          <w:color w:val="000000"/>
        </w:rPr>
        <w:t xml:space="preserve">Таким образом, перечень  движимого имущества  для конкретного учреждения устанавливается учредителем исходя из особенностей и видов деятельности  и, следовательно, организация бухгалтерского учета их должен </w:t>
      </w:r>
      <w:proofErr w:type="gramStart"/>
      <w:r w:rsidRPr="004D2065">
        <w:rPr>
          <w:color w:val="000000"/>
        </w:rPr>
        <w:t>быть</w:t>
      </w:r>
      <w:proofErr w:type="gramEnd"/>
      <w:r w:rsidRPr="004D2065">
        <w:rPr>
          <w:color w:val="000000"/>
        </w:rPr>
        <w:t xml:space="preserve"> закреплен в учетной политике конкретного бюджетного учреждения.</w:t>
      </w:r>
    </w:p>
    <w:p w:rsidR="005816DE" w:rsidRPr="005816DE" w:rsidRDefault="005816DE" w:rsidP="005816DE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</w:p>
    <w:p w:rsidR="005816DE" w:rsidRPr="005816DE" w:rsidRDefault="005816DE" w:rsidP="005816DE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4D2065">
        <w:rPr>
          <w:b/>
          <w:color w:val="000000"/>
        </w:rPr>
        <w:t>Список литературы:</w:t>
      </w:r>
    </w:p>
    <w:p w:rsidR="005816DE" w:rsidRPr="004D2065" w:rsidRDefault="005816DE" w:rsidP="005816DE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4D2065">
        <w:rPr>
          <w:color w:val="000000"/>
        </w:rPr>
        <w:t xml:space="preserve">1.Шахбанов Р.Б., </w:t>
      </w:r>
      <w:proofErr w:type="spellStart"/>
      <w:r w:rsidRPr="004D2065">
        <w:rPr>
          <w:color w:val="000000"/>
        </w:rPr>
        <w:t>Муртузалиев</w:t>
      </w:r>
      <w:proofErr w:type="spellEnd"/>
      <w:r w:rsidRPr="004D2065">
        <w:rPr>
          <w:color w:val="000000"/>
        </w:rPr>
        <w:t xml:space="preserve"> Ш.М. Использование метода анализа издержек и выгод  (</w:t>
      </w:r>
      <w:r w:rsidRPr="004D2065">
        <w:rPr>
          <w:color w:val="000000"/>
          <w:lang w:val="en-US"/>
        </w:rPr>
        <w:t>cost</w:t>
      </w:r>
      <w:r w:rsidRPr="004D2065">
        <w:rPr>
          <w:color w:val="000000"/>
        </w:rPr>
        <w:t xml:space="preserve"> </w:t>
      </w:r>
      <w:r w:rsidRPr="004D2065">
        <w:rPr>
          <w:color w:val="000000"/>
          <w:lang w:val="en-US"/>
        </w:rPr>
        <w:t>benefit</w:t>
      </w:r>
      <w:r w:rsidRPr="004D2065">
        <w:rPr>
          <w:color w:val="000000"/>
        </w:rPr>
        <w:t xml:space="preserve"> </w:t>
      </w:r>
      <w:r w:rsidRPr="004D2065">
        <w:rPr>
          <w:color w:val="000000"/>
          <w:lang w:val="en-US"/>
        </w:rPr>
        <w:t>analysis</w:t>
      </w:r>
      <w:r w:rsidRPr="004D2065">
        <w:rPr>
          <w:color w:val="000000"/>
        </w:rPr>
        <w:t xml:space="preserve">) для оценки эффективности </w:t>
      </w:r>
      <w:r w:rsidRPr="004D2065">
        <w:rPr>
          <w:color w:val="000000"/>
        </w:rPr>
        <w:lastRenderedPageBreak/>
        <w:t>бюджетных расходов // Экономика и предпринимательство. 2013. №7 (36). С. 128</w:t>
      </w:r>
    </w:p>
    <w:p w:rsidR="005816DE" w:rsidRPr="004D2065" w:rsidRDefault="005816DE" w:rsidP="005816DE">
      <w:pPr>
        <w:shd w:val="clear" w:color="auto" w:fill="FFFFFF"/>
        <w:spacing w:line="360" w:lineRule="auto"/>
        <w:ind w:firstLine="709"/>
        <w:jc w:val="both"/>
      </w:pPr>
      <w:r w:rsidRPr="004D2065">
        <w:rPr>
          <w:color w:val="000000"/>
        </w:rPr>
        <w:t>2.</w:t>
      </w:r>
      <w:r w:rsidRPr="004D2065">
        <w:t>Алиева Н.М. Учет подаренного имущества в казенных учреждениях// Актуальные  вопросы современной экономики. 2014. №3.</w:t>
      </w:r>
    </w:p>
    <w:p w:rsidR="005816DE" w:rsidRPr="004D2065" w:rsidRDefault="005816DE" w:rsidP="005816DE">
      <w:pPr>
        <w:shd w:val="clear" w:color="auto" w:fill="FFFFFF"/>
        <w:spacing w:line="360" w:lineRule="auto"/>
        <w:ind w:firstLine="709"/>
        <w:jc w:val="both"/>
      </w:pPr>
      <w:r w:rsidRPr="004D2065">
        <w:t xml:space="preserve">3.Джабраилова Н.Д., </w:t>
      </w:r>
      <w:proofErr w:type="spellStart"/>
      <w:r w:rsidRPr="004D2065">
        <w:t>Гайбатова</w:t>
      </w:r>
      <w:proofErr w:type="spellEnd"/>
      <w:r w:rsidRPr="004D2065">
        <w:t xml:space="preserve">  К.Д. Нормативно-правовые и методические основы проведения инвентаризации в государственных учреждениях// Актуальные  вопросы современной экономики. 2013. №1.</w:t>
      </w:r>
    </w:p>
    <w:p w:rsidR="005816DE" w:rsidRPr="004D2065" w:rsidRDefault="005816DE" w:rsidP="005816DE">
      <w:pPr>
        <w:shd w:val="clear" w:color="auto" w:fill="FFFFFF"/>
        <w:spacing w:line="360" w:lineRule="auto"/>
        <w:ind w:firstLine="709"/>
        <w:jc w:val="both"/>
      </w:pPr>
      <w:r w:rsidRPr="004D2065">
        <w:t>4.Алиева Н.М. Особенности проведения инвентаризации материальных запасов и отражение  результатов в учете казенных учреждений // Актуальные вопросы современной экономики. 2014.№4. с.68-72</w:t>
      </w:r>
    </w:p>
    <w:p w:rsidR="005816DE" w:rsidRPr="004D2065" w:rsidRDefault="005816DE" w:rsidP="005816DE">
      <w:pPr>
        <w:shd w:val="clear" w:color="auto" w:fill="FFFFFF"/>
        <w:spacing w:line="360" w:lineRule="auto"/>
        <w:ind w:firstLine="709"/>
        <w:jc w:val="both"/>
        <w:rPr>
          <w:bCs/>
          <w:color w:val="000000"/>
          <w:kern w:val="36"/>
        </w:rPr>
      </w:pPr>
      <w:r w:rsidRPr="004D2065">
        <w:t>5.Снегирев А.Г. О</w:t>
      </w:r>
      <w:r w:rsidRPr="004D2065">
        <w:rPr>
          <w:bCs/>
          <w:color w:val="000000"/>
          <w:kern w:val="36"/>
        </w:rPr>
        <w:t>собо ценное движимое имущество автономных учреждений // Автономные организации: бухгалтерский учет и налогообложение. -2010.- № 10</w:t>
      </w:r>
    </w:p>
    <w:p w:rsidR="005816DE" w:rsidRPr="004D2065" w:rsidRDefault="005816DE" w:rsidP="005816DE">
      <w:pPr>
        <w:shd w:val="clear" w:color="auto" w:fill="FFFFFF"/>
        <w:spacing w:line="360" w:lineRule="auto"/>
        <w:ind w:firstLine="709"/>
        <w:jc w:val="both"/>
      </w:pPr>
      <w:r w:rsidRPr="004D2065">
        <w:rPr>
          <w:bCs/>
          <w:color w:val="000000"/>
          <w:kern w:val="36"/>
        </w:rPr>
        <w:t>6</w:t>
      </w:r>
      <w:r w:rsidRPr="004D2065">
        <w:t>.Гражданский кодекс Российской Федерации.- М.: Омега-Л, 2010.</w:t>
      </w:r>
    </w:p>
    <w:p w:rsidR="005816DE" w:rsidRPr="004D2065" w:rsidRDefault="005816DE" w:rsidP="005816DE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4D2065">
        <w:rPr>
          <w:color w:val="000000"/>
        </w:rPr>
        <w:t>7.Постановление Правительства Российской Федерации от 26 июля 2010г. №538 «О порядке отнесения имущества автономного или бюджетного учреждения к категории особо ценного движимого имущества»</w:t>
      </w:r>
    </w:p>
    <w:p w:rsidR="005816DE" w:rsidRPr="004D2065" w:rsidRDefault="005816DE" w:rsidP="005816DE">
      <w:pPr>
        <w:pStyle w:val="a4"/>
        <w:spacing w:after="0" w:line="360" w:lineRule="auto"/>
        <w:ind w:firstLine="709"/>
        <w:jc w:val="both"/>
        <w:rPr>
          <w:sz w:val="28"/>
          <w:szCs w:val="28"/>
        </w:rPr>
      </w:pPr>
      <w:r w:rsidRPr="004D2065">
        <w:rPr>
          <w:sz w:val="28"/>
          <w:szCs w:val="28"/>
          <w:lang w:val="ru-RU"/>
        </w:rPr>
        <w:t>8.</w:t>
      </w:r>
      <w:r w:rsidRPr="004D2065">
        <w:rPr>
          <w:sz w:val="28"/>
          <w:szCs w:val="28"/>
        </w:rPr>
        <w:t>Бабаева З.</w:t>
      </w:r>
      <w:proofErr w:type="gramStart"/>
      <w:r w:rsidRPr="004D2065">
        <w:rPr>
          <w:sz w:val="28"/>
          <w:szCs w:val="28"/>
        </w:rPr>
        <w:t>Ш</w:t>
      </w:r>
      <w:proofErr w:type="gramEnd"/>
      <w:r w:rsidRPr="004D2065">
        <w:rPr>
          <w:sz w:val="28"/>
          <w:szCs w:val="28"/>
        </w:rPr>
        <w:t xml:space="preserve">  Механизм амортизации основных фондов: вопросы совершенствования // Актуальные  вопросы современной экономики. 2014. №4.</w:t>
      </w:r>
    </w:p>
    <w:p w:rsidR="005816DE" w:rsidRPr="004D2065" w:rsidRDefault="005816DE" w:rsidP="005816DE">
      <w:pPr>
        <w:spacing w:line="360" w:lineRule="auto"/>
        <w:ind w:firstLine="709"/>
        <w:jc w:val="both"/>
        <w:outlineLvl w:val="2"/>
      </w:pPr>
      <w:r w:rsidRPr="004D2065">
        <w:t xml:space="preserve">9.Багрин В.П. </w:t>
      </w:r>
      <w:r w:rsidRPr="004D2065">
        <w:rPr>
          <w:color w:val="000000"/>
        </w:rPr>
        <w:t>Выделяем и учитываем особо ценное движимое имущество //</w:t>
      </w:r>
      <w:hyperlink r:id="rId5" w:history="1">
        <w:r w:rsidRPr="004D2065">
          <w:rPr>
            <w:color w:val="000000"/>
          </w:rPr>
          <w:t>Финансовый справочник бюджетной организации</w:t>
        </w:r>
      </w:hyperlink>
      <w:r w:rsidRPr="004D2065">
        <w:t xml:space="preserve">. -2011. - №12. </w:t>
      </w:r>
    </w:p>
    <w:p w:rsidR="006D1F7B" w:rsidRPr="00B3207A" w:rsidRDefault="006D1F7B" w:rsidP="00B3207A"/>
    <w:sectPr w:rsidR="006D1F7B" w:rsidRPr="00B3207A" w:rsidSect="006D1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409B"/>
    <w:rsid w:val="00483ACA"/>
    <w:rsid w:val="005816DE"/>
    <w:rsid w:val="006D1F7B"/>
    <w:rsid w:val="009C10C0"/>
    <w:rsid w:val="00B3207A"/>
    <w:rsid w:val="00B362AF"/>
    <w:rsid w:val="00BC4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09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"/>
    <w:basedOn w:val="a"/>
    <w:link w:val="Char"/>
    <w:rsid w:val="005816DE"/>
    <w:pPr>
      <w:widowControl w:val="0"/>
      <w:spacing w:line="360" w:lineRule="auto"/>
      <w:ind w:firstLine="709"/>
      <w:jc w:val="both"/>
    </w:pPr>
    <w:rPr>
      <w:rFonts w:eastAsia="Times New Roman"/>
      <w:szCs w:val="24"/>
      <w:lang w:eastAsia="ru-RU"/>
    </w:rPr>
  </w:style>
  <w:style w:type="character" w:customStyle="1" w:styleId="Char">
    <w:name w:val="Стандарт Char"/>
    <w:link w:val="a3"/>
    <w:locked/>
    <w:rsid w:val="005816D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footnote text"/>
    <w:basedOn w:val="a"/>
    <w:link w:val="a5"/>
    <w:unhideWhenUsed/>
    <w:rsid w:val="005816DE"/>
    <w:pPr>
      <w:spacing w:after="200" w:line="276" w:lineRule="auto"/>
    </w:pPr>
    <w:rPr>
      <w:rFonts w:eastAsia="Times New Roman"/>
      <w:sz w:val="20"/>
      <w:szCs w:val="20"/>
      <w:lang/>
    </w:rPr>
  </w:style>
  <w:style w:type="character" w:customStyle="1" w:styleId="a5">
    <w:name w:val="Текст сноски Знак"/>
    <w:basedOn w:val="a0"/>
    <w:link w:val="a4"/>
    <w:rsid w:val="005816DE"/>
    <w:rPr>
      <w:rFonts w:ascii="Times New Roman" w:eastAsia="Times New Roman" w:hAnsi="Times New Roman" w:cs="Times New Roman"/>
      <w:sz w:val="20"/>
      <w:szCs w:val="20"/>
      <w:lang/>
    </w:rPr>
  </w:style>
  <w:style w:type="character" w:styleId="a6">
    <w:name w:val="Hyperlink"/>
    <w:uiPriority w:val="99"/>
    <w:unhideWhenUsed/>
    <w:rsid w:val="005816DE"/>
    <w:rPr>
      <w:color w:val="0066CC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sfinansy.ru/" TargetMode="External"/><Relationship Id="rId4" Type="http://schemas.openxmlformats.org/officeDocument/2006/relationships/hyperlink" Target="mailto:Ram1691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1163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2016-12-17T15:31:00Z</cp:lastPrinted>
  <dcterms:created xsi:type="dcterms:W3CDTF">2016-12-22T19:44:00Z</dcterms:created>
  <dcterms:modified xsi:type="dcterms:W3CDTF">2016-12-22T19:44:00Z</dcterms:modified>
</cp:coreProperties>
</file>