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57" w:rsidRDefault="002D0F57" w:rsidP="002D0F5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34F8B">
        <w:rPr>
          <w:rFonts w:ascii="Times New Roman" w:hAnsi="Times New Roman" w:cs="Times New Roman"/>
          <w:b/>
          <w:sz w:val="28"/>
          <w:szCs w:val="28"/>
        </w:rPr>
        <w:t>УДК</w:t>
      </w:r>
      <w:r w:rsidR="000D09C9">
        <w:rPr>
          <w:rFonts w:ascii="Times New Roman" w:hAnsi="Times New Roman" w:cs="Times New Roman"/>
          <w:b/>
          <w:sz w:val="28"/>
          <w:szCs w:val="28"/>
        </w:rPr>
        <w:t xml:space="preserve"> 657.1</w:t>
      </w:r>
    </w:p>
    <w:p w:rsidR="002D0F57" w:rsidRPr="00434F8B" w:rsidRDefault="002D0F57" w:rsidP="002D0F5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2D0F57" w:rsidRPr="007108B6" w:rsidRDefault="00254209" w:rsidP="002D0F57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Показатели использования трудовых ресурсов</w:t>
      </w:r>
    </w:p>
    <w:p w:rsidR="002D0F57" w:rsidRDefault="002D0F57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D0F57" w:rsidRDefault="002D0F57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34F8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таева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З.Н, магистр 1 курса кафедры </w:t>
      </w:r>
    </w:p>
    <w:p w:rsidR="002D0F57" w:rsidRDefault="002D0F57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«Бухгалтерский учет»</w:t>
      </w:r>
      <w:r w:rsidRPr="00434F8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54209" w:rsidRPr="00434F8B" w:rsidRDefault="00254209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Научный руко</w:t>
      </w:r>
      <w:r w:rsidR="006A030F">
        <w:rPr>
          <w:rFonts w:ascii="Times New Roman" w:hAnsi="Times New Roman" w:cs="Times New Roman"/>
          <w:i/>
          <w:sz w:val="28"/>
          <w:szCs w:val="28"/>
        </w:rPr>
        <w:t xml:space="preserve">водитель: к.э.н. профессор </w:t>
      </w:r>
      <w:proofErr w:type="spellStart"/>
      <w:r w:rsidR="006A030F">
        <w:rPr>
          <w:rFonts w:ascii="Times New Roman" w:hAnsi="Times New Roman" w:cs="Times New Roman"/>
          <w:i/>
          <w:sz w:val="28"/>
          <w:szCs w:val="28"/>
        </w:rPr>
        <w:t>Омар</w:t>
      </w:r>
      <w:r>
        <w:rPr>
          <w:rFonts w:ascii="Times New Roman" w:hAnsi="Times New Roman" w:cs="Times New Roman"/>
          <w:i/>
          <w:sz w:val="28"/>
          <w:szCs w:val="28"/>
        </w:rPr>
        <w:t>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О.Ф</w:t>
      </w:r>
    </w:p>
    <w:p w:rsidR="002D0F57" w:rsidRDefault="002D0F57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ФГБОУ  ВПО «</w:t>
      </w:r>
      <w:r w:rsidRPr="00434F8B">
        <w:rPr>
          <w:rFonts w:ascii="Times New Roman" w:hAnsi="Times New Roman" w:cs="Times New Roman"/>
          <w:i/>
          <w:sz w:val="28"/>
          <w:szCs w:val="28"/>
        </w:rPr>
        <w:t>Дагестанский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2D0F57" w:rsidRPr="002D11CC" w:rsidRDefault="002D0F57" w:rsidP="002D0F5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e-mail</w:t>
      </w:r>
      <w:proofErr w:type="gramEnd"/>
      <w:r w:rsidRPr="002D11CC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zarema050596@mail.ru</w:t>
      </w:r>
    </w:p>
    <w:p w:rsidR="002D0F57" w:rsidRPr="00254209" w:rsidRDefault="002D0F57" w:rsidP="002D0F57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Россия</w:t>
      </w:r>
      <w:r w:rsidRPr="002D11C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Махачкала</w:t>
      </w:r>
    </w:p>
    <w:p w:rsidR="002D0F57" w:rsidRPr="002D0F57" w:rsidRDefault="002D0F57" w:rsidP="002D0F57">
      <w:pPr>
        <w:spacing w:before="240"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Calibri" w:hAnsi="Times New Roman" w:cs="Times New Roman"/>
          <w:sz w:val="28"/>
          <w:szCs w:val="28"/>
        </w:rPr>
        <w:t>Важное место в производственной деятельности организации занимает труд и результаты труда, так как только рабочая сила способна создавать прибавочный продукт. Поэтому состояние трудовых ресурсов и их эффективное использование прямо влияет на конечные результаты хозяйственной деятельности организации.</w:t>
      </w:r>
    </w:p>
    <w:p w:rsidR="002D0F57" w:rsidRPr="002D0F57" w:rsidRDefault="002D0F57" w:rsidP="002D0F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Calibri" w:hAnsi="Times New Roman" w:cs="Times New Roman"/>
          <w:sz w:val="28"/>
          <w:szCs w:val="28"/>
        </w:rPr>
        <w:t xml:space="preserve">Любой труд, согласно российскому законодательству, должен быть оплачен, а для этого необходимо формировать систему оплаты труда для конкретной организации, так как от ее качества и рациональности зависит эффективность функционирования самой организации в целом. Отсюда, вопрос формирования системы оплаты труда и ее учета является  ответственным  и  трудоемким.  </w:t>
      </w:r>
    </w:p>
    <w:p w:rsidR="002D0F57" w:rsidRDefault="002D0F57" w:rsidP="002D0F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Calibri" w:hAnsi="Times New Roman" w:cs="Times New Roman"/>
          <w:sz w:val="28"/>
          <w:szCs w:val="28"/>
        </w:rPr>
        <w:t xml:space="preserve">С развитием рыночной экономики политика в области заработной платы  понесла  существенные  изменения.  Многие  функции,  которые  раннее осуществляло  государство,  легли  на  плечи  руководителей организаций. В связи с этим руководство самостоятельно выбирает систему, форму и размер заработной платы, наиболее подходящие для деятельности своей организации. Роль государства заключается лишь в определении границ тех или иных показателей, за которые организация не имеет право заходить. В результате организации стремятся к наиболее рациональной организации сферы оплаты труда, что способствует добросовестному отношению работников к труду и в дальнейшем к повышению показателей производительности труда.  </w:t>
      </w:r>
    </w:p>
    <w:p w:rsidR="002D0F57" w:rsidRDefault="002D0F57" w:rsidP="002D0F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использования трудовых ресурсов — важнейшее экономическое понятие, характеризующее результативность использования трудовых ресурсов; выражается в достижении наибольшего эффекта при минимальных затратах трудовых ресурсов и измеряется как отношение результата к затратам живого труда во всех сферах деятельности: в сфере материального производства, в непроизводственной сфере, в сфере общественного, коллективного и частного производства.</w:t>
      </w:r>
    </w:p>
    <w:p w:rsidR="002D0F57" w:rsidRDefault="002D0F57" w:rsidP="002D0F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рыночной экономике предприниматель, оценивая эффективность использования ресурсов имеющейся в его распоряжении рабочей силы, вынужден решать две относительно самостоятельные задачи:</w:t>
      </w:r>
    </w:p>
    <w:p w:rsidR="002D0F57" w:rsidRDefault="002D0F57" w:rsidP="002D0F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Во-первых, необходимо оценить в каждом из периодов времени эффективность применения в процессе производства имеющихся ресурсов рабочей силы и если обнаруживается, что эта эффективность по каким-либо причинам снижается, то на базе выводов из экономико-статистического анализа принимать соответствующие меры. Производительность труда предприятия за год определяется по формуле:</w:t>
      </w:r>
    </w:p>
    <w:p w:rsidR="002D0F57" w:rsidRDefault="002D0F57" w:rsidP="002D0F57">
      <w:pPr>
        <w:spacing w:before="24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 = ВР / ЧР,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ВР – выручка;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ЧР – среднесписочная численность работников.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Во-вторых, учитывая, что отдельные виды потребляемых в производство ресурсов обладает определенной взаимозаменяемостью, необходимо правильно </w:t>
      </w:r>
      <w:proofErr w:type="gramStart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оценивать</w:t>
      </w:r>
      <w:proofErr w:type="gramEnd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отражается на издержках производства и обращения результаты потребления ресурсов рабочей силы, т.е. результаты потребления живого труда не в натуральной (по издержкам-затратам труда), а в денежной форме (т.к. издержки производства и обращения можно определять только в стоимостной оценке).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задача решается на практике с помощью определения показателей производительности труда, анализа их динамики и выявления резервов ее повышения, что в ряде случаев требует от экономических служб фирмы разработки специальных планов организационно-технических мероприятий.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решения этой задачи будут данные об уровне затрат рабочей силы (рабочего времени) на производство продукции на базе данных об объемах продукции и трудоемкости ее единицы.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задача базируется на данных о цене, в которую обходится фирме использование единицы трудовых затрат. В такую денежную оценку издержек производства, непосредственно связанных с потреблением в производственном процессе живого труда, должны входить не только суммы, непосредственно израсходованные на оплату труда работников в виде начисленной им заработной платы, но и всевозможные начисления и отчисления в различные фонды (пенсионный, обязательного медицинского страхования, социального страхования, фонд занятности и др.) и налоги, ставка которых определяется в зависимости от фонда оплаты труда или численности персонала.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значение для оценки эффективности использования трудовых ресурсов на предприятии в условиях рыночной экономики имеет показатель рентабельности персонала. Поскольку прибыль зависит от рентабельности коэффициента оборачиваемости капитала и суммы функционирующего капитала, факторную модель данного показателя можно представить следующим образом:</w:t>
      </w:r>
    </w:p>
    <w:p w:rsidR="002D0F57" w:rsidRDefault="002D0F57" w:rsidP="002D0F57">
      <w:pPr>
        <w:spacing w:before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П/ЧР = П/В × В/ К × К/ЧР или П/ЧР =П/В × В/ТП × ТП/ЧР,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proofErr w:type="gramEnd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 — прибыль от реализации продукции;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ЧР- среднесписочная численность работников;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— выручка от реализации продукции;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— среднегодовая сумма капитала;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ТП- стоимость выпуска товарной продукции в действующих ценах;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П/ЧР -рентабельность персонала;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П/В- рентабельность продаж;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К/ЧР — </w:t>
      </w:r>
      <w:proofErr w:type="spellStart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капиталовооруженность</w:t>
      </w:r>
      <w:proofErr w:type="spellEnd"/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труда;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В/ТП – доля выработки в стоимости выпускаемой продукции;</w:t>
      </w:r>
    </w:p>
    <w:p w:rsidR="002D0F57" w:rsidRDefault="002D0F57" w:rsidP="002D0F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ТП/ЧР — среднегодовая выработка продукции одним рабочим в действующих ценах.</w:t>
      </w:r>
    </w:p>
    <w:p w:rsidR="002D0F57" w:rsidRDefault="002D0F57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позволяет установить, как изменилась прибыль на одного работника за счет уровня рентабельности продаж, удельного веса выработки в общем объеме произведенной продукции и производительности труда.</w:t>
      </w:r>
    </w:p>
    <w:p w:rsidR="002D0F57" w:rsidRPr="002D0F57" w:rsidRDefault="00254209" w:rsidP="002D0F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Хотелось бы отметить, что перечисленные выше показатели</w:t>
      </w:r>
      <w:r w:rsidR="002D0F57"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эффективности испол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ьзования трудовых ресурсов имеют</w:t>
      </w:r>
      <w:r w:rsidR="000D09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большое</w:t>
      </w:r>
      <w:bookmarkStart w:id="0" w:name="_GoBack"/>
      <w:bookmarkEnd w:id="0"/>
      <w:r w:rsidR="002D0F57"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значение. Их комплексное применение позволяет глу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бже анализировать работу </w:t>
      </w:r>
      <w:r w:rsidR="002D0F57" w:rsidRPr="002D0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и его подразделений.</w:t>
      </w:r>
    </w:p>
    <w:p w:rsidR="00B52065" w:rsidRDefault="00B52065" w:rsidP="002D0F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065" w:rsidRDefault="00B52065" w:rsidP="00B52065">
      <w:pPr>
        <w:tabs>
          <w:tab w:val="left" w:pos="115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8B6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:rsidR="00B52065" w:rsidRPr="00434F8B" w:rsidRDefault="00B52065" w:rsidP="00B5206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4F8B">
        <w:rPr>
          <w:rFonts w:ascii="Times New Roman" w:eastAsia="Calibri" w:hAnsi="Times New Roman" w:cs="Times New Roman"/>
          <w:sz w:val="28"/>
          <w:szCs w:val="28"/>
        </w:rPr>
        <w:t>Трудовой  кодекс  РФ  от  30.12.2001  №197-ФЗ.</w:t>
      </w:r>
    </w:p>
    <w:p w:rsidR="00B52065" w:rsidRDefault="00B52065" w:rsidP="00B5206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F8B">
        <w:rPr>
          <w:rFonts w:ascii="Times New Roman" w:hAnsi="Times New Roman" w:cs="Times New Roman"/>
          <w:sz w:val="28"/>
          <w:szCs w:val="28"/>
        </w:rPr>
        <w:t>Федеральный  Закон    «О  бухгалтерском  учете»  от  06.12.2011г. №  402-ФЗ.</w:t>
      </w:r>
    </w:p>
    <w:p w:rsidR="00B52065" w:rsidRPr="00B52065" w:rsidRDefault="00B52065" w:rsidP="00B520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F3">
        <w:rPr>
          <w:rFonts w:ascii="Times New Roman" w:hAnsi="Times New Roman" w:cs="Times New Roman"/>
          <w:sz w:val="28"/>
          <w:szCs w:val="28"/>
        </w:rPr>
        <w:t xml:space="preserve">Дмитриева  Л.  Н.  </w:t>
      </w:r>
      <w:proofErr w:type="gramStart"/>
      <w:r w:rsidRPr="00342FF3">
        <w:rPr>
          <w:rFonts w:ascii="Times New Roman" w:hAnsi="Times New Roman" w:cs="Times New Roman"/>
          <w:sz w:val="28"/>
          <w:szCs w:val="28"/>
        </w:rPr>
        <w:t>Теория  бухгалтерско</w:t>
      </w:r>
      <w:r w:rsidR="00254209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="00254209">
        <w:rPr>
          <w:rFonts w:ascii="Times New Roman" w:hAnsi="Times New Roman" w:cs="Times New Roman"/>
          <w:sz w:val="28"/>
          <w:szCs w:val="28"/>
        </w:rPr>
        <w:t xml:space="preserve">  учета  :  учеб.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пособие  /</w:t>
      </w:r>
      <w:proofErr w:type="gramEnd"/>
      <w:r w:rsidRPr="00B52065">
        <w:rPr>
          <w:rFonts w:ascii="Times New Roman" w:hAnsi="Times New Roman" w:cs="Times New Roman"/>
          <w:sz w:val="28"/>
          <w:szCs w:val="28"/>
        </w:rPr>
        <w:t xml:space="preserve">Л.  Н. Дмитриева. – </w:t>
      </w:r>
      <w:proofErr w:type="gramStart"/>
      <w:r w:rsidRPr="00B52065">
        <w:rPr>
          <w:rFonts w:ascii="Times New Roman" w:hAnsi="Times New Roman" w:cs="Times New Roman"/>
          <w:sz w:val="28"/>
          <w:szCs w:val="28"/>
        </w:rPr>
        <w:t>Петрозаводск :</w:t>
      </w:r>
      <w:proofErr w:type="gramEnd"/>
      <w:r w:rsidRPr="00B52065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B52065">
        <w:rPr>
          <w:rFonts w:ascii="Times New Roman" w:hAnsi="Times New Roman" w:cs="Times New Roman"/>
          <w:sz w:val="28"/>
          <w:szCs w:val="28"/>
        </w:rPr>
        <w:t>ПетрГУ</w:t>
      </w:r>
      <w:proofErr w:type="spellEnd"/>
      <w:r w:rsidRPr="00B52065">
        <w:rPr>
          <w:rFonts w:ascii="Times New Roman" w:hAnsi="Times New Roman" w:cs="Times New Roman"/>
          <w:sz w:val="28"/>
          <w:szCs w:val="28"/>
        </w:rPr>
        <w:t xml:space="preserve">, 2010г. – 204 с. </w:t>
      </w:r>
    </w:p>
    <w:p w:rsidR="00B52065" w:rsidRDefault="00B52065" w:rsidP="00B520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FF3">
        <w:rPr>
          <w:rFonts w:ascii="Times New Roman" w:hAnsi="Times New Roman" w:cs="Times New Roman"/>
          <w:sz w:val="28"/>
          <w:szCs w:val="28"/>
        </w:rPr>
        <w:t>Самраилова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 xml:space="preserve"> Е. К. Анализ эффективности использования персонала в организации: учеб</w:t>
      </w:r>
      <w:proofErr w:type="gramStart"/>
      <w:r w:rsidRPr="00342FF3">
        <w:rPr>
          <w:rFonts w:ascii="Times New Roman" w:hAnsi="Times New Roman" w:cs="Times New Roman"/>
          <w:sz w:val="28"/>
          <w:szCs w:val="28"/>
        </w:rPr>
        <w:t>. пособие</w:t>
      </w:r>
      <w:proofErr w:type="gramEnd"/>
      <w:r w:rsidRPr="00342FF3">
        <w:rPr>
          <w:rFonts w:ascii="Times New Roman" w:hAnsi="Times New Roman" w:cs="Times New Roman"/>
          <w:sz w:val="28"/>
          <w:szCs w:val="28"/>
        </w:rPr>
        <w:t xml:space="preserve"> / Е. К. </w:t>
      </w:r>
      <w:proofErr w:type="spellStart"/>
      <w:r w:rsidRPr="00342FF3">
        <w:rPr>
          <w:rFonts w:ascii="Times New Roman" w:hAnsi="Times New Roman" w:cs="Times New Roman"/>
          <w:sz w:val="28"/>
          <w:szCs w:val="28"/>
        </w:rPr>
        <w:t>Самраилова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 xml:space="preserve">, С. А. Шапиро, А. Б. </w:t>
      </w:r>
      <w:proofErr w:type="spellStart"/>
      <w:r w:rsidRPr="00342FF3">
        <w:rPr>
          <w:rFonts w:ascii="Times New Roman" w:hAnsi="Times New Roman" w:cs="Times New Roman"/>
          <w:sz w:val="28"/>
          <w:szCs w:val="28"/>
        </w:rPr>
        <w:t>Вешкурова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342FF3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>-Медиа, 2015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42FF3">
        <w:rPr>
          <w:rFonts w:ascii="Times New Roman" w:hAnsi="Times New Roman" w:cs="Times New Roman"/>
          <w:sz w:val="28"/>
          <w:szCs w:val="28"/>
        </w:rPr>
        <w:t xml:space="preserve">. – С. 79. </w:t>
      </w:r>
    </w:p>
    <w:p w:rsidR="00B52065" w:rsidRDefault="00B52065" w:rsidP="00B5206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448" w:rsidRPr="00B52065" w:rsidRDefault="00462448" w:rsidP="00B52065">
      <w:pPr>
        <w:rPr>
          <w:rFonts w:ascii="Times New Roman" w:hAnsi="Times New Roman" w:cs="Times New Roman"/>
          <w:sz w:val="28"/>
          <w:szCs w:val="28"/>
        </w:rPr>
      </w:pPr>
    </w:p>
    <w:sectPr w:rsidR="00462448" w:rsidRPr="00B5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531E"/>
    <w:multiLevelType w:val="hybridMultilevel"/>
    <w:tmpl w:val="1822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7590B"/>
    <w:multiLevelType w:val="hybridMultilevel"/>
    <w:tmpl w:val="ECB6929A"/>
    <w:lvl w:ilvl="0" w:tplc="8252E6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57"/>
    <w:rsid w:val="000D09C9"/>
    <w:rsid w:val="00254209"/>
    <w:rsid w:val="002D0F57"/>
    <w:rsid w:val="00462448"/>
    <w:rsid w:val="006A030F"/>
    <w:rsid w:val="00B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A7580-95FC-4AA8-A39B-1F798945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6</cp:revision>
  <cp:lastPrinted>2017-12-21T18:23:00Z</cp:lastPrinted>
  <dcterms:created xsi:type="dcterms:W3CDTF">2017-12-18T17:32:00Z</dcterms:created>
  <dcterms:modified xsi:type="dcterms:W3CDTF">2017-12-22T11:30:00Z</dcterms:modified>
</cp:coreProperties>
</file>