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A11FC8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A11FC8">
        <w:rPr>
          <w:rFonts w:ascii="Times New Roman" w:hAnsi="Times New Roman" w:cs="Times New Roman"/>
          <w:sz w:val="28"/>
          <w:szCs w:val="28"/>
        </w:rPr>
        <w:t>657.1.012:336.2</w:t>
      </w:r>
    </w:p>
    <w:p w:rsidR="00550DE8" w:rsidRPr="00550DE8" w:rsidRDefault="00550DE8" w:rsidP="008E163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Омарова О.Ф., профессор</w:t>
      </w:r>
    </w:p>
    <w:p w:rsidR="00550DE8" w:rsidRPr="00550DE8" w:rsidRDefault="00550DE8" w:rsidP="008E163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8E163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ФГБОУ ВО «Дагестанский государственный университет»</w:t>
      </w:r>
    </w:p>
    <w:p w:rsidR="00550DE8" w:rsidRDefault="00550DE8" w:rsidP="008E163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11FC8" w:rsidRPr="00A11FC8" w:rsidRDefault="00A11FC8" w:rsidP="00A11FC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11F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Пути совершенствования </w:t>
      </w:r>
      <w:r w:rsidR="00F85DC5" w:rsidRPr="00A11FC8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учёта</w:instrText>
      </w:r>
      <w:r w:rsidR="00F85DC5" w:rsidRPr="00A11FC8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аудита </w:t>
      </w:r>
      <w:r w:rsidR="00F85DC5" w:rsidRPr="00A11FC8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на</w:instrText>
      </w:r>
      <w:r w:rsidR="00F85DC5" w:rsidRPr="00A11FC8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предприятиях малого бизнеса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целом для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российского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малого предпринимательства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характерно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неустойчивое финансовое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состояние,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которое ведет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банкротству наиболее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слабых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его составных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элементов,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при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этом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происходит постоянная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ротация. 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Проблемы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малого бизнеса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настоящий момент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находятся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 столько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сфере налогового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законодательства,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сколько в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отсутствии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политической воли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органов местного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самоуправления,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что не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позволяет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им выстроить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эффективную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систему взаимоотношений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между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властью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бизнесом, в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частности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снять административные барьеры.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Еще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одна очень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серьезная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проблема -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это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колоссальное количество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монополий,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которые действуют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локальных рынках и бороться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которыми малым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предпринимателям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достаточно тяжело.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Достаточно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серьезные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проблемы возникают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 применении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упрощенной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системы налогообложения.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Так,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если принят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соответствующий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закон на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территории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субъекта Российской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Федерации,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индивидуальные предприниматели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могут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перейти на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уплату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патента, 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 этом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поступают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основном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бюджеты субъектов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Российской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Федерации. 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Только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налоговыми методами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невозможно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решить существующие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проблемы.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настоящее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время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отсутствует комплексный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подход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государственной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поддержке: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снижаются налоги,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одновременно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гораздо большей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степени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растет арендная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плата,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повышаются тарифы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все коммунальные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услуги,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отсутствует возможность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получения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долгосрочного кредита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банках, непрерывно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усложняются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таможенные процедуры.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Нормативно-правовая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база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настоящее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время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 раскрывает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достаточной мере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вопросов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организации 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ведения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бухгалтерского учета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малых предприятиях.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основном нормативные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документы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ориентированы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постановку бухгалтерского учета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организациях, не являющихся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субъектами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малого предпринимательства.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целом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малых предприятиях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можно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сказать, что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налоговое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бухгалтерское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законодательство,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регламентирующее их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деятельность,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находится 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процессе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неустанного совершенствования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доработки. 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последние годы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принято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новое законодательство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развитии малого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предпринимательства,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одобрен ряд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нормативных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актов, направленных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упрощение доступа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 к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финансовой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имущественной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поддержке.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Принимаются определенные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меры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устранению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административных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барьеров.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 общим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негативным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факторам, оказывающим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влияние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деятельность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предприятий, можно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отнести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снижение ликвидности,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неплатежи,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низкую инвестиционную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активность.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Существуют также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специфические факторы: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резкое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сокращение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доступа к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дополнительным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финансовым ресурсам;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высокая зависимость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малого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бизнеса от внутреннего спроса;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увеличение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риска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приостановки деятельности 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даже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распада инфраструктуры поддержки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предприятий;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вынужденный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уход 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теневой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сектор малых предприятий.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целом можно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отметить,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что вследствие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существования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кризисных явлений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экономике субъекты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малого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предпринимательства будут: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замораживать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все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проекты, которые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направлены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развитие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расширение деятельности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(покупка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нового оборудование,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вложения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инфраструктуру,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наем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обучение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персонала,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освоение новых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земельных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участков, открытие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новых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торговых точек,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совершенствование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методов управления,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производства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сбыта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т.п.);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lastRenderedPageBreak/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прикладывать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все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усилия по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сокращению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инвестиционных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расходов;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пересматривать методы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работы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контрагентами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(например,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предприятия будут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отказываться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 предоплаты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покупаемый товар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предъявлять более серьезные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требования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 покупателям, чтобы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избежать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возможности неплатежей за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отгруженную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продукцию);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наращивать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привлечение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заемных средств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нелегальных кредитных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рынков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перестанут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пользоваться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услугами легального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рынка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кредитования, поскольку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доступ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 ним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будет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ограничен.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Одной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из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мер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области финансовой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поддержки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может стать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увеличение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финансирования программ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поддержки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малого предпринимательства,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осуществляемого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результатам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конкурса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отбору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субъектов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Российской Федерации.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Другой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действенной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мерой 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области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финансовой поддержки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выступает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создание новых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расширение действующих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гарантийных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фондов (фондов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поручительств)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специальных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некоммерческих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фондов, предоставляющих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поручительства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залоги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засубъектов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малого предпринимательства,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которых недостаточно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собственного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имущества для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полноценного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обеспечения обязательств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банковским кредитам. 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Второй группой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мер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являются меры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области имущественной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поддержки.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условиях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вынужденного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сокращения издержек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арендные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ставки 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цена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недвижимости будут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оставаться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значительным фактором,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влияющим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себестоимость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продукции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услуг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предприятий. Соответственно,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мерой,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направленной на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облегчение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доступа к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имуществу,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 также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сокращение издержек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предприятий, может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стать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снижение ставок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аренде нежилых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помещений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земельных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участков,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находящихся 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федеральной,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региональной 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муниципальной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собственности.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Меры в области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налогового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регулирования могут предполагать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вновь образованных предприятий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временное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освобождение от налогов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прибыль, имущество, земельного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предприятий, работающих по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общей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системе налогообложения, и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временное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освобождение от уплаты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единого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налога предприятий, работающих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специальным режимам налогообложения.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целях высвобождения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малых предприятий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дополнительных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средств целесообразно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сократить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общую налоговую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нагрузку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малые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 счет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снижения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отдельных налогов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(социальных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первую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очередь).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целом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снижение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налогов для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предприятий послужит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стимулом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 росту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увеличению производства,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также будет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способствовать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сокращению теневого сектора.</w:t>
      </w:r>
    </w:p>
    <w:p w:rsidR="00A11FC8" w:rsidRPr="00A11FC8" w:rsidRDefault="00F85DC5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Кроме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того, необходимо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продолжить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работу по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устранению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административных барьеров,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препятствующих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деятельности малых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предприятий.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Следует ускорить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принятие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пакета законопроектов,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направленных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сокращение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давления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бизнес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счет упорядочения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государственного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муниципального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контроля,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замены лицензирования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страхованием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гражданской ответственности</w:t>
      </w:r>
      <w:r w:rsidR="00713B24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Прежде всего требуются </w:t>
      </w:r>
      <w:r w:rsidR="00713B24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дальнейшее</w:t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упорядочение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принципов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регламентация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порядка проведения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проверок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малых предприятий,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сокращение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количества контрольных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надзорных мероприятий,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проводимых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отношении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малого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бизнеса. Реальные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изменения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должны произойти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только в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идеологии,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но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правоприменительной практике.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целях упорядочения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налоговых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проверок общий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порядок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проведения контроля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можно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распространить и </w: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A11FC8"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A11FC8"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налоговый контроль.</w:t>
      </w:r>
    </w:p>
    <w:p w:rsidR="00A11FC8" w:rsidRPr="00A11FC8" w:rsidRDefault="00A11FC8" w:rsidP="00A11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Сокращение издержек на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сертификацию,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которые являются серьезным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барьером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малого бизнеса,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приведет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 увеличению свободных </w:t>
      </w:r>
      <w:r w:rsidR="00713B24">
        <w:rPr>
          <w:rFonts w:ascii="Times New Roman" w:eastAsia="Times New Roman" w:hAnsi="Times New Roman" w:cs="Times New Roman"/>
          <w:sz w:val="28"/>
          <w:szCs w:val="28"/>
          <w:lang w:eastAsia="en-US"/>
        </w:rPr>
        <w:t>средств предприятий</w:t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часть из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которых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может быть </w: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A11FC8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направлена</w:instrText>
      </w:r>
      <w:r w:rsidR="00F85DC5" w:rsidRPr="00A11FC8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A11FC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инвестиции.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8E1639" w:rsidRPr="008E1639" w:rsidRDefault="008E1639" w:rsidP="008E1639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639">
        <w:rPr>
          <w:rFonts w:ascii="Times New Roman" w:eastAsia="Calibri" w:hAnsi="Times New Roman" w:cs="Times New Roman"/>
          <w:sz w:val="28"/>
          <w:szCs w:val="28"/>
        </w:rPr>
        <w:t>Потехина Е.Н. Проблемы и пути совершенствования учета на малых предприятиях // Фундаментальные исследования. – 2014. – № 9-6. – С. 1322-1325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p w:rsidR="00550DE8" w:rsidRPr="005B75FF" w:rsidRDefault="00550DE8" w:rsidP="008E1639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Шахбанов Р.Б. Налоговый учет. Учебное пособие. – Ростов-на-Дону: Феникс, 2009. – 259с.</w:t>
      </w:r>
    </w:p>
    <w:p w:rsidR="00DB554D" w:rsidRDefault="00DB554D"/>
    <w:sectPr w:rsidR="00DB554D" w:rsidSect="00F85DC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256" w:rsidRDefault="000D1256" w:rsidP="00684B74">
      <w:pPr>
        <w:spacing w:after="0" w:line="240" w:lineRule="auto"/>
      </w:pPr>
      <w:r>
        <w:separator/>
      </w:r>
    </w:p>
  </w:endnote>
  <w:endnote w:type="continuationSeparator" w:id="0">
    <w:p w:rsidR="000D1256" w:rsidRDefault="000D1256" w:rsidP="0068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4891215"/>
      <w:docPartObj>
        <w:docPartGallery w:val="Page Numbers (Bottom of Page)"/>
        <w:docPartUnique/>
      </w:docPartObj>
    </w:sdtPr>
    <w:sdtContent>
      <w:p w:rsidR="00684B74" w:rsidRDefault="00F85DC5">
        <w:pPr>
          <w:pStyle w:val="a6"/>
          <w:jc w:val="right"/>
        </w:pPr>
        <w:r>
          <w:fldChar w:fldCharType="begin"/>
        </w:r>
        <w:r w:rsidR="00684B74">
          <w:instrText>PAGE   \* MERGEFORMAT</w:instrText>
        </w:r>
        <w:r>
          <w:fldChar w:fldCharType="separate"/>
        </w:r>
        <w:r w:rsidR="009A3F61">
          <w:rPr>
            <w:noProof/>
          </w:rPr>
          <w:t>5</w:t>
        </w:r>
        <w:r>
          <w:fldChar w:fldCharType="end"/>
        </w:r>
      </w:p>
    </w:sdtContent>
  </w:sdt>
  <w:p w:rsidR="00684B74" w:rsidRDefault="00684B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256" w:rsidRDefault="000D1256" w:rsidP="00684B74">
      <w:pPr>
        <w:spacing w:after="0" w:line="240" w:lineRule="auto"/>
      </w:pPr>
      <w:r>
        <w:separator/>
      </w:r>
    </w:p>
  </w:footnote>
  <w:footnote w:type="continuationSeparator" w:id="0">
    <w:p w:rsidR="000D1256" w:rsidRDefault="000D1256" w:rsidP="0068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43BE"/>
    <w:multiLevelType w:val="hybridMultilevel"/>
    <w:tmpl w:val="30FA7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17"/>
  </w:num>
  <w:num w:numId="6">
    <w:abstractNumId w:val="14"/>
  </w:num>
  <w:num w:numId="7">
    <w:abstractNumId w:val="4"/>
  </w:num>
  <w:num w:numId="8">
    <w:abstractNumId w:val="7"/>
  </w:num>
  <w:num w:numId="9">
    <w:abstractNumId w:val="6"/>
  </w:num>
  <w:num w:numId="10">
    <w:abstractNumId w:val="12"/>
  </w:num>
  <w:num w:numId="11">
    <w:abstractNumId w:val="22"/>
  </w:num>
  <w:num w:numId="12">
    <w:abstractNumId w:val="18"/>
  </w:num>
  <w:num w:numId="13">
    <w:abstractNumId w:val="2"/>
  </w:num>
  <w:num w:numId="14">
    <w:abstractNumId w:val="13"/>
  </w:num>
  <w:num w:numId="15">
    <w:abstractNumId w:val="11"/>
  </w:num>
  <w:num w:numId="16">
    <w:abstractNumId w:val="3"/>
  </w:num>
  <w:num w:numId="17">
    <w:abstractNumId w:val="1"/>
  </w:num>
  <w:num w:numId="18">
    <w:abstractNumId w:val="8"/>
  </w:num>
  <w:num w:numId="19">
    <w:abstractNumId w:val="21"/>
  </w:num>
  <w:num w:numId="20">
    <w:abstractNumId w:val="20"/>
  </w:num>
  <w:num w:numId="21">
    <w:abstractNumId w:val="19"/>
  </w:num>
  <w:num w:numId="22">
    <w:abstractNumId w:val="5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D1256"/>
    <w:rsid w:val="00300CAC"/>
    <w:rsid w:val="00336012"/>
    <w:rsid w:val="00416615"/>
    <w:rsid w:val="00550DE8"/>
    <w:rsid w:val="005862A8"/>
    <w:rsid w:val="00684B74"/>
    <w:rsid w:val="00713B24"/>
    <w:rsid w:val="007C4023"/>
    <w:rsid w:val="00817664"/>
    <w:rsid w:val="008E1639"/>
    <w:rsid w:val="009A3F61"/>
    <w:rsid w:val="00A11FC8"/>
    <w:rsid w:val="00B4261B"/>
    <w:rsid w:val="00D75E12"/>
    <w:rsid w:val="00DB554D"/>
    <w:rsid w:val="00DF0FD1"/>
    <w:rsid w:val="00EA3FF2"/>
    <w:rsid w:val="00F8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2016-12-13T07:39:00Z</dcterms:created>
  <dcterms:modified xsi:type="dcterms:W3CDTF">2016-12-13T07:39:00Z</dcterms:modified>
</cp:coreProperties>
</file>