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FB3" w:rsidRPr="00B739C9" w:rsidRDefault="00700FB3" w:rsidP="00700F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39C9">
        <w:rPr>
          <w:rFonts w:ascii="Times New Roman" w:hAnsi="Times New Roman" w:cs="Times New Roman"/>
          <w:b/>
          <w:sz w:val="32"/>
          <w:szCs w:val="32"/>
        </w:rPr>
        <w:t>УДК 338.2</w:t>
      </w:r>
    </w:p>
    <w:p w:rsidR="00B739C9" w:rsidRPr="00B739C9" w:rsidRDefault="00B739C9" w:rsidP="00B739C9">
      <w:pPr>
        <w:spacing w:after="0"/>
        <w:jc w:val="center"/>
        <w:rPr>
          <w:rFonts w:ascii="PragmaticaC-Bold" w:hAnsi="PragmaticaC-Bold"/>
          <w:b/>
          <w:bCs/>
          <w:sz w:val="28"/>
          <w:szCs w:val="28"/>
        </w:rPr>
      </w:pPr>
      <w:r w:rsidRPr="00B739C9">
        <w:rPr>
          <w:rFonts w:ascii="PragmaticaC-Bold" w:hAnsi="PragmaticaC-Bold"/>
          <w:b/>
          <w:bCs/>
          <w:sz w:val="28"/>
          <w:szCs w:val="28"/>
        </w:rPr>
        <w:t>Оценка платежеспособности и финансового состояния предприятия в рамках антикризисного управления</w:t>
      </w:r>
    </w:p>
    <w:p w:rsidR="00B739C9" w:rsidRDefault="00B739C9" w:rsidP="00700FB3">
      <w:pPr>
        <w:spacing w:after="0"/>
        <w:jc w:val="right"/>
        <w:rPr>
          <w:rFonts w:ascii="PragmaticaC-Bold" w:hAnsi="PragmaticaC-Bold"/>
          <w:b/>
          <w:bCs/>
        </w:rPr>
      </w:pPr>
    </w:p>
    <w:p w:rsidR="00700FB3" w:rsidRDefault="00700FB3" w:rsidP="00700FB3">
      <w:pPr>
        <w:spacing w:after="0"/>
        <w:jc w:val="right"/>
        <w:rPr>
          <w:rFonts w:ascii="Times New Roman" w:hAnsi="Times New Roman" w:cs="Times New Roman"/>
          <w:bCs/>
          <w:i/>
          <w:sz w:val="28"/>
          <w:szCs w:val="28"/>
        </w:rPr>
      </w:pPr>
      <w:proofErr w:type="spellStart"/>
      <w:r w:rsidRPr="00B739C9">
        <w:rPr>
          <w:rFonts w:ascii="Times New Roman" w:hAnsi="Times New Roman" w:cs="Times New Roman"/>
          <w:bCs/>
          <w:i/>
          <w:sz w:val="28"/>
          <w:szCs w:val="28"/>
        </w:rPr>
        <w:t>Гасратова</w:t>
      </w:r>
      <w:proofErr w:type="spellEnd"/>
      <w:r w:rsidRPr="00B739C9">
        <w:rPr>
          <w:rFonts w:ascii="Times New Roman" w:hAnsi="Times New Roman" w:cs="Times New Roman"/>
          <w:bCs/>
          <w:i/>
          <w:sz w:val="28"/>
          <w:szCs w:val="28"/>
        </w:rPr>
        <w:t xml:space="preserve"> М. И.</w:t>
      </w:r>
      <w:r w:rsidR="00B739C9" w:rsidRPr="00B739C9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="00B739C9">
        <w:rPr>
          <w:rFonts w:ascii="Times New Roman" w:hAnsi="Times New Roman" w:cs="Times New Roman"/>
          <w:bCs/>
          <w:i/>
          <w:sz w:val="28"/>
          <w:szCs w:val="28"/>
        </w:rPr>
        <w:t xml:space="preserve"> магистрант кафедры</w:t>
      </w:r>
    </w:p>
    <w:p w:rsidR="00B739C9" w:rsidRPr="00B739C9" w:rsidRDefault="00B739C9" w:rsidP="00700FB3">
      <w:pPr>
        <w:spacing w:after="0"/>
        <w:jc w:val="right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«Учет, анализ и аудит»</w:t>
      </w:r>
    </w:p>
    <w:p w:rsidR="00700FB3" w:rsidRDefault="00700FB3" w:rsidP="00700FB3">
      <w:pPr>
        <w:spacing w:after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275B2E">
        <w:rPr>
          <w:rFonts w:ascii="Times New Roman" w:hAnsi="Times New Roman" w:cs="Times New Roman"/>
          <w:i/>
          <w:iCs/>
          <w:sz w:val="28"/>
          <w:szCs w:val="28"/>
        </w:rPr>
        <w:t xml:space="preserve">ФГБОУ </w:t>
      </w:r>
      <w:proofErr w:type="gramStart"/>
      <w:r w:rsidRPr="00275B2E">
        <w:rPr>
          <w:rFonts w:ascii="Times New Roman" w:hAnsi="Times New Roman" w:cs="Times New Roman"/>
          <w:i/>
          <w:iCs/>
          <w:sz w:val="28"/>
          <w:szCs w:val="28"/>
        </w:rPr>
        <w:t>ВО</w:t>
      </w:r>
      <w:proofErr w:type="gramEnd"/>
      <w:r w:rsidRPr="00275B2E">
        <w:rPr>
          <w:rFonts w:ascii="Times New Roman" w:hAnsi="Times New Roman" w:cs="Times New Roman"/>
          <w:i/>
          <w:iCs/>
          <w:sz w:val="28"/>
          <w:szCs w:val="28"/>
        </w:rPr>
        <w:t xml:space="preserve"> «Дагестанский государс</w:t>
      </w:r>
      <w:r w:rsidR="00B739C9">
        <w:rPr>
          <w:rFonts w:ascii="Times New Roman" w:hAnsi="Times New Roman" w:cs="Times New Roman"/>
          <w:i/>
          <w:iCs/>
          <w:sz w:val="28"/>
          <w:szCs w:val="28"/>
        </w:rPr>
        <w:t>твенный университет»,</w:t>
      </w:r>
    </w:p>
    <w:p w:rsidR="00235708" w:rsidRPr="00275B2E" w:rsidRDefault="00235708" w:rsidP="00700FB3">
      <w:pPr>
        <w:spacing w:after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Научный руководитель: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.э.н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., доцент Бабаева ЗШ.</w:t>
      </w:r>
    </w:p>
    <w:p w:rsidR="00700FB3" w:rsidRPr="00B739C9" w:rsidRDefault="00700FB3" w:rsidP="00700FB3">
      <w:pPr>
        <w:spacing w:after="0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739C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D22916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275B2E">
        <w:rPr>
          <w:rFonts w:ascii="Times New Roman" w:hAnsi="Times New Roman" w:cs="Times New Roman"/>
          <w:i/>
          <w:iCs/>
          <w:sz w:val="28"/>
          <w:szCs w:val="28"/>
          <w:lang w:val="en-US"/>
        </w:rPr>
        <w:t>-</w:t>
      </w:r>
      <w:r w:rsidRPr="00D22916">
        <w:rPr>
          <w:rFonts w:ascii="Times New Roman" w:hAnsi="Times New Roman" w:cs="Times New Roman"/>
          <w:i/>
          <w:iCs/>
          <w:sz w:val="28"/>
          <w:szCs w:val="28"/>
          <w:lang w:val="en-US"/>
        </w:rPr>
        <w:t>mail</w:t>
      </w:r>
      <w:proofErr w:type="gramEnd"/>
      <w:r w:rsidRPr="00D229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</w:t>
      </w:r>
      <w:hyperlink r:id="rId5" w:history="1">
        <w:r w:rsidR="00B739C9" w:rsidRPr="00653845">
          <w:rPr>
            <w:rStyle w:val="a8"/>
            <w:rFonts w:ascii="Times New Roman" w:hAnsi="Times New Roman" w:cs="Times New Roman"/>
            <w:i/>
            <w:iCs/>
            <w:sz w:val="28"/>
            <w:szCs w:val="28"/>
            <w:lang w:val="en-US"/>
          </w:rPr>
          <w:t>mgasratova@inbox.ru</w:t>
        </w:r>
      </w:hyperlink>
    </w:p>
    <w:p w:rsidR="00B739C9" w:rsidRPr="00B739C9" w:rsidRDefault="00B739C9" w:rsidP="00700FB3">
      <w:pPr>
        <w:spacing w:after="0"/>
        <w:jc w:val="right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Россия</w:t>
      </w:r>
      <w:r w:rsidRPr="00B739C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Махачкала</w:t>
      </w:r>
    </w:p>
    <w:p w:rsidR="00767A89" w:rsidRPr="00767A89" w:rsidRDefault="00767A89" w:rsidP="007B7794">
      <w:pPr>
        <w:spacing w:after="0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</w:p>
    <w:p w:rsidR="006177FA" w:rsidRPr="00275B2E" w:rsidRDefault="007B7794" w:rsidP="007B7794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5B2E">
        <w:rPr>
          <w:rFonts w:ascii="Times New Roman" w:hAnsi="Times New Roman" w:cs="Times New Roman"/>
          <w:bCs/>
          <w:i/>
          <w:sz w:val="28"/>
          <w:szCs w:val="28"/>
        </w:rPr>
        <w:t>Аннотация</w:t>
      </w:r>
      <w:r w:rsidRPr="00767A89">
        <w:rPr>
          <w:rFonts w:ascii="Times New Roman" w:hAnsi="Times New Roman" w:cs="Times New Roman"/>
          <w:bCs/>
          <w:sz w:val="28"/>
          <w:szCs w:val="28"/>
        </w:rPr>
        <w:t>.</w:t>
      </w:r>
      <w:r w:rsidR="006177FA" w:rsidRPr="00767A8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177FA" w:rsidRPr="00275B2E">
        <w:rPr>
          <w:rFonts w:ascii="Times New Roman" w:hAnsi="Times New Roman" w:cs="Times New Roman"/>
          <w:bCs/>
          <w:sz w:val="28"/>
          <w:szCs w:val="28"/>
        </w:rPr>
        <w:t>Характерной осо</w:t>
      </w:r>
      <w:r w:rsidR="008D080C" w:rsidRPr="00275B2E">
        <w:rPr>
          <w:rFonts w:ascii="Times New Roman" w:hAnsi="Times New Roman" w:cs="Times New Roman"/>
          <w:bCs/>
          <w:sz w:val="28"/>
          <w:szCs w:val="28"/>
        </w:rPr>
        <w:t>бенностью</w:t>
      </w:r>
      <w:r w:rsidR="006177FA" w:rsidRPr="00275B2E">
        <w:rPr>
          <w:rFonts w:ascii="Times New Roman" w:hAnsi="Times New Roman" w:cs="Times New Roman"/>
          <w:bCs/>
          <w:sz w:val="28"/>
          <w:szCs w:val="28"/>
        </w:rPr>
        <w:t xml:space="preserve"> экономики </w:t>
      </w:r>
      <w:r w:rsidR="008D080C" w:rsidRPr="00275B2E">
        <w:rPr>
          <w:rFonts w:ascii="Times New Roman" w:hAnsi="Times New Roman" w:cs="Times New Roman"/>
          <w:bCs/>
          <w:sz w:val="28"/>
          <w:szCs w:val="28"/>
        </w:rPr>
        <w:t xml:space="preserve">регионов Российской Федерации </w:t>
      </w:r>
      <w:r w:rsidR="006177FA" w:rsidRPr="00275B2E">
        <w:rPr>
          <w:rFonts w:ascii="Times New Roman" w:hAnsi="Times New Roman" w:cs="Times New Roman"/>
          <w:bCs/>
          <w:sz w:val="28"/>
          <w:szCs w:val="28"/>
        </w:rPr>
        <w:t>является низкий уровень платежеспособности предприятий различных отраслей хозяйствования</w:t>
      </w:r>
      <w:r w:rsidR="00044785" w:rsidRPr="00275B2E">
        <w:rPr>
          <w:rFonts w:ascii="Times New Roman" w:hAnsi="Times New Roman" w:cs="Times New Roman"/>
          <w:bCs/>
          <w:sz w:val="28"/>
          <w:szCs w:val="28"/>
        </w:rPr>
        <w:t>.</w:t>
      </w:r>
      <w:r w:rsidR="009B66E6" w:rsidRPr="00275B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44785" w:rsidRPr="00275B2E">
        <w:rPr>
          <w:rFonts w:ascii="Times New Roman" w:hAnsi="Times New Roman" w:cs="Times New Roman"/>
          <w:bCs/>
          <w:sz w:val="28"/>
          <w:szCs w:val="28"/>
        </w:rPr>
        <w:t>Например</w:t>
      </w:r>
      <w:r w:rsidR="009B66E6" w:rsidRPr="00275B2E">
        <w:rPr>
          <w:rFonts w:ascii="Times New Roman" w:hAnsi="Times New Roman" w:cs="Times New Roman"/>
          <w:bCs/>
          <w:sz w:val="28"/>
          <w:szCs w:val="28"/>
        </w:rPr>
        <w:t>,</w:t>
      </w:r>
      <w:r w:rsidR="00044785" w:rsidRPr="00275B2E">
        <w:rPr>
          <w:rFonts w:ascii="Times New Roman" w:hAnsi="Times New Roman" w:cs="Times New Roman"/>
          <w:bCs/>
          <w:sz w:val="28"/>
          <w:szCs w:val="28"/>
        </w:rPr>
        <w:t xml:space="preserve"> доля убыточных предприятий промышленности</w:t>
      </w:r>
      <w:r w:rsidR="008D080C" w:rsidRPr="00275B2E">
        <w:rPr>
          <w:rFonts w:ascii="Times New Roman" w:hAnsi="Times New Roman" w:cs="Times New Roman"/>
          <w:bCs/>
          <w:sz w:val="28"/>
          <w:szCs w:val="28"/>
        </w:rPr>
        <w:t>,</w:t>
      </w:r>
      <w:r w:rsidR="00044785" w:rsidRPr="00275B2E">
        <w:rPr>
          <w:rFonts w:ascii="Times New Roman" w:hAnsi="Times New Roman" w:cs="Times New Roman"/>
          <w:bCs/>
          <w:sz w:val="28"/>
          <w:szCs w:val="28"/>
        </w:rPr>
        <w:t xml:space="preserve"> согласно данным </w:t>
      </w:r>
      <w:r w:rsidR="009B66E6" w:rsidRPr="00275B2E">
        <w:rPr>
          <w:rFonts w:ascii="Times New Roman" w:hAnsi="Times New Roman" w:cs="Times New Roman"/>
          <w:bCs/>
          <w:sz w:val="28"/>
          <w:szCs w:val="28"/>
        </w:rPr>
        <w:t>исследований газеты «Вестник Кавказа»</w:t>
      </w:r>
      <w:r w:rsidR="008D080C" w:rsidRPr="00275B2E">
        <w:rPr>
          <w:rFonts w:ascii="Times New Roman" w:hAnsi="Times New Roman" w:cs="Times New Roman"/>
          <w:bCs/>
          <w:sz w:val="28"/>
          <w:szCs w:val="28"/>
        </w:rPr>
        <w:t>,</w:t>
      </w:r>
      <w:r w:rsidR="009B66E6" w:rsidRPr="00275B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D080C" w:rsidRPr="00275B2E">
        <w:rPr>
          <w:rStyle w:val="a6"/>
          <w:rFonts w:ascii="Times New Roman" w:hAnsi="Times New Roman" w:cs="Times New Roman"/>
          <w:i w:val="0"/>
          <w:sz w:val="28"/>
          <w:szCs w:val="28"/>
        </w:rPr>
        <w:t>в</w:t>
      </w:r>
      <w:r w:rsidR="009B66E6" w:rsidRPr="00275B2E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Дагестане растет количество убыточных предприятий.</w:t>
      </w:r>
      <w:r w:rsidR="009B66E6" w:rsidRPr="00275B2E">
        <w:rPr>
          <w:rFonts w:ascii="Times New Roman" w:hAnsi="Times New Roman" w:cs="Times New Roman"/>
          <w:sz w:val="28"/>
          <w:szCs w:val="28"/>
        </w:rPr>
        <w:t> По данным налоговых органов за 2010-2015 гг., из 3796 предприятий Дагестана 1505 имели нулевой финансовый результат, и 431 предприятие понесло убытки в сумме 5,7 млрд</w:t>
      </w:r>
      <w:r w:rsidR="00275B2E">
        <w:rPr>
          <w:rFonts w:ascii="Times New Roman" w:hAnsi="Times New Roman" w:cs="Times New Roman"/>
          <w:sz w:val="28"/>
          <w:szCs w:val="28"/>
        </w:rPr>
        <w:t>.</w:t>
      </w:r>
      <w:r w:rsidR="009B66E6" w:rsidRPr="00275B2E">
        <w:rPr>
          <w:rFonts w:ascii="Times New Roman" w:hAnsi="Times New Roman" w:cs="Times New Roman"/>
          <w:sz w:val="28"/>
          <w:szCs w:val="28"/>
        </w:rPr>
        <w:t xml:space="preserve"> рублей. В течение текущего года количество убыточных предприятий увеличилось на 11. Из 74 крупных налогоплательщиков, имевших прибыль в первом</w:t>
      </w:r>
      <w:r w:rsidR="008D080C" w:rsidRPr="00275B2E">
        <w:rPr>
          <w:rFonts w:ascii="Times New Roman" w:hAnsi="Times New Roman" w:cs="Times New Roman"/>
          <w:sz w:val="28"/>
          <w:szCs w:val="28"/>
        </w:rPr>
        <w:t xml:space="preserve"> полугодии прошлого года, в отчетном</w:t>
      </w:r>
      <w:r w:rsidR="009B66E6" w:rsidRPr="00275B2E">
        <w:rPr>
          <w:rFonts w:ascii="Times New Roman" w:hAnsi="Times New Roman" w:cs="Times New Roman"/>
          <w:sz w:val="28"/>
          <w:szCs w:val="28"/>
        </w:rPr>
        <w:t xml:space="preserve"> году осталось только 55. Сумма исчисленного налога уменьшилась более чем на 40%.</w:t>
      </w:r>
    </w:p>
    <w:p w:rsidR="00D24EB2" w:rsidRPr="00275B2E" w:rsidRDefault="008D080C" w:rsidP="009B66E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5B2E">
        <w:rPr>
          <w:rFonts w:ascii="Times New Roman" w:hAnsi="Times New Roman" w:cs="Times New Roman"/>
          <w:bCs/>
          <w:sz w:val="28"/>
          <w:szCs w:val="28"/>
        </w:rPr>
        <w:t>Одним из основных направлений современного антикризисного менеджмента является управление</w:t>
      </w:r>
      <w:r w:rsidR="00D22590" w:rsidRPr="00275B2E">
        <w:rPr>
          <w:rFonts w:ascii="Times New Roman" w:hAnsi="Times New Roman" w:cs="Times New Roman"/>
          <w:bCs/>
          <w:sz w:val="28"/>
          <w:szCs w:val="28"/>
        </w:rPr>
        <w:t xml:space="preserve"> платежеспособностью предпр</w:t>
      </w:r>
      <w:r w:rsidRPr="00275B2E">
        <w:rPr>
          <w:rFonts w:ascii="Times New Roman" w:hAnsi="Times New Roman" w:cs="Times New Roman"/>
          <w:bCs/>
          <w:sz w:val="28"/>
          <w:szCs w:val="28"/>
        </w:rPr>
        <w:t xml:space="preserve">иятия в условиях рынка. </w:t>
      </w:r>
      <w:r w:rsidR="00D22590" w:rsidRPr="00275B2E">
        <w:rPr>
          <w:rFonts w:ascii="Times New Roman" w:hAnsi="Times New Roman" w:cs="Times New Roman"/>
          <w:bCs/>
          <w:sz w:val="28"/>
          <w:szCs w:val="28"/>
        </w:rPr>
        <w:t>Эффективное управление платежеспособностью предприятия позволяет хозяйствующему субъекту</w:t>
      </w:r>
      <w:r w:rsidRPr="00275B2E">
        <w:rPr>
          <w:rFonts w:ascii="Times New Roman" w:hAnsi="Times New Roman" w:cs="Times New Roman"/>
          <w:bCs/>
          <w:sz w:val="28"/>
          <w:szCs w:val="28"/>
        </w:rPr>
        <w:t xml:space="preserve"> как социально-экономической системе</w:t>
      </w:r>
      <w:r w:rsidR="00D22590" w:rsidRPr="00275B2E">
        <w:rPr>
          <w:rFonts w:ascii="Times New Roman" w:hAnsi="Times New Roman" w:cs="Times New Roman"/>
          <w:bCs/>
          <w:sz w:val="28"/>
          <w:szCs w:val="28"/>
        </w:rPr>
        <w:t xml:space="preserve"> оперативно решать задачи выживания в</w:t>
      </w:r>
      <w:r w:rsidR="00D22590" w:rsidRPr="00275B2E">
        <w:rPr>
          <w:rFonts w:ascii="Times New Roman" w:hAnsi="Times New Roman" w:cs="Times New Roman"/>
          <w:sz w:val="28"/>
          <w:szCs w:val="28"/>
        </w:rPr>
        <w:t xml:space="preserve"> </w:t>
      </w:r>
      <w:r w:rsidR="00D22590" w:rsidRPr="00275B2E">
        <w:rPr>
          <w:rFonts w:ascii="Times New Roman" w:hAnsi="Times New Roman" w:cs="Times New Roman"/>
          <w:bCs/>
          <w:sz w:val="28"/>
          <w:szCs w:val="28"/>
        </w:rPr>
        <w:t>условиях конкурентной борьбы и иметь возможность своевременно и в необходимом объеме</w:t>
      </w:r>
      <w:r w:rsidR="00D22590" w:rsidRPr="00275B2E">
        <w:rPr>
          <w:rFonts w:ascii="Times New Roman" w:hAnsi="Times New Roman" w:cs="Times New Roman"/>
          <w:sz w:val="28"/>
          <w:szCs w:val="28"/>
        </w:rPr>
        <w:t xml:space="preserve"> </w:t>
      </w:r>
      <w:r w:rsidR="00D22590" w:rsidRPr="00275B2E">
        <w:rPr>
          <w:rFonts w:ascii="Times New Roman" w:hAnsi="Times New Roman" w:cs="Times New Roman"/>
          <w:bCs/>
          <w:sz w:val="28"/>
          <w:szCs w:val="28"/>
        </w:rPr>
        <w:t>получать и погашать заемные средства.</w:t>
      </w:r>
    </w:p>
    <w:p w:rsidR="00D22590" w:rsidRPr="00275B2E" w:rsidRDefault="00D22590" w:rsidP="007B7794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5B2E">
        <w:rPr>
          <w:rFonts w:ascii="Times New Roman" w:hAnsi="Times New Roman" w:cs="Times New Roman"/>
          <w:bCs/>
          <w:i/>
          <w:sz w:val="28"/>
          <w:szCs w:val="28"/>
        </w:rPr>
        <w:t>Ключевые слова:</w:t>
      </w:r>
      <w:r w:rsidRPr="00275B2E">
        <w:rPr>
          <w:rFonts w:ascii="Times New Roman" w:hAnsi="Times New Roman" w:cs="Times New Roman"/>
          <w:bCs/>
          <w:sz w:val="28"/>
          <w:szCs w:val="28"/>
        </w:rPr>
        <w:t xml:space="preserve"> платежеспособность, </w:t>
      </w:r>
      <w:r w:rsidR="008D080C" w:rsidRPr="00275B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75B2E">
        <w:rPr>
          <w:rFonts w:ascii="Times New Roman" w:hAnsi="Times New Roman" w:cs="Times New Roman"/>
          <w:bCs/>
          <w:sz w:val="28"/>
          <w:szCs w:val="28"/>
        </w:rPr>
        <w:t>оптимизация денежных потоков</w:t>
      </w:r>
      <w:r w:rsidR="008D080C" w:rsidRPr="00275B2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75B2E">
        <w:rPr>
          <w:rFonts w:ascii="Times New Roman" w:hAnsi="Times New Roman" w:cs="Times New Roman"/>
          <w:bCs/>
          <w:sz w:val="28"/>
          <w:szCs w:val="28"/>
        </w:rPr>
        <w:t>предприятие,</w:t>
      </w:r>
      <w:r w:rsidR="00275B2E">
        <w:rPr>
          <w:rFonts w:ascii="Times New Roman" w:hAnsi="Times New Roman" w:cs="Times New Roman"/>
          <w:bCs/>
          <w:sz w:val="28"/>
          <w:szCs w:val="28"/>
        </w:rPr>
        <w:t xml:space="preserve"> реструктуризация затрат,</w:t>
      </w:r>
      <w:r w:rsidRPr="00275B2E">
        <w:rPr>
          <w:rFonts w:ascii="Times New Roman" w:hAnsi="Times New Roman" w:cs="Times New Roman"/>
          <w:bCs/>
          <w:sz w:val="28"/>
          <w:szCs w:val="28"/>
        </w:rPr>
        <w:t xml:space="preserve"> антикризисное управление, оценка.</w:t>
      </w:r>
    </w:p>
    <w:p w:rsidR="008D080C" w:rsidRPr="00275B2E" w:rsidRDefault="00FE64D4" w:rsidP="006875E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</w:rPr>
        <w:t>Эффективное функционирование рыночного механизма предполагает устранение с рынка обанкротившихся предпринимательских стру</w:t>
      </w:r>
      <w:r w:rsidR="00065401" w:rsidRPr="00275B2E">
        <w:rPr>
          <w:rFonts w:ascii="Times New Roman" w:hAnsi="Times New Roman" w:cs="Times New Roman"/>
          <w:sz w:val="28"/>
          <w:szCs w:val="28"/>
        </w:rPr>
        <w:t>ктур. Но наиболее</w:t>
      </w:r>
      <w:r w:rsidRPr="00275B2E">
        <w:rPr>
          <w:rFonts w:ascii="Times New Roman" w:hAnsi="Times New Roman" w:cs="Times New Roman"/>
          <w:sz w:val="28"/>
          <w:szCs w:val="28"/>
        </w:rPr>
        <w:t xml:space="preserve"> важной задачей являе</w:t>
      </w:r>
      <w:r w:rsidR="00065401" w:rsidRPr="00275B2E">
        <w:rPr>
          <w:rFonts w:ascii="Times New Roman" w:hAnsi="Times New Roman" w:cs="Times New Roman"/>
          <w:sz w:val="28"/>
          <w:szCs w:val="28"/>
        </w:rPr>
        <w:t xml:space="preserve">тся предотвращение банкротства, повышение платежеспособности, </w:t>
      </w:r>
      <w:r w:rsidRPr="00275B2E">
        <w:rPr>
          <w:rFonts w:ascii="Times New Roman" w:hAnsi="Times New Roman" w:cs="Times New Roman"/>
          <w:sz w:val="28"/>
          <w:szCs w:val="28"/>
        </w:rPr>
        <w:t>обеспечение продолжительного и эффективного функционирования этих структур.</w:t>
      </w:r>
    </w:p>
    <w:p w:rsidR="00D22590" w:rsidRPr="00275B2E" w:rsidRDefault="00065401" w:rsidP="00232B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</w:rPr>
        <w:t xml:space="preserve">Последствия кризиса </w:t>
      </w:r>
      <w:r w:rsidR="00D22590" w:rsidRPr="00275B2E">
        <w:rPr>
          <w:rFonts w:ascii="Times New Roman" w:hAnsi="Times New Roman" w:cs="Times New Roman"/>
          <w:sz w:val="28"/>
          <w:szCs w:val="28"/>
        </w:rPr>
        <w:t>служат основой для разработки мероприятий по</w:t>
      </w:r>
      <w:r w:rsidRPr="00275B2E">
        <w:rPr>
          <w:rFonts w:ascii="Times New Roman" w:hAnsi="Times New Roman" w:cs="Times New Roman"/>
          <w:sz w:val="28"/>
          <w:szCs w:val="28"/>
        </w:rPr>
        <w:t xml:space="preserve"> предотвращению</w:t>
      </w:r>
      <w:r w:rsidR="00D22590" w:rsidRPr="00275B2E">
        <w:rPr>
          <w:rFonts w:ascii="Times New Roman" w:hAnsi="Times New Roman" w:cs="Times New Roman"/>
          <w:sz w:val="28"/>
          <w:szCs w:val="28"/>
        </w:rPr>
        <w:t xml:space="preserve"> отрицательных последствий</w:t>
      </w:r>
      <w:r w:rsidRPr="00275B2E">
        <w:rPr>
          <w:rFonts w:ascii="Times New Roman" w:hAnsi="Times New Roman" w:cs="Times New Roman"/>
          <w:sz w:val="28"/>
          <w:szCs w:val="28"/>
        </w:rPr>
        <w:t xml:space="preserve"> и эффективному </w:t>
      </w:r>
      <w:proofErr w:type="gramStart"/>
      <w:r w:rsidRPr="00275B2E">
        <w:rPr>
          <w:rFonts w:ascii="Times New Roman" w:hAnsi="Times New Roman" w:cs="Times New Roman"/>
          <w:sz w:val="28"/>
          <w:szCs w:val="28"/>
        </w:rPr>
        <w:t>контролю за</w:t>
      </w:r>
      <w:proofErr w:type="gramEnd"/>
      <w:r w:rsidRPr="00275B2E">
        <w:rPr>
          <w:rFonts w:ascii="Times New Roman" w:hAnsi="Times New Roman" w:cs="Times New Roman"/>
          <w:sz w:val="28"/>
          <w:szCs w:val="28"/>
        </w:rPr>
        <w:t xml:space="preserve"> </w:t>
      </w:r>
      <w:r w:rsidRPr="00275B2E">
        <w:rPr>
          <w:rFonts w:ascii="Times New Roman" w:hAnsi="Times New Roman" w:cs="Times New Roman"/>
          <w:sz w:val="28"/>
          <w:szCs w:val="28"/>
        </w:rPr>
        <w:lastRenderedPageBreak/>
        <w:t>выполнением поставленных управленческих задач. Для этого необходимо исследовать</w:t>
      </w:r>
      <w:r w:rsidR="00D22590" w:rsidRPr="00275B2E">
        <w:rPr>
          <w:rFonts w:ascii="Times New Roman" w:hAnsi="Times New Roman" w:cs="Times New Roman"/>
          <w:sz w:val="28"/>
          <w:szCs w:val="28"/>
        </w:rPr>
        <w:t xml:space="preserve">, на каком этапе жизненного цикла находится </w:t>
      </w:r>
      <w:r w:rsidRPr="00275B2E">
        <w:rPr>
          <w:rFonts w:ascii="Times New Roman" w:hAnsi="Times New Roman" w:cs="Times New Roman"/>
          <w:sz w:val="28"/>
          <w:szCs w:val="28"/>
        </w:rPr>
        <w:t>социально-экономическая система, какая стадия развития или упадка</w:t>
      </w:r>
      <w:r w:rsidR="00D22590" w:rsidRPr="00275B2E">
        <w:rPr>
          <w:rFonts w:ascii="Times New Roman" w:hAnsi="Times New Roman" w:cs="Times New Roman"/>
          <w:sz w:val="28"/>
          <w:szCs w:val="28"/>
        </w:rPr>
        <w:t xml:space="preserve"> ожидается и какой глубины процессы прогнози</w:t>
      </w:r>
      <w:r w:rsidRPr="00275B2E">
        <w:rPr>
          <w:rFonts w:ascii="Times New Roman" w:hAnsi="Times New Roman" w:cs="Times New Roman"/>
          <w:sz w:val="28"/>
          <w:szCs w:val="28"/>
        </w:rPr>
        <w:t>руются. При этом необходимо рассматривать</w:t>
      </w:r>
      <w:r w:rsidR="00D22590" w:rsidRPr="00275B2E">
        <w:rPr>
          <w:rFonts w:ascii="Times New Roman" w:hAnsi="Times New Roman" w:cs="Times New Roman"/>
          <w:sz w:val="28"/>
          <w:szCs w:val="28"/>
        </w:rPr>
        <w:t xml:space="preserve"> тенденции циклического развития организации.</w:t>
      </w:r>
    </w:p>
    <w:p w:rsidR="00741A8D" w:rsidRPr="00275B2E" w:rsidRDefault="00741A8D" w:rsidP="00232B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1A8D" w:rsidRPr="00275B2E" w:rsidRDefault="00741A8D" w:rsidP="00741A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>Скорость и методы преодоления кризиса во многом зависят от того, каковы причины его возникновения и как быстро он будет выявлен. В развитии финансового кризиса можно выделить четыре его основные стадии: снижение эффективности использования капитала, сокращение рентабельности и абсолютных значений объемов прибыли; возникновение убыточности производства; отсутствие собственных средств и резервных фондов, резкое снижение платежеспособности компании. Перечисленные стадии сопровождаются значительным сокращением производства в силу того, что часть оборотных средств направляется на обслуживание возросшей кредиторской задолжен</w:t>
      </w:r>
      <w:r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ности; состояние острой неплатежеспособности. У предприятия нет возможности профинансировать производство и осуществлять платежи по предыдущим обязательствам. Возникает реальная угроза приостановки или даже полного прекращения производства, а затем банкротства.</w:t>
      </w:r>
    </w:p>
    <w:p w:rsidR="00057230" w:rsidRPr="00275B2E" w:rsidRDefault="00057230" w:rsidP="00232B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</w:rPr>
        <w:t xml:space="preserve">Управление платежеспособностью предприятия в условиях рынка является одним из основных направлений управленческой деятельности. </w:t>
      </w:r>
    </w:p>
    <w:p w:rsidR="00D22590" w:rsidRPr="00275B2E" w:rsidRDefault="00057230" w:rsidP="007B7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</w:rPr>
        <w:t>Анализ платежеспособности решает две основные задачи: оценка финан</w:t>
      </w:r>
      <w:r w:rsidR="00065401" w:rsidRPr="00275B2E">
        <w:rPr>
          <w:rFonts w:ascii="Times New Roman" w:hAnsi="Times New Roman" w:cs="Times New Roman"/>
          <w:sz w:val="28"/>
          <w:szCs w:val="28"/>
        </w:rPr>
        <w:t>сового результата деятельности</w:t>
      </w:r>
      <w:r w:rsidRPr="00275B2E">
        <w:rPr>
          <w:rFonts w:ascii="Times New Roman" w:hAnsi="Times New Roman" w:cs="Times New Roman"/>
          <w:sz w:val="28"/>
          <w:szCs w:val="28"/>
        </w:rPr>
        <w:t xml:space="preserve"> компании за определенный п</w:t>
      </w:r>
      <w:r w:rsidR="00065401" w:rsidRPr="00275B2E">
        <w:rPr>
          <w:rFonts w:ascii="Times New Roman" w:hAnsi="Times New Roman" w:cs="Times New Roman"/>
          <w:sz w:val="28"/>
          <w:szCs w:val="28"/>
        </w:rPr>
        <w:t>ериод и планирование на будущий период.</w:t>
      </w:r>
    </w:p>
    <w:p w:rsidR="00232B24" w:rsidRPr="00275B2E" w:rsidRDefault="006875E1" w:rsidP="006875E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</w:rPr>
        <w:t xml:space="preserve">Основной задачей антикризисных менеджеров является контроль ликвидности и управление платежеспособностью компании. Простым и надежным </w:t>
      </w:r>
      <w:r w:rsidR="00057230" w:rsidRPr="00275B2E">
        <w:rPr>
          <w:rFonts w:ascii="Times New Roman" w:hAnsi="Times New Roman" w:cs="Times New Roman"/>
          <w:sz w:val="28"/>
          <w:szCs w:val="28"/>
        </w:rPr>
        <w:t>инструмент</w:t>
      </w:r>
      <w:r w:rsidRPr="00275B2E">
        <w:rPr>
          <w:rFonts w:ascii="Times New Roman" w:hAnsi="Times New Roman" w:cs="Times New Roman"/>
          <w:sz w:val="28"/>
          <w:szCs w:val="28"/>
        </w:rPr>
        <w:t>ом, позволяющим</w:t>
      </w:r>
      <w:r w:rsidR="00057230" w:rsidRPr="00275B2E">
        <w:rPr>
          <w:rFonts w:ascii="Times New Roman" w:hAnsi="Times New Roman" w:cs="Times New Roman"/>
          <w:sz w:val="28"/>
          <w:szCs w:val="28"/>
        </w:rPr>
        <w:t xml:space="preserve"> им решать подобные задачи, является сос</w:t>
      </w:r>
      <w:r w:rsidRPr="00275B2E">
        <w:rPr>
          <w:rFonts w:ascii="Times New Roman" w:hAnsi="Times New Roman" w:cs="Times New Roman"/>
          <w:sz w:val="28"/>
          <w:szCs w:val="28"/>
        </w:rPr>
        <w:t>тавление матричного баланса</w:t>
      </w:r>
      <w:r w:rsidR="00280056" w:rsidRPr="00275B2E">
        <w:rPr>
          <w:rFonts w:ascii="Times New Roman" w:hAnsi="Times New Roman" w:cs="Times New Roman"/>
          <w:sz w:val="28"/>
          <w:szCs w:val="28"/>
        </w:rPr>
        <w:t xml:space="preserve"> (рис.1)</w:t>
      </w:r>
      <w:r w:rsidRPr="00275B2E">
        <w:rPr>
          <w:rFonts w:ascii="Times New Roman" w:hAnsi="Times New Roman" w:cs="Times New Roman"/>
          <w:sz w:val="28"/>
          <w:szCs w:val="28"/>
        </w:rPr>
        <w:t xml:space="preserve">, </w:t>
      </w:r>
      <w:r w:rsidR="00057230" w:rsidRPr="00275B2E">
        <w:rPr>
          <w:rFonts w:ascii="Times New Roman" w:hAnsi="Times New Roman" w:cs="Times New Roman"/>
          <w:sz w:val="28"/>
          <w:szCs w:val="28"/>
        </w:rPr>
        <w:t xml:space="preserve"> составление</w:t>
      </w:r>
      <w:r w:rsidRPr="00275B2E">
        <w:rPr>
          <w:rFonts w:ascii="Times New Roman" w:hAnsi="Times New Roman" w:cs="Times New Roman"/>
          <w:sz w:val="28"/>
          <w:szCs w:val="28"/>
        </w:rPr>
        <w:t xml:space="preserve"> которого</w:t>
      </w:r>
      <w:r w:rsidR="00057230" w:rsidRPr="00275B2E">
        <w:rPr>
          <w:rFonts w:ascii="Times New Roman" w:hAnsi="Times New Roman" w:cs="Times New Roman"/>
          <w:sz w:val="28"/>
          <w:szCs w:val="28"/>
        </w:rPr>
        <w:t xml:space="preserve"> требует минимум трудозатрат.</w:t>
      </w:r>
    </w:p>
    <w:p w:rsidR="00C41710" w:rsidRPr="00275B2E" w:rsidRDefault="00C41710" w:rsidP="00232B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</w:rPr>
        <w:t xml:space="preserve">От традиционного бухгалтерского баланса матричный </w:t>
      </w:r>
      <w:r w:rsidR="00275B2E">
        <w:rPr>
          <w:rFonts w:ascii="Times New Roman" w:hAnsi="Times New Roman" w:cs="Times New Roman"/>
          <w:sz w:val="28"/>
          <w:szCs w:val="28"/>
        </w:rPr>
        <w:t xml:space="preserve">баланс </w:t>
      </w:r>
      <w:r w:rsidRPr="00275B2E">
        <w:rPr>
          <w:rFonts w:ascii="Times New Roman" w:hAnsi="Times New Roman" w:cs="Times New Roman"/>
          <w:sz w:val="28"/>
          <w:szCs w:val="28"/>
        </w:rPr>
        <w:t xml:space="preserve">отличается формой представления. В графах таблицы располагаются статьи пассива (в порядке уменьшения срочности), в строках – статьи актива (от наиболее к наименее </w:t>
      </w:r>
      <w:proofErr w:type="gramStart"/>
      <w:r w:rsidRPr="00275B2E">
        <w:rPr>
          <w:rFonts w:ascii="Times New Roman" w:hAnsi="Times New Roman" w:cs="Times New Roman"/>
          <w:sz w:val="28"/>
          <w:szCs w:val="28"/>
        </w:rPr>
        <w:t>ликвидным</w:t>
      </w:r>
      <w:proofErr w:type="gramEnd"/>
      <w:r w:rsidRPr="00275B2E">
        <w:rPr>
          <w:rFonts w:ascii="Times New Roman" w:hAnsi="Times New Roman" w:cs="Times New Roman"/>
          <w:sz w:val="28"/>
          <w:szCs w:val="28"/>
        </w:rPr>
        <w:t>). Такая форма баланса позволяет понять, за счет каких пассивов формируется каждая статья активов, достаточно ли собственных источников финансирования, оборотных средств и есть ли какие-либо негативные изменения за прошедший отчетный период [1].</w:t>
      </w:r>
    </w:p>
    <w:p w:rsidR="00280056" w:rsidRPr="00275B2E" w:rsidRDefault="00280056" w:rsidP="00280056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</w:rPr>
        <w:t>Рисунок 1</w:t>
      </w:r>
    </w:p>
    <w:p w:rsidR="00741A8D" w:rsidRPr="00275B2E" w:rsidRDefault="00741A8D" w:rsidP="0028005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41A8D" w:rsidRPr="00275B2E" w:rsidRDefault="00741A8D" w:rsidP="0028005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41A8D" w:rsidRPr="00275B2E" w:rsidRDefault="00741A8D" w:rsidP="0028005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41A8D" w:rsidRPr="00275B2E" w:rsidRDefault="00741A8D" w:rsidP="0028005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41A8D" w:rsidRPr="00275B2E" w:rsidRDefault="00741A8D" w:rsidP="0028005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41A8D" w:rsidRPr="00275B2E" w:rsidRDefault="00741A8D" w:rsidP="0028005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41A8D" w:rsidRPr="00275B2E" w:rsidRDefault="00741A8D" w:rsidP="0028005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80056" w:rsidRPr="00275B2E" w:rsidRDefault="00280056" w:rsidP="0028005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</w:rPr>
        <w:t>Общий вид матричного баланса</w:t>
      </w:r>
    </w:p>
    <w:p w:rsidR="00343E2A" w:rsidRPr="00275B2E" w:rsidRDefault="00280056" w:rsidP="0028005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130" cy="357985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B24" w:rsidRPr="00275B2E" w:rsidRDefault="003C44EB" w:rsidP="009B66E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</w:rPr>
        <w:t xml:space="preserve">Чтобы составить матричный баланс, потребуется сопоставить статьи актива и пассива: собственный капитал как долгосрочный источник финансирования обеспечивает наличие </w:t>
      </w:r>
      <w:proofErr w:type="spellStart"/>
      <w:r w:rsidRPr="00275B2E">
        <w:rPr>
          <w:rFonts w:ascii="Times New Roman" w:hAnsi="Times New Roman" w:cs="Times New Roman"/>
          <w:sz w:val="28"/>
          <w:szCs w:val="28"/>
        </w:rPr>
        <w:t>внеоборотных</w:t>
      </w:r>
      <w:proofErr w:type="spellEnd"/>
      <w:r w:rsidRPr="00275B2E">
        <w:rPr>
          <w:rFonts w:ascii="Times New Roman" w:hAnsi="Times New Roman" w:cs="Times New Roman"/>
          <w:sz w:val="28"/>
          <w:szCs w:val="28"/>
        </w:rPr>
        <w:t xml:space="preserve"> активов (основные средства, нематериальные активы и долгосрочные финансовые вложения), а также части оборотных активов.</w:t>
      </w:r>
      <w:r w:rsidR="000F431E" w:rsidRPr="00275B2E">
        <w:rPr>
          <w:rFonts w:ascii="Times New Roman" w:hAnsi="Times New Roman" w:cs="Times New Roman"/>
          <w:sz w:val="28"/>
          <w:szCs w:val="28"/>
        </w:rPr>
        <w:t xml:space="preserve"> Краткосрочные источники финансирования (займы и кредиты, кредиторская задолженность) должны быть обеспечены ликвидными активами. Последнее соотношение позволяет судить о текущей платежеспособности предприятия.</w:t>
      </w:r>
    </w:p>
    <w:p w:rsidR="000F431E" w:rsidRPr="00275B2E" w:rsidRDefault="000F431E" w:rsidP="00232B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</w:rPr>
        <w:t xml:space="preserve">При формировании матричного баланса наблюдается некоторая условность. </w:t>
      </w:r>
      <w:r w:rsidR="00280056" w:rsidRPr="00275B2E">
        <w:rPr>
          <w:rFonts w:ascii="Times New Roman" w:hAnsi="Times New Roman" w:cs="Times New Roman"/>
          <w:sz w:val="28"/>
          <w:szCs w:val="28"/>
        </w:rPr>
        <w:t xml:space="preserve">К примеру, </w:t>
      </w:r>
      <w:r w:rsidRPr="00275B2E">
        <w:rPr>
          <w:rFonts w:ascii="Times New Roman" w:hAnsi="Times New Roman" w:cs="Times New Roman"/>
          <w:sz w:val="28"/>
          <w:szCs w:val="28"/>
        </w:rPr>
        <w:t xml:space="preserve">источниками финансирования наименее ликвидных активов являются пассивы с наибольшим сроком привлечения в строго заданной очередности. </w:t>
      </w:r>
      <w:r w:rsidR="00280056" w:rsidRPr="00275B2E">
        <w:rPr>
          <w:rFonts w:ascii="Times New Roman" w:hAnsi="Times New Roman" w:cs="Times New Roman"/>
          <w:sz w:val="28"/>
          <w:szCs w:val="28"/>
        </w:rPr>
        <w:t xml:space="preserve">Не смотря на это,  в данной ситуации </w:t>
      </w:r>
      <w:r w:rsidRPr="00275B2E">
        <w:rPr>
          <w:rFonts w:ascii="Times New Roman" w:hAnsi="Times New Roman" w:cs="Times New Roman"/>
          <w:sz w:val="28"/>
          <w:szCs w:val="28"/>
        </w:rPr>
        <w:t>матричный баланс послужит хорошим инструментом для оценки финансовой устойчивости и платежеспособности компании.</w:t>
      </w:r>
    </w:p>
    <w:p w:rsidR="00232B24" w:rsidRPr="00275B2E" w:rsidRDefault="00280056" w:rsidP="00A168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</w:rPr>
        <w:t>Основной частью методики матричного баланса является</w:t>
      </w:r>
      <w:r w:rsidR="00A16893" w:rsidRPr="00275B2E">
        <w:rPr>
          <w:rFonts w:ascii="Times New Roman" w:hAnsi="Times New Roman" w:cs="Times New Roman"/>
          <w:sz w:val="28"/>
          <w:szCs w:val="28"/>
        </w:rPr>
        <w:t xml:space="preserve"> динамический анализ.</w:t>
      </w:r>
      <w:r w:rsidRPr="00275B2E">
        <w:rPr>
          <w:rFonts w:ascii="Times New Roman" w:hAnsi="Times New Roman" w:cs="Times New Roman"/>
          <w:sz w:val="28"/>
          <w:szCs w:val="28"/>
        </w:rPr>
        <w:t xml:space="preserve"> </w:t>
      </w:r>
      <w:r w:rsidR="00A16893" w:rsidRPr="00275B2E">
        <w:rPr>
          <w:rFonts w:ascii="Times New Roman" w:hAnsi="Times New Roman" w:cs="Times New Roman"/>
          <w:sz w:val="28"/>
          <w:szCs w:val="28"/>
        </w:rPr>
        <w:t>Анализ состояния</w:t>
      </w:r>
      <w:r w:rsidR="00AD3DF3" w:rsidRPr="00275B2E">
        <w:rPr>
          <w:rFonts w:ascii="Times New Roman" w:hAnsi="Times New Roman" w:cs="Times New Roman"/>
          <w:sz w:val="28"/>
          <w:szCs w:val="28"/>
        </w:rPr>
        <w:t xml:space="preserve"> активов и пассивов на определенную дату можно составить также на основании</w:t>
      </w:r>
      <w:r w:rsidR="00A16893" w:rsidRPr="00275B2E">
        <w:rPr>
          <w:rFonts w:ascii="Times New Roman" w:hAnsi="Times New Roman" w:cs="Times New Roman"/>
          <w:sz w:val="28"/>
          <w:szCs w:val="28"/>
        </w:rPr>
        <w:t xml:space="preserve"> таких финансовых показателей</w:t>
      </w:r>
      <w:r w:rsidR="009B66E6" w:rsidRPr="00275B2E">
        <w:rPr>
          <w:rFonts w:ascii="Times New Roman" w:hAnsi="Times New Roman" w:cs="Times New Roman"/>
          <w:sz w:val="28"/>
          <w:szCs w:val="28"/>
        </w:rPr>
        <w:t xml:space="preserve"> как коэффициент ликвидности, величина</w:t>
      </w:r>
      <w:r w:rsidR="00AD3DF3" w:rsidRPr="00275B2E">
        <w:rPr>
          <w:rFonts w:ascii="Times New Roman" w:hAnsi="Times New Roman" w:cs="Times New Roman"/>
          <w:sz w:val="28"/>
          <w:szCs w:val="28"/>
        </w:rPr>
        <w:t xml:space="preserve"> чистых</w:t>
      </w:r>
      <w:r w:rsidR="000D1C89" w:rsidRPr="00275B2E">
        <w:rPr>
          <w:rFonts w:ascii="Times New Roman" w:hAnsi="Times New Roman" w:cs="Times New Roman"/>
          <w:sz w:val="28"/>
          <w:szCs w:val="28"/>
        </w:rPr>
        <w:t xml:space="preserve"> активов. </w:t>
      </w:r>
      <w:r w:rsidR="00A16893" w:rsidRPr="00275B2E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="000D1C89" w:rsidRPr="00275B2E">
        <w:rPr>
          <w:rFonts w:ascii="Times New Roman" w:hAnsi="Times New Roman" w:cs="Times New Roman"/>
          <w:sz w:val="28"/>
          <w:szCs w:val="28"/>
        </w:rPr>
        <w:t>качественных</w:t>
      </w:r>
      <w:r w:rsidR="00A16893" w:rsidRPr="00275B2E">
        <w:rPr>
          <w:rFonts w:ascii="Times New Roman" w:hAnsi="Times New Roman" w:cs="Times New Roman"/>
          <w:sz w:val="28"/>
          <w:szCs w:val="28"/>
        </w:rPr>
        <w:t xml:space="preserve"> и структурных</w:t>
      </w:r>
      <w:r w:rsidR="000D1C89" w:rsidRPr="00275B2E">
        <w:rPr>
          <w:rFonts w:ascii="Times New Roman" w:hAnsi="Times New Roman" w:cs="Times New Roman"/>
          <w:sz w:val="28"/>
          <w:szCs w:val="28"/>
        </w:rPr>
        <w:t xml:space="preserve"> сдвигах в источниках финансирования того или иного актива, о </w:t>
      </w:r>
      <w:r w:rsidR="00A16893" w:rsidRPr="00275B2E">
        <w:rPr>
          <w:rFonts w:ascii="Times New Roman" w:hAnsi="Times New Roman" w:cs="Times New Roman"/>
          <w:sz w:val="28"/>
          <w:szCs w:val="28"/>
        </w:rPr>
        <w:t>тенденциях</w:t>
      </w:r>
      <w:r w:rsidR="000D1C89" w:rsidRPr="00275B2E">
        <w:rPr>
          <w:rFonts w:ascii="Times New Roman" w:hAnsi="Times New Roman" w:cs="Times New Roman"/>
          <w:sz w:val="28"/>
          <w:szCs w:val="28"/>
        </w:rPr>
        <w:t>, за счет чего изменилось значение того или иного показателя в расс</w:t>
      </w:r>
      <w:r w:rsidR="00A16893" w:rsidRPr="00275B2E">
        <w:rPr>
          <w:rFonts w:ascii="Times New Roman" w:hAnsi="Times New Roman" w:cs="Times New Roman"/>
          <w:sz w:val="28"/>
          <w:szCs w:val="28"/>
        </w:rPr>
        <w:t xml:space="preserve">матриваемом периоде, </w:t>
      </w:r>
      <w:r w:rsidR="000D1C89" w:rsidRPr="00275B2E">
        <w:rPr>
          <w:rFonts w:ascii="Times New Roman" w:hAnsi="Times New Roman" w:cs="Times New Roman"/>
          <w:sz w:val="28"/>
          <w:szCs w:val="28"/>
        </w:rPr>
        <w:t>предоставит динамический анализ</w:t>
      </w:r>
      <w:r w:rsidR="00790DA8" w:rsidRPr="00275B2E">
        <w:rPr>
          <w:rFonts w:ascii="Times New Roman" w:hAnsi="Times New Roman" w:cs="Times New Roman"/>
          <w:sz w:val="28"/>
          <w:szCs w:val="28"/>
        </w:rPr>
        <w:t>. В условиях финансового кризиса матричный баланс может оказаться полезным инструментом контроля ликвидности и платежеспособности. Такой баланс в отличие от обычного</w:t>
      </w:r>
      <w:r w:rsidR="00A16893" w:rsidRPr="00275B2E">
        <w:rPr>
          <w:rFonts w:ascii="Times New Roman" w:hAnsi="Times New Roman" w:cs="Times New Roman"/>
          <w:sz w:val="28"/>
          <w:szCs w:val="28"/>
        </w:rPr>
        <w:t xml:space="preserve"> бухгалтерского баланса</w:t>
      </w:r>
      <w:r w:rsidR="00232B24" w:rsidRPr="00275B2E">
        <w:rPr>
          <w:rFonts w:ascii="Times New Roman" w:hAnsi="Times New Roman" w:cs="Times New Roman"/>
          <w:sz w:val="28"/>
          <w:szCs w:val="28"/>
        </w:rPr>
        <w:t>,</w:t>
      </w:r>
      <w:r w:rsidR="00790DA8" w:rsidRPr="00275B2E">
        <w:rPr>
          <w:rFonts w:ascii="Times New Roman" w:hAnsi="Times New Roman" w:cs="Times New Roman"/>
          <w:sz w:val="28"/>
          <w:szCs w:val="28"/>
        </w:rPr>
        <w:t xml:space="preserve"> </w:t>
      </w:r>
      <w:r w:rsidR="00A16893" w:rsidRPr="00275B2E">
        <w:rPr>
          <w:rFonts w:ascii="Times New Roman" w:hAnsi="Times New Roman" w:cs="Times New Roman"/>
          <w:sz w:val="28"/>
          <w:szCs w:val="28"/>
        </w:rPr>
        <w:t>отвечает на вопрос</w:t>
      </w:r>
      <w:r w:rsidR="00790DA8" w:rsidRPr="00275B2E">
        <w:rPr>
          <w:rFonts w:ascii="Times New Roman" w:hAnsi="Times New Roman" w:cs="Times New Roman"/>
          <w:sz w:val="28"/>
          <w:szCs w:val="28"/>
        </w:rPr>
        <w:t xml:space="preserve">, чем обеспечен каждый конкретный вид активов. </w:t>
      </w:r>
      <w:r w:rsidR="00A16893" w:rsidRPr="00275B2E">
        <w:rPr>
          <w:rFonts w:ascii="Times New Roman" w:hAnsi="Times New Roman" w:cs="Times New Roman"/>
          <w:sz w:val="28"/>
          <w:szCs w:val="28"/>
        </w:rPr>
        <w:t xml:space="preserve"> Такая информация нужна в процессе</w:t>
      </w:r>
      <w:r w:rsidR="00790DA8" w:rsidRPr="00275B2E">
        <w:rPr>
          <w:rFonts w:ascii="Times New Roman" w:hAnsi="Times New Roman" w:cs="Times New Roman"/>
          <w:sz w:val="28"/>
          <w:szCs w:val="28"/>
        </w:rPr>
        <w:t xml:space="preserve"> принятия решений о покупке основных средств за счет долгосрочных кредитов.</w:t>
      </w:r>
      <w:r w:rsidR="00A16893" w:rsidRPr="00275B2E">
        <w:rPr>
          <w:rFonts w:ascii="Times New Roman" w:hAnsi="Times New Roman" w:cs="Times New Roman"/>
          <w:sz w:val="28"/>
          <w:szCs w:val="28"/>
        </w:rPr>
        <w:t xml:space="preserve"> Е</w:t>
      </w:r>
      <w:r w:rsidR="003866B2" w:rsidRPr="00275B2E">
        <w:rPr>
          <w:rFonts w:ascii="Times New Roman" w:hAnsi="Times New Roman" w:cs="Times New Roman"/>
          <w:sz w:val="28"/>
          <w:szCs w:val="28"/>
        </w:rPr>
        <w:t xml:space="preserve">динственное отличие </w:t>
      </w:r>
      <w:r w:rsidR="00A16893" w:rsidRPr="00275B2E">
        <w:rPr>
          <w:rFonts w:ascii="Times New Roman" w:hAnsi="Times New Roman" w:cs="Times New Roman"/>
          <w:sz w:val="28"/>
          <w:szCs w:val="28"/>
        </w:rPr>
        <w:t xml:space="preserve">динамического анализа </w:t>
      </w:r>
      <w:r w:rsidR="003866B2" w:rsidRPr="00275B2E">
        <w:rPr>
          <w:rFonts w:ascii="Times New Roman" w:hAnsi="Times New Roman" w:cs="Times New Roman"/>
          <w:sz w:val="28"/>
          <w:szCs w:val="28"/>
        </w:rPr>
        <w:t>состоит в том, что в ячейках вместо значений по статьям указывается их изменение за отчетный период.</w:t>
      </w:r>
      <w:r w:rsidR="00A16893" w:rsidRPr="00275B2E">
        <w:rPr>
          <w:rFonts w:ascii="Times New Roman" w:hAnsi="Times New Roman" w:cs="Times New Roman"/>
          <w:sz w:val="28"/>
          <w:szCs w:val="28"/>
        </w:rPr>
        <w:t xml:space="preserve"> </w:t>
      </w:r>
      <w:r w:rsidR="002464A1" w:rsidRPr="00275B2E">
        <w:rPr>
          <w:rFonts w:ascii="Times New Roman" w:hAnsi="Times New Roman" w:cs="Times New Roman"/>
          <w:sz w:val="28"/>
          <w:szCs w:val="28"/>
        </w:rPr>
        <w:t>Динамический матри</w:t>
      </w:r>
      <w:r w:rsidR="00A16893" w:rsidRPr="00275B2E">
        <w:rPr>
          <w:rFonts w:ascii="Times New Roman" w:hAnsi="Times New Roman" w:cs="Times New Roman"/>
          <w:sz w:val="28"/>
          <w:szCs w:val="28"/>
        </w:rPr>
        <w:t xml:space="preserve">чный баланс позволяет </w:t>
      </w:r>
      <w:r w:rsidR="002464A1" w:rsidRPr="00275B2E">
        <w:rPr>
          <w:rFonts w:ascii="Times New Roman" w:hAnsi="Times New Roman" w:cs="Times New Roman"/>
          <w:sz w:val="28"/>
          <w:szCs w:val="28"/>
        </w:rPr>
        <w:t>сделать выводы о структурных из</w:t>
      </w:r>
      <w:r w:rsidR="00A16893" w:rsidRPr="00275B2E">
        <w:rPr>
          <w:rFonts w:ascii="Times New Roman" w:hAnsi="Times New Roman" w:cs="Times New Roman"/>
          <w:sz w:val="28"/>
          <w:szCs w:val="28"/>
        </w:rPr>
        <w:t xml:space="preserve">менениях активов и пассивов </w:t>
      </w:r>
      <w:r w:rsidR="002464A1" w:rsidRPr="00275B2E">
        <w:rPr>
          <w:rFonts w:ascii="Times New Roman" w:hAnsi="Times New Roman" w:cs="Times New Roman"/>
          <w:sz w:val="28"/>
          <w:szCs w:val="28"/>
        </w:rPr>
        <w:t>и вычислить слабые места, требующие более глубокого изучения [2].</w:t>
      </w:r>
    </w:p>
    <w:p w:rsidR="002464A1" w:rsidRPr="00275B2E" w:rsidRDefault="00EC6178" w:rsidP="00232B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</w:rPr>
        <w:t xml:space="preserve">Матричного баланс основан на </w:t>
      </w:r>
      <w:r w:rsidR="00CF5DD6" w:rsidRPr="00275B2E">
        <w:rPr>
          <w:rFonts w:ascii="Times New Roman" w:hAnsi="Times New Roman" w:cs="Times New Roman"/>
          <w:sz w:val="28"/>
          <w:szCs w:val="28"/>
        </w:rPr>
        <w:t>принцип</w:t>
      </w:r>
      <w:r w:rsidRPr="00275B2E">
        <w:rPr>
          <w:rFonts w:ascii="Times New Roman" w:hAnsi="Times New Roman" w:cs="Times New Roman"/>
          <w:sz w:val="28"/>
          <w:szCs w:val="28"/>
        </w:rPr>
        <w:t>е</w:t>
      </w:r>
      <w:r w:rsidR="00CF5DD6" w:rsidRPr="00275B2E">
        <w:rPr>
          <w:rFonts w:ascii="Times New Roman" w:hAnsi="Times New Roman" w:cs="Times New Roman"/>
          <w:sz w:val="28"/>
          <w:szCs w:val="28"/>
        </w:rPr>
        <w:t xml:space="preserve"> сопоставления активов и пассивов баланса по степени ликвидности и срочности привлечения. И в РСБУ, и в МСФО статьи актива баланса всегда упорядочиваются по степени ликвидности, статьи пассива – по срочности привлечения.</w:t>
      </w:r>
    </w:p>
    <w:p w:rsidR="00F935A6" w:rsidRPr="00275B2E" w:rsidRDefault="00F935A6" w:rsidP="00232B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</w:rPr>
        <w:t>Цель финансового анализа, в том числе и анализа платежеспособности и ликвидности должна совпадать со стратегическими целями компании. Например, если компания пла</w:t>
      </w:r>
      <w:r w:rsidR="00EC6178" w:rsidRPr="00275B2E">
        <w:rPr>
          <w:rFonts w:ascii="Times New Roman" w:hAnsi="Times New Roman" w:cs="Times New Roman"/>
          <w:sz w:val="28"/>
          <w:szCs w:val="28"/>
        </w:rPr>
        <w:t>нирует увеличение объема продаж</w:t>
      </w:r>
      <w:r w:rsidRPr="00275B2E">
        <w:rPr>
          <w:rFonts w:ascii="Times New Roman" w:hAnsi="Times New Roman" w:cs="Times New Roman"/>
          <w:sz w:val="28"/>
          <w:szCs w:val="28"/>
        </w:rPr>
        <w:t xml:space="preserve">, </w:t>
      </w:r>
      <w:r w:rsidR="00EC6178" w:rsidRPr="00275B2E">
        <w:rPr>
          <w:rFonts w:ascii="Times New Roman" w:hAnsi="Times New Roman" w:cs="Times New Roman"/>
          <w:sz w:val="28"/>
          <w:szCs w:val="28"/>
        </w:rPr>
        <w:t>то цель анализа – найти пути снижения себестоимости продукции</w:t>
      </w:r>
      <w:r w:rsidRPr="00275B2E">
        <w:rPr>
          <w:rFonts w:ascii="Times New Roman" w:hAnsi="Times New Roman" w:cs="Times New Roman"/>
          <w:sz w:val="28"/>
          <w:szCs w:val="28"/>
        </w:rPr>
        <w:t>.</w:t>
      </w:r>
    </w:p>
    <w:p w:rsidR="00BF4A4F" w:rsidRPr="00275B2E" w:rsidRDefault="00EC6178" w:rsidP="003715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</w:rPr>
        <w:t>Антикризисные и финансовые менеджеры, п</w:t>
      </w:r>
      <w:r w:rsidR="00BF4A4F" w:rsidRPr="00275B2E">
        <w:rPr>
          <w:rFonts w:ascii="Times New Roman" w:hAnsi="Times New Roman" w:cs="Times New Roman"/>
          <w:sz w:val="28"/>
          <w:szCs w:val="28"/>
        </w:rPr>
        <w:t>омимо составления матричного баланса используют</w:t>
      </w:r>
      <w:r w:rsidRPr="00275B2E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BF4A4F" w:rsidRPr="00275B2E">
        <w:rPr>
          <w:rFonts w:ascii="Times New Roman" w:hAnsi="Times New Roman" w:cs="Times New Roman"/>
          <w:sz w:val="28"/>
          <w:szCs w:val="28"/>
        </w:rPr>
        <w:t xml:space="preserve"> анализ стру</w:t>
      </w:r>
      <w:r w:rsidRPr="00275B2E">
        <w:rPr>
          <w:rFonts w:ascii="Times New Roman" w:hAnsi="Times New Roman" w:cs="Times New Roman"/>
          <w:sz w:val="28"/>
          <w:szCs w:val="28"/>
        </w:rPr>
        <w:t>ктуры баланса компании и рассчитывают коэффициенты</w:t>
      </w:r>
      <w:r w:rsidR="00BF4A4F" w:rsidRPr="00275B2E">
        <w:rPr>
          <w:rFonts w:ascii="Times New Roman" w:hAnsi="Times New Roman" w:cs="Times New Roman"/>
          <w:sz w:val="28"/>
          <w:szCs w:val="28"/>
        </w:rPr>
        <w:t xml:space="preserve"> ликвидности, платежеспособности и финансового рычага. После</w:t>
      </w:r>
      <w:r w:rsidRPr="00275B2E">
        <w:rPr>
          <w:rFonts w:ascii="Times New Roman" w:hAnsi="Times New Roman" w:cs="Times New Roman"/>
          <w:sz w:val="28"/>
          <w:szCs w:val="28"/>
        </w:rPr>
        <w:t xml:space="preserve"> расчета показателей</w:t>
      </w:r>
      <w:r w:rsidR="00BF4A4F" w:rsidRPr="00275B2E">
        <w:rPr>
          <w:rFonts w:ascii="Times New Roman" w:hAnsi="Times New Roman" w:cs="Times New Roman"/>
          <w:sz w:val="28"/>
          <w:szCs w:val="28"/>
        </w:rPr>
        <w:t>, их следует сопоставить.</w:t>
      </w:r>
    </w:p>
    <w:p w:rsidR="00AC5548" w:rsidRPr="00275B2E" w:rsidRDefault="00377FEE" w:rsidP="00EC61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</w:rPr>
        <w:t>Для</w:t>
      </w:r>
      <w:r w:rsidR="00EC6178" w:rsidRPr="00275B2E">
        <w:rPr>
          <w:rFonts w:ascii="Times New Roman" w:hAnsi="Times New Roman" w:cs="Times New Roman"/>
          <w:sz w:val="28"/>
          <w:szCs w:val="28"/>
        </w:rPr>
        <w:t xml:space="preserve"> сопоставления показателей</w:t>
      </w:r>
      <w:r w:rsidRPr="00275B2E">
        <w:rPr>
          <w:rFonts w:ascii="Times New Roman" w:hAnsi="Times New Roman" w:cs="Times New Roman"/>
          <w:sz w:val="28"/>
          <w:szCs w:val="28"/>
        </w:rPr>
        <w:t xml:space="preserve"> можно составить матрицу, учитывающую варианты результатов расчета, и найти в ней тот вариант, который соответствует полученному результату при анализе.</w:t>
      </w:r>
      <w:r w:rsidR="00371563" w:rsidRPr="00275B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1710" w:rsidRPr="00275B2E" w:rsidRDefault="005C6E67" w:rsidP="005C6E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</w:rPr>
        <w:t>Таблица 1. Показатели ликвидности и финансового рычага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41"/>
        <w:gridCol w:w="3075"/>
        <w:gridCol w:w="3423"/>
      </w:tblGrid>
      <w:tr w:rsidR="005C6E67" w:rsidRPr="00275B2E" w:rsidTr="00371563">
        <w:trPr>
          <w:trHeight w:val="333"/>
        </w:trPr>
        <w:tc>
          <w:tcPr>
            <w:tcW w:w="3141" w:type="dxa"/>
            <w:vMerge w:val="restart"/>
          </w:tcPr>
          <w:p w:rsidR="00B93221" w:rsidRPr="00275B2E" w:rsidRDefault="00B93221" w:rsidP="00B93221">
            <w:pPr>
              <w:spacing w:after="0"/>
              <w:jc w:val="center"/>
              <w:rPr>
                <w:rFonts w:ascii="PetersburgC" w:hAnsi="PetersburgC"/>
              </w:rPr>
            </w:pPr>
          </w:p>
          <w:p w:rsidR="00B93221" w:rsidRPr="00275B2E" w:rsidRDefault="00B93221" w:rsidP="00B93221">
            <w:pPr>
              <w:spacing w:after="0"/>
              <w:jc w:val="center"/>
              <w:rPr>
                <w:rFonts w:ascii="PetersburgC" w:hAnsi="PetersburgC"/>
              </w:rPr>
            </w:pPr>
          </w:p>
          <w:p w:rsidR="005C6E67" w:rsidRPr="00275B2E" w:rsidRDefault="005C6E67" w:rsidP="00B93221">
            <w:pPr>
              <w:spacing w:after="0"/>
              <w:jc w:val="center"/>
              <w:rPr>
                <w:rFonts w:ascii="PetersburgC" w:hAnsi="PetersburgC"/>
              </w:rPr>
            </w:pPr>
            <w:r w:rsidRPr="00275B2E">
              <w:rPr>
                <w:rFonts w:ascii="PetersburgC" w:hAnsi="PetersburgC"/>
              </w:rPr>
              <w:t>Состояние ликвидности компании</w:t>
            </w:r>
          </w:p>
        </w:tc>
        <w:tc>
          <w:tcPr>
            <w:tcW w:w="6498" w:type="dxa"/>
            <w:gridSpan w:val="2"/>
          </w:tcPr>
          <w:p w:rsidR="005C6E67" w:rsidRPr="00275B2E" w:rsidRDefault="002F5B80" w:rsidP="00B93221">
            <w:pPr>
              <w:spacing w:after="0"/>
              <w:rPr>
                <w:rFonts w:ascii="PetersburgC" w:hAnsi="PetersburgC"/>
              </w:rPr>
            </w:pPr>
            <w:r w:rsidRPr="00275B2E">
              <w:rPr>
                <w:rFonts w:ascii="PetersburgC" w:hAnsi="PetersburgC" w:hint="eastAsia"/>
              </w:rPr>
              <w:t>С</w:t>
            </w:r>
            <w:r w:rsidRPr="00275B2E">
              <w:rPr>
                <w:rFonts w:ascii="PetersburgC" w:hAnsi="PetersburgC"/>
              </w:rPr>
              <w:t>остояние компании при различном уровне финансового рычага</w:t>
            </w:r>
          </w:p>
        </w:tc>
      </w:tr>
      <w:tr w:rsidR="005C6E67" w:rsidRPr="00275B2E" w:rsidTr="00371563">
        <w:trPr>
          <w:trHeight w:val="693"/>
        </w:trPr>
        <w:tc>
          <w:tcPr>
            <w:tcW w:w="3141" w:type="dxa"/>
            <w:vMerge/>
          </w:tcPr>
          <w:p w:rsidR="005C6E67" w:rsidRPr="00275B2E" w:rsidRDefault="005C6E67" w:rsidP="00B93221">
            <w:pPr>
              <w:spacing w:after="0"/>
              <w:jc w:val="center"/>
              <w:rPr>
                <w:rFonts w:ascii="PetersburgC" w:hAnsi="PetersburgC"/>
              </w:rPr>
            </w:pPr>
          </w:p>
        </w:tc>
        <w:tc>
          <w:tcPr>
            <w:tcW w:w="3075" w:type="dxa"/>
          </w:tcPr>
          <w:p w:rsidR="005C6E67" w:rsidRPr="00275B2E" w:rsidRDefault="002F5B80" w:rsidP="00B93221">
            <w:pPr>
              <w:spacing w:after="0"/>
              <w:rPr>
                <w:rFonts w:ascii="PetersburgC" w:hAnsi="PetersburgC"/>
              </w:rPr>
            </w:pPr>
            <w:r w:rsidRPr="00275B2E">
              <w:rPr>
                <w:rFonts w:ascii="PetersburgC" w:hAnsi="PetersburgC"/>
              </w:rPr>
              <w:t>Минимальное отклонение финансового рычага от нормы</w:t>
            </w:r>
          </w:p>
        </w:tc>
        <w:tc>
          <w:tcPr>
            <w:tcW w:w="3423" w:type="dxa"/>
          </w:tcPr>
          <w:p w:rsidR="005C6E67" w:rsidRPr="00275B2E" w:rsidRDefault="002F5B80" w:rsidP="00B93221">
            <w:pPr>
              <w:spacing w:after="0"/>
              <w:rPr>
                <w:rFonts w:ascii="PetersburgC" w:hAnsi="PetersburgC"/>
              </w:rPr>
            </w:pPr>
            <w:r w:rsidRPr="00275B2E">
              <w:rPr>
                <w:rFonts w:ascii="PetersburgC" w:hAnsi="PetersburgC"/>
              </w:rPr>
              <w:t>Высокое отклонение финансового рычага от нормы</w:t>
            </w:r>
          </w:p>
        </w:tc>
      </w:tr>
      <w:tr w:rsidR="005C6E67" w:rsidRPr="00275B2E" w:rsidTr="00371563">
        <w:trPr>
          <w:trHeight w:val="720"/>
        </w:trPr>
        <w:tc>
          <w:tcPr>
            <w:tcW w:w="3141" w:type="dxa"/>
          </w:tcPr>
          <w:p w:rsidR="00B93221" w:rsidRPr="00275B2E" w:rsidRDefault="00B93221" w:rsidP="00B93221">
            <w:pPr>
              <w:spacing w:after="0"/>
              <w:jc w:val="center"/>
              <w:rPr>
                <w:rFonts w:ascii="PetersburgC" w:hAnsi="PetersburgC"/>
              </w:rPr>
            </w:pPr>
          </w:p>
          <w:p w:rsidR="005C6E67" w:rsidRPr="00275B2E" w:rsidRDefault="002F5B80" w:rsidP="00B93221">
            <w:pPr>
              <w:spacing w:after="0"/>
              <w:jc w:val="center"/>
              <w:rPr>
                <w:rFonts w:ascii="PetersburgC" w:hAnsi="PetersburgC"/>
              </w:rPr>
            </w:pPr>
            <w:r w:rsidRPr="00275B2E">
              <w:rPr>
                <w:rFonts w:ascii="PetersburgC" w:hAnsi="PetersburgC"/>
              </w:rPr>
              <w:t>Ликвидность компании высокая</w:t>
            </w:r>
          </w:p>
        </w:tc>
        <w:tc>
          <w:tcPr>
            <w:tcW w:w="3075" w:type="dxa"/>
          </w:tcPr>
          <w:p w:rsidR="005C6E67" w:rsidRPr="00275B2E" w:rsidRDefault="00B93221" w:rsidP="00B93221">
            <w:pPr>
              <w:spacing w:after="0"/>
              <w:rPr>
                <w:rFonts w:ascii="PetersburgC" w:hAnsi="PetersburgC"/>
              </w:rPr>
            </w:pPr>
            <w:r w:rsidRPr="00275B2E">
              <w:rPr>
                <w:rFonts w:ascii="PetersburgC" w:hAnsi="PetersburgC"/>
              </w:rPr>
              <w:t>Благополучный устойчивый и ликвидный бизнес</w:t>
            </w:r>
          </w:p>
        </w:tc>
        <w:tc>
          <w:tcPr>
            <w:tcW w:w="3423" w:type="dxa"/>
          </w:tcPr>
          <w:p w:rsidR="005C6E67" w:rsidRPr="00275B2E" w:rsidRDefault="00B93221" w:rsidP="00B93221">
            <w:pPr>
              <w:spacing w:after="0"/>
              <w:rPr>
                <w:rFonts w:ascii="PetersburgC" w:hAnsi="PetersburgC"/>
              </w:rPr>
            </w:pPr>
            <w:r w:rsidRPr="00275B2E">
              <w:rPr>
                <w:rFonts w:ascii="PetersburgC" w:hAnsi="PetersburgC"/>
              </w:rPr>
              <w:t>Собственный капитал недостаточен, но с оплатой текущих счетов проблем нет</w:t>
            </w:r>
          </w:p>
        </w:tc>
      </w:tr>
      <w:tr w:rsidR="005C6E67" w:rsidRPr="00275B2E" w:rsidTr="00371563">
        <w:trPr>
          <w:trHeight w:val="735"/>
        </w:trPr>
        <w:tc>
          <w:tcPr>
            <w:tcW w:w="3141" w:type="dxa"/>
          </w:tcPr>
          <w:p w:rsidR="00B93221" w:rsidRPr="00275B2E" w:rsidRDefault="00B93221" w:rsidP="00B93221">
            <w:pPr>
              <w:spacing w:after="0"/>
              <w:jc w:val="center"/>
              <w:rPr>
                <w:rFonts w:ascii="PetersburgC" w:hAnsi="PetersburgC"/>
              </w:rPr>
            </w:pPr>
          </w:p>
          <w:p w:rsidR="005C6E67" w:rsidRPr="00275B2E" w:rsidRDefault="002F5B80" w:rsidP="00B93221">
            <w:pPr>
              <w:spacing w:after="0"/>
              <w:jc w:val="center"/>
              <w:rPr>
                <w:rFonts w:ascii="PetersburgC" w:hAnsi="PetersburgC"/>
              </w:rPr>
            </w:pPr>
            <w:r w:rsidRPr="00275B2E">
              <w:rPr>
                <w:rFonts w:ascii="PetersburgC" w:hAnsi="PetersburgC"/>
              </w:rPr>
              <w:t>Ликвидность компании низкая</w:t>
            </w:r>
          </w:p>
        </w:tc>
        <w:tc>
          <w:tcPr>
            <w:tcW w:w="3075" w:type="dxa"/>
          </w:tcPr>
          <w:p w:rsidR="005C6E67" w:rsidRPr="00275B2E" w:rsidRDefault="00B93221" w:rsidP="00B93221">
            <w:pPr>
              <w:spacing w:after="0"/>
              <w:rPr>
                <w:rFonts w:ascii="PetersburgC" w:hAnsi="PetersburgC"/>
              </w:rPr>
            </w:pPr>
            <w:r w:rsidRPr="00275B2E">
              <w:rPr>
                <w:rFonts w:ascii="PetersburgC" w:hAnsi="PetersburgC"/>
              </w:rPr>
              <w:t>Компания устойчивая с накопленным собственным капиталом, но с проблемами в текущей деятельности</w:t>
            </w:r>
          </w:p>
        </w:tc>
        <w:tc>
          <w:tcPr>
            <w:tcW w:w="3423" w:type="dxa"/>
          </w:tcPr>
          <w:p w:rsidR="005C6E67" w:rsidRPr="00275B2E" w:rsidRDefault="00B93221" w:rsidP="00B93221">
            <w:pPr>
              <w:spacing w:after="0"/>
              <w:rPr>
                <w:rFonts w:ascii="PetersburgC" w:hAnsi="PetersburgC"/>
              </w:rPr>
            </w:pPr>
            <w:r w:rsidRPr="00275B2E">
              <w:rPr>
                <w:rFonts w:ascii="PetersburgC" w:hAnsi="PetersburgC"/>
              </w:rPr>
              <w:t>Компания крайне слаба. Для выявления причин требуется дальнейший анализ</w:t>
            </w:r>
          </w:p>
        </w:tc>
      </w:tr>
    </w:tbl>
    <w:p w:rsidR="00057230" w:rsidRPr="00275B2E" w:rsidRDefault="00027443" w:rsidP="000274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</w:rPr>
        <w:t>Способность менеджеров управлять фирмой, покрывая себестоимость товаров и услуг, коммерческие и общехозяйственные расходы, включая амортизацию и издержки на выплату процентов, и говорит о том, удалось ли менеджерам заработать прибыль и насколько рентабельна работа компании</w:t>
      </w:r>
      <w:r w:rsidRPr="00275B2E">
        <w:rPr>
          <w:rFonts w:ascii="PetersburgC" w:hAnsi="PetersburgC"/>
        </w:rPr>
        <w:t>.</w:t>
      </w:r>
      <w:r w:rsidRPr="00275B2E">
        <w:rPr>
          <w:rFonts w:ascii="Times New Roman" w:hAnsi="Times New Roman" w:cs="Times New Roman"/>
          <w:sz w:val="28"/>
          <w:szCs w:val="28"/>
        </w:rPr>
        <w:t xml:space="preserve"> Чтобы</w:t>
      </w:r>
      <w:r w:rsidR="001B068A" w:rsidRPr="00275B2E">
        <w:rPr>
          <w:rFonts w:ascii="Times New Roman" w:hAnsi="Times New Roman" w:cs="Times New Roman"/>
          <w:sz w:val="28"/>
          <w:szCs w:val="28"/>
        </w:rPr>
        <w:t xml:space="preserve"> понять, высокая или низкая у компании рентабельность, необходимо сопоставить ее с показателями других компаний, работающих в той же стране, на том же рынке и в той же ценовой нише.</w:t>
      </w:r>
    </w:p>
    <w:p w:rsidR="007B7794" w:rsidRPr="00275B2E" w:rsidRDefault="00741A8D" w:rsidP="0037156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</w:rPr>
        <w:t>В</w:t>
      </w:r>
      <w:r w:rsidR="002379E7" w:rsidRPr="00275B2E">
        <w:rPr>
          <w:rFonts w:ascii="Times New Roman" w:hAnsi="Times New Roman" w:cs="Times New Roman"/>
          <w:sz w:val="28"/>
          <w:szCs w:val="28"/>
        </w:rPr>
        <w:t xml:space="preserve"> соответствии с таблицей 2, можно объединит</w:t>
      </w:r>
      <w:r w:rsidR="00DB7429" w:rsidRPr="00275B2E">
        <w:rPr>
          <w:rFonts w:ascii="Times New Roman" w:hAnsi="Times New Roman" w:cs="Times New Roman"/>
          <w:sz w:val="28"/>
          <w:szCs w:val="28"/>
        </w:rPr>
        <w:t xml:space="preserve">ь выводы из таблицы 1 с оценкой </w:t>
      </w:r>
      <w:r w:rsidR="002379E7" w:rsidRPr="00275B2E">
        <w:rPr>
          <w:rFonts w:ascii="Times New Roman" w:hAnsi="Times New Roman" w:cs="Times New Roman"/>
          <w:sz w:val="28"/>
          <w:szCs w:val="28"/>
        </w:rPr>
        <w:t>рентабельности работы компании.</w:t>
      </w:r>
    </w:p>
    <w:p w:rsidR="006152F9" w:rsidRPr="00275B2E" w:rsidRDefault="007B7794" w:rsidP="007B77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</w:rPr>
        <w:t>Таблица 2. Показатели ликвидности, финансового рычага и рентабельности</w:t>
      </w: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80"/>
        <w:gridCol w:w="3000"/>
        <w:gridCol w:w="3827"/>
      </w:tblGrid>
      <w:tr w:rsidR="008757AE" w:rsidRPr="00275B2E" w:rsidTr="006258DC">
        <w:trPr>
          <w:trHeight w:val="255"/>
        </w:trPr>
        <w:tc>
          <w:tcPr>
            <w:tcW w:w="3380" w:type="dxa"/>
            <w:vMerge w:val="restart"/>
          </w:tcPr>
          <w:p w:rsidR="008757AE" w:rsidRPr="00275B2E" w:rsidRDefault="008757AE" w:rsidP="006258DC">
            <w:pPr>
              <w:spacing w:after="0"/>
              <w:ind w:left="-81"/>
              <w:jc w:val="center"/>
              <w:rPr>
                <w:rFonts w:ascii="PetersburgC" w:hAnsi="PetersburgC"/>
              </w:rPr>
            </w:pPr>
            <w:r w:rsidRPr="00275B2E">
              <w:rPr>
                <w:rFonts w:ascii="PetersburgC" w:hAnsi="PetersburgC"/>
              </w:rPr>
              <w:t>Состояние компании по ликвидности</w:t>
            </w:r>
          </w:p>
          <w:p w:rsidR="008757AE" w:rsidRPr="00275B2E" w:rsidRDefault="008757AE" w:rsidP="006258DC">
            <w:pPr>
              <w:spacing w:after="0"/>
              <w:ind w:left="-81"/>
              <w:jc w:val="center"/>
              <w:rPr>
                <w:rFonts w:ascii="PetersburgC" w:hAnsi="PetersburgC"/>
              </w:rPr>
            </w:pPr>
          </w:p>
        </w:tc>
        <w:tc>
          <w:tcPr>
            <w:tcW w:w="6827" w:type="dxa"/>
            <w:gridSpan w:val="2"/>
          </w:tcPr>
          <w:p w:rsidR="008757AE" w:rsidRPr="00275B2E" w:rsidRDefault="008757AE" w:rsidP="008757AE">
            <w:pPr>
              <w:spacing w:after="0"/>
              <w:rPr>
                <w:rFonts w:ascii="PetersburgC" w:hAnsi="PetersburgC"/>
              </w:rPr>
            </w:pPr>
            <w:r w:rsidRPr="00275B2E">
              <w:rPr>
                <w:rFonts w:ascii="PetersburgC" w:hAnsi="PetersburgC"/>
              </w:rPr>
              <w:t>Характеристика состояния компании при различной рентабельности</w:t>
            </w:r>
          </w:p>
        </w:tc>
      </w:tr>
      <w:tr w:rsidR="008757AE" w:rsidRPr="00275B2E" w:rsidTr="006258DC">
        <w:trPr>
          <w:trHeight w:val="345"/>
        </w:trPr>
        <w:tc>
          <w:tcPr>
            <w:tcW w:w="3380" w:type="dxa"/>
            <w:vMerge/>
          </w:tcPr>
          <w:p w:rsidR="008757AE" w:rsidRPr="00275B2E" w:rsidRDefault="008757AE" w:rsidP="006258DC">
            <w:pPr>
              <w:spacing w:after="0"/>
              <w:ind w:left="-81"/>
              <w:jc w:val="center"/>
              <w:rPr>
                <w:rFonts w:ascii="PetersburgC" w:hAnsi="PetersburgC"/>
              </w:rPr>
            </w:pPr>
          </w:p>
        </w:tc>
        <w:tc>
          <w:tcPr>
            <w:tcW w:w="3000" w:type="dxa"/>
          </w:tcPr>
          <w:p w:rsidR="008757AE" w:rsidRPr="00275B2E" w:rsidRDefault="008757AE" w:rsidP="008757AE">
            <w:pPr>
              <w:spacing w:after="0"/>
              <w:rPr>
                <w:rFonts w:ascii="PetersburgC" w:hAnsi="PetersburgC"/>
              </w:rPr>
            </w:pPr>
            <w:r w:rsidRPr="00275B2E">
              <w:rPr>
                <w:rFonts w:ascii="PetersburgC" w:hAnsi="PetersburgC"/>
              </w:rPr>
              <w:t>Высокая рентабельность</w:t>
            </w:r>
          </w:p>
        </w:tc>
        <w:tc>
          <w:tcPr>
            <w:tcW w:w="3827" w:type="dxa"/>
          </w:tcPr>
          <w:p w:rsidR="008757AE" w:rsidRPr="00275B2E" w:rsidRDefault="008757AE" w:rsidP="008757AE">
            <w:pPr>
              <w:spacing w:after="0"/>
              <w:rPr>
                <w:rFonts w:ascii="PetersburgC" w:hAnsi="PetersburgC"/>
              </w:rPr>
            </w:pPr>
            <w:r w:rsidRPr="00275B2E">
              <w:rPr>
                <w:rFonts w:ascii="PetersburgC" w:hAnsi="PetersburgC"/>
              </w:rPr>
              <w:t>Низкая рентабельность</w:t>
            </w:r>
          </w:p>
        </w:tc>
      </w:tr>
      <w:tr w:rsidR="008757AE" w:rsidRPr="00275B2E" w:rsidTr="006258DC">
        <w:trPr>
          <w:trHeight w:val="1699"/>
        </w:trPr>
        <w:tc>
          <w:tcPr>
            <w:tcW w:w="3380" w:type="dxa"/>
          </w:tcPr>
          <w:p w:rsidR="006258DC" w:rsidRPr="00275B2E" w:rsidRDefault="006258DC" w:rsidP="006258DC">
            <w:pPr>
              <w:spacing w:after="0"/>
              <w:jc w:val="center"/>
              <w:rPr>
                <w:rFonts w:ascii="PetersburgC" w:hAnsi="PetersburgC"/>
              </w:rPr>
            </w:pPr>
          </w:p>
          <w:p w:rsidR="008757AE" w:rsidRPr="00275B2E" w:rsidRDefault="008757AE" w:rsidP="006258DC">
            <w:pPr>
              <w:spacing w:after="0"/>
              <w:jc w:val="center"/>
              <w:rPr>
                <w:rFonts w:ascii="PetersburgC" w:hAnsi="PetersburgC"/>
              </w:rPr>
            </w:pPr>
            <w:r w:rsidRPr="00275B2E">
              <w:rPr>
                <w:rFonts w:ascii="PetersburgC" w:hAnsi="PetersburgC"/>
              </w:rPr>
              <w:t>Высокая ликвидность, минимальное отклонение финансового рычага от нормы</w:t>
            </w:r>
          </w:p>
        </w:tc>
        <w:tc>
          <w:tcPr>
            <w:tcW w:w="3000" w:type="dxa"/>
          </w:tcPr>
          <w:p w:rsidR="008757AE" w:rsidRPr="00275B2E" w:rsidRDefault="008757AE" w:rsidP="00741A8D">
            <w:pPr>
              <w:rPr>
                <w:rFonts w:ascii="PetersburgC" w:hAnsi="PetersburgC"/>
              </w:rPr>
            </w:pPr>
            <w:r w:rsidRPr="00275B2E">
              <w:rPr>
                <w:rFonts w:ascii="PetersburgC" w:hAnsi="PetersburgC"/>
              </w:rPr>
              <w:t xml:space="preserve">Благополучный </w:t>
            </w:r>
            <w:r w:rsidR="00741A8D" w:rsidRPr="00275B2E">
              <w:rPr>
                <w:rFonts w:ascii="PetersburgC" w:hAnsi="PetersburgC"/>
              </w:rPr>
              <w:t xml:space="preserve"> и привлекательный для инвесторов </w:t>
            </w:r>
            <w:r w:rsidRPr="00275B2E">
              <w:rPr>
                <w:rFonts w:ascii="PetersburgC" w:hAnsi="PetersburgC"/>
              </w:rPr>
              <w:t>бизнес,</w:t>
            </w:r>
          </w:p>
        </w:tc>
        <w:tc>
          <w:tcPr>
            <w:tcW w:w="3827" w:type="dxa"/>
          </w:tcPr>
          <w:p w:rsidR="008757AE" w:rsidRPr="00275B2E" w:rsidRDefault="008757AE" w:rsidP="006258DC">
            <w:pPr>
              <w:rPr>
                <w:rFonts w:ascii="PetersburgC" w:hAnsi="PetersburgC"/>
              </w:rPr>
            </w:pPr>
            <w:r w:rsidRPr="00275B2E">
              <w:rPr>
                <w:rFonts w:ascii="PetersburgC" w:hAnsi="PetersburgC"/>
              </w:rPr>
              <w:t>Если низкая рентабельность не является отраслевой особенностью, следует пересмотреть ценовую политику или внедрить управление издержками</w:t>
            </w:r>
          </w:p>
        </w:tc>
      </w:tr>
      <w:tr w:rsidR="008757AE" w:rsidRPr="00275B2E" w:rsidTr="006258DC">
        <w:trPr>
          <w:trHeight w:val="2002"/>
        </w:trPr>
        <w:tc>
          <w:tcPr>
            <w:tcW w:w="3380" w:type="dxa"/>
          </w:tcPr>
          <w:p w:rsidR="006258DC" w:rsidRPr="00275B2E" w:rsidRDefault="006258DC" w:rsidP="006258DC">
            <w:pPr>
              <w:spacing w:after="0"/>
              <w:ind w:left="-81"/>
              <w:jc w:val="center"/>
              <w:rPr>
                <w:rFonts w:ascii="PetersburgC" w:hAnsi="PetersburgC"/>
              </w:rPr>
            </w:pPr>
          </w:p>
          <w:p w:rsidR="008757AE" w:rsidRPr="00275B2E" w:rsidRDefault="008757AE" w:rsidP="006258DC">
            <w:pPr>
              <w:spacing w:after="0"/>
              <w:ind w:left="-81"/>
              <w:jc w:val="center"/>
              <w:rPr>
                <w:rFonts w:ascii="PetersburgC" w:hAnsi="PetersburgC"/>
              </w:rPr>
            </w:pPr>
            <w:r w:rsidRPr="00275B2E">
              <w:rPr>
                <w:rFonts w:ascii="PetersburgC" w:hAnsi="PetersburgC"/>
              </w:rPr>
              <w:t>Низкая ликвидность, минимальное отклонение финансового рычага от нормы</w:t>
            </w:r>
          </w:p>
        </w:tc>
        <w:tc>
          <w:tcPr>
            <w:tcW w:w="3000" w:type="dxa"/>
          </w:tcPr>
          <w:p w:rsidR="008757AE" w:rsidRPr="00275B2E" w:rsidRDefault="008757AE" w:rsidP="006258DC">
            <w:pPr>
              <w:rPr>
                <w:rFonts w:ascii="PetersburgC" w:hAnsi="PetersburgC"/>
              </w:rPr>
            </w:pPr>
            <w:r w:rsidRPr="00275B2E">
              <w:rPr>
                <w:rFonts w:ascii="PetersburgC" w:hAnsi="PetersburgC"/>
              </w:rPr>
              <w:t>Проблемы с ликвидностью обусловлены некачественным финансовым планированием или плохим управлением запасами</w:t>
            </w:r>
          </w:p>
        </w:tc>
        <w:tc>
          <w:tcPr>
            <w:tcW w:w="3827" w:type="dxa"/>
          </w:tcPr>
          <w:p w:rsidR="008757AE" w:rsidRPr="00275B2E" w:rsidRDefault="008757AE" w:rsidP="006258DC">
            <w:pPr>
              <w:rPr>
                <w:rFonts w:ascii="PetersburgC" w:hAnsi="PetersburgC"/>
              </w:rPr>
            </w:pPr>
            <w:r w:rsidRPr="00275B2E">
              <w:rPr>
                <w:rFonts w:ascii="PetersburgC" w:hAnsi="PetersburgC"/>
              </w:rPr>
              <w:t>Эффективность низкая. Возможно, следует пересмотреть стратегию развития</w:t>
            </w:r>
            <w:r w:rsidR="006258DC" w:rsidRPr="00275B2E">
              <w:rPr>
                <w:rFonts w:ascii="PetersburgC" w:hAnsi="PetersburgC"/>
              </w:rPr>
              <w:t>, провести анализ затрат и контрибуционной маржи</w:t>
            </w:r>
          </w:p>
        </w:tc>
      </w:tr>
      <w:tr w:rsidR="008757AE" w:rsidRPr="00275B2E" w:rsidTr="006258DC">
        <w:trPr>
          <w:trHeight w:val="1545"/>
        </w:trPr>
        <w:tc>
          <w:tcPr>
            <w:tcW w:w="3380" w:type="dxa"/>
          </w:tcPr>
          <w:p w:rsidR="006258DC" w:rsidRPr="00275B2E" w:rsidRDefault="006258DC" w:rsidP="006258DC">
            <w:pPr>
              <w:spacing w:after="0"/>
              <w:ind w:left="-81"/>
              <w:jc w:val="center"/>
              <w:rPr>
                <w:rFonts w:ascii="PetersburgC" w:hAnsi="PetersburgC"/>
              </w:rPr>
            </w:pPr>
          </w:p>
          <w:p w:rsidR="008757AE" w:rsidRPr="00275B2E" w:rsidRDefault="006258DC" w:rsidP="006258DC">
            <w:pPr>
              <w:spacing w:after="0"/>
              <w:ind w:left="-81"/>
              <w:jc w:val="center"/>
              <w:rPr>
                <w:rFonts w:ascii="PetersburgC" w:hAnsi="PetersburgC"/>
              </w:rPr>
            </w:pPr>
            <w:r w:rsidRPr="00275B2E">
              <w:rPr>
                <w:rFonts w:ascii="PetersburgC" w:hAnsi="PetersburgC"/>
              </w:rPr>
              <w:t>Высокая ликвидность, высокое отклонение финансового рычага от нормы</w:t>
            </w:r>
          </w:p>
        </w:tc>
        <w:tc>
          <w:tcPr>
            <w:tcW w:w="3000" w:type="dxa"/>
          </w:tcPr>
          <w:p w:rsidR="008757AE" w:rsidRPr="00275B2E" w:rsidRDefault="006258DC" w:rsidP="006258DC">
            <w:pPr>
              <w:rPr>
                <w:rFonts w:ascii="PetersburgC" w:hAnsi="PetersburgC"/>
              </w:rPr>
            </w:pPr>
            <w:r w:rsidRPr="00275B2E">
              <w:rPr>
                <w:rFonts w:ascii="PetersburgC" w:hAnsi="PetersburgC"/>
              </w:rPr>
              <w:t>При сохранении эффективности деятельности через некоторое время компания выйдет на нужный уровень финансовой устойчивости</w:t>
            </w:r>
          </w:p>
        </w:tc>
        <w:tc>
          <w:tcPr>
            <w:tcW w:w="3827" w:type="dxa"/>
          </w:tcPr>
          <w:p w:rsidR="008757AE" w:rsidRPr="00275B2E" w:rsidRDefault="006258DC" w:rsidP="006258DC">
            <w:pPr>
              <w:rPr>
                <w:rFonts w:ascii="PetersburgC" w:hAnsi="PetersburgC"/>
              </w:rPr>
            </w:pPr>
            <w:r w:rsidRPr="00275B2E">
              <w:rPr>
                <w:rFonts w:ascii="PetersburgC" w:hAnsi="PetersburgC"/>
              </w:rPr>
              <w:t>Следует искать резервы повышения эффективности деятельности в изменении ценовой политики. Также необходимо внедрить управление издержками</w:t>
            </w:r>
          </w:p>
        </w:tc>
      </w:tr>
      <w:tr w:rsidR="008757AE" w:rsidRPr="00275B2E" w:rsidTr="006258DC">
        <w:trPr>
          <w:trHeight w:val="1322"/>
        </w:trPr>
        <w:tc>
          <w:tcPr>
            <w:tcW w:w="3380" w:type="dxa"/>
          </w:tcPr>
          <w:p w:rsidR="006258DC" w:rsidRPr="00275B2E" w:rsidRDefault="006258DC" w:rsidP="006258DC">
            <w:pPr>
              <w:spacing w:after="0"/>
              <w:ind w:left="-81"/>
              <w:jc w:val="center"/>
              <w:rPr>
                <w:rFonts w:ascii="PetersburgC" w:hAnsi="PetersburgC"/>
              </w:rPr>
            </w:pPr>
          </w:p>
          <w:p w:rsidR="008757AE" w:rsidRPr="00275B2E" w:rsidRDefault="006258DC" w:rsidP="006258DC">
            <w:pPr>
              <w:spacing w:after="0"/>
              <w:ind w:left="-81"/>
              <w:jc w:val="center"/>
              <w:rPr>
                <w:rFonts w:ascii="PetersburgC" w:hAnsi="PetersburgC"/>
              </w:rPr>
            </w:pPr>
            <w:r w:rsidRPr="00275B2E">
              <w:rPr>
                <w:rFonts w:ascii="PetersburgC" w:hAnsi="PetersburgC"/>
              </w:rPr>
              <w:t>Низкая ликвидность, высокое отклонение финансового рычага от нормы</w:t>
            </w:r>
          </w:p>
        </w:tc>
        <w:tc>
          <w:tcPr>
            <w:tcW w:w="3000" w:type="dxa"/>
          </w:tcPr>
          <w:p w:rsidR="008757AE" w:rsidRPr="00275B2E" w:rsidRDefault="006258DC" w:rsidP="00371563">
            <w:pPr>
              <w:rPr>
                <w:rFonts w:ascii="PetersburgC" w:hAnsi="PetersburgC"/>
              </w:rPr>
            </w:pPr>
            <w:r w:rsidRPr="00275B2E">
              <w:rPr>
                <w:rFonts w:ascii="PetersburgC" w:hAnsi="PetersburgC"/>
              </w:rPr>
              <w:t xml:space="preserve">Необходимо понять причины омертвления средств и оживления денежного потока. </w:t>
            </w:r>
          </w:p>
        </w:tc>
        <w:tc>
          <w:tcPr>
            <w:tcW w:w="3827" w:type="dxa"/>
          </w:tcPr>
          <w:p w:rsidR="006258DC" w:rsidRPr="00275B2E" w:rsidRDefault="006258DC">
            <w:pPr>
              <w:rPr>
                <w:rFonts w:ascii="PetersburgC" w:hAnsi="PetersburgC"/>
              </w:rPr>
            </w:pPr>
          </w:p>
          <w:p w:rsidR="008757AE" w:rsidRPr="00275B2E" w:rsidRDefault="006258DC">
            <w:pPr>
              <w:rPr>
                <w:rFonts w:ascii="PetersburgC" w:hAnsi="PetersburgC"/>
              </w:rPr>
            </w:pPr>
            <w:r w:rsidRPr="00275B2E">
              <w:rPr>
                <w:rFonts w:ascii="PetersburgC" w:hAnsi="PetersburgC"/>
              </w:rPr>
              <w:t>Банкротство – вопрос времени</w:t>
            </w:r>
          </w:p>
          <w:p w:rsidR="008757AE" w:rsidRPr="00275B2E" w:rsidRDefault="008757AE" w:rsidP="008757AE">
            <w:pPr>
              <w:spacing w:after="0"/>
              <w:rPr>
                <w:rFonts w:ascii="PetersburgC" w:hAnsi="PetersburgC"/>
              </w:rPr>
            </w:pPr>
          </w:p>
        </w:tc>
      </w:tr>
    </w:tbl>
    <w:p w:rsidR="002379E7" w:rsidRPr="00275B2E" w:rsidRDefault="00DB7429" w:rsidP="003715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</w:rPr>
        <w:t>Применение этих таблиц позволит менеджерам принять правильные реше</w:t>
      </w:r>
      <w:r w:rsidR="00741A8D" w:rsidRPr="00275B2E">
        <w:rPr>
          <w:rFonts w:ascii="Times New Roman" w:hAnsi="Times New Roman" w:cs="Times New Roman"/>
          <w:sz w:val="28"/>
          <w:szCs w:val="28"/>
        </w:rPr>
        <w:t>ния для управления предприятием [3].</w:t>
      </w:r>
    </w:p>
    <w:p w:rsidR="00980A34" w:rsidRPr="00275B2E" w:rsidRDefault="00347599" w:rsidP="003715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</w:rPr>
        <w:t>Таким образом, диагностика неплатежеспособности (банкротства) предприятия требует проведения фундаментальной диагностики финансового состояния предприятия; рыночной ситуации; обнаружения симптомов причин и основных факторов, способствующих развитию кризисной ситуации; прогнозирования масштабов кризисного и разработки мер по антикризисному управлению.</w:t>
      </w:r>
    </w:p>
    <w:p w:rsidR="00741A8D" w:rsidRPr="00275B2E" w:rsidRDefault="00741A8D" w:rsidP="005E62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Основным инс</w:t>
      </w:r>
      <w:r w:rsidR="005E62F5"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>трументом</w:t>
      </w:r>
      <w:r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которым приходится </w:t>
      </w:r>
      <w:r w:rsidR="005E62F5"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пользоваться менеджерам является </w:t>
      </w:r>
      <w:r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>- нормирование всех статей затрат и жесткий контроль исполнения</w:t>
      </w:r>
      <w:r w:rsidR="005E62F5"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установленных нормативов. Этот</w:t>
      </w:r>
      <w:r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подход нельзя назвать револю</w:t>
      </w:r>
      <w:r w:rsidR="00A36BAD"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>ц</w:t>
      </w:r>
      <w:r w:rsid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ионным, но он </w:t>
      </w:r>
      <w:proofErr w:type="gramStart"/>
      <w:r w:rsid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>приносит видимые</w:t>
      </w:r>
      <w:r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результаты</w:t>
      </w:r>
      <w:proofErr w:type="gramEnd"/>
      <w:r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позволяет удержать затраты компании на заданном уровне.</w:t>
      </w:r>
      <w:r w:rsidR="005E62F5" w:rsidRPr="00275B2E">
        <w:rPr>
          <w:rFonts w:ascii="Times New Roman" w:hAnsi="Times New Roman" w:cs="Times New Roman"/>
          <w:sz w:val="28"/>
          <w:szCs w:val="28"/>
        </w:rPr>
        <w:t xml:space="preserve"> </w:t>
      </w:r>
      <w:r w:rsidR="005E62F5"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>Для снижения затрат компании в условиях кризиса необходимо: ужесточить процедуры авторизации расходов, мотивировать персонал на снижение затрат и сокращение издержек, не связанных с основной деятельностью компании. В рамках перечисленных направлений деятельности нужно выполнить следующие процедуры.</w:t>
      </w:r>
    </w:p>
    <w:p w:rsidR="005E62F5" w:rsidRPr="00275B2E" w:rsidRDefault="005E62F5" w:rsidP="005E62F5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 </w:t>
      </w:r>
      <w:r w:rsidRPr="00275B2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Формирование бюджета компании</w:t>
      </w:r>
      <w:r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Если на момент наступления финансового кризиса </w:t>
      </w:r>
      <w:proofErr w:type="spellStart"/>
      <w:r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>бюджетирование</w:t>
      </w:r>
      <w:proofErr w:type="spellEnd"/>
      <w:r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велось, можно порекомендовать ограничиться составлением прогнозного баланса, бюджета движения денежных средств и бюджета доходов и расходов, бюджетов ключевых производственных подразделений, а также сформировать бюджеты дебиторской и кредиторской задолженностей и движения сырья и материалов. Это позволит оптимизировать движение денежных потоков и удержать затраты на заданном уровне.</w:t>
      </w:r>
    </w:p>
    <w:p w:rsidR="005E62F5" w:rsidRPr="00275B2E" w:rsidRDefault="005E62F5" w:rsidP="005E62F5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r w:rsidRPr="00275B2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Горизонтальная и вертикальная интеграция</w:t>
      </w:r>
      <w:r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>. Горизонтальная интеграция предполагает поиск возможностей осуществления закупок совместно с другим покупателем. Увеличение объемов закупки позволит получить так называемые объемные скидки.</w:t>
      </w:r>
    </w:p>
    <w:p w:rsidR="005E62F5" w:rsidRPr="00275B2E" w:rsidRDefault="005E62F5" w:rsidP="005E62F5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3. </w:t>
      </w:r>
      <w:r w:rsidRPr="00275B2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Анализ возможностей передачи на </w:t>
      </w:r>
      <w:proofErr w:type="spellStart"/>
      <w:r w:rsidRPr="00275B2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аутсорсинг</w:t>
      </w:r>
      <w:proofErr w:type="spellEnd"/>
      <w:r w:rsidRPr="00275B2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дорогостоящих процессов</w:t>
      </w:r>
      <w:r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5E62F5" w:rsidRPr="00275B2E" w:rsidRDefault="005E62F5" w:rsidP="005E62F5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 </w:t>
      </w:r>
      <w:r w:rsidRPr="00275B2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Внедрение новых форм расчетов с контрагентами (векселя, бартер). </w:t>
      </w:r>
    </w:p>
    <w:p w:rsidR="005E62F5" w:rsidRPr="00275B2E" w:rsidRDefault="005E62F5" w:rsidP="005E62F5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5. </w:t>
      </w:r>
      <w:r w:rsidRPr="00275B2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Ужесточение контроля всех видов издержек</w:t>
      </w:r>
      <w:r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5E62F5" w:rsidRPr="00275B2E" w:rsidRDefault="005E62F5" w:rsidP="005E62F5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6. </w:t>
      </w:r>
      <w:r w:rsidRPr="00275B2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Оптимизация технологических процессов</w:t>
      </w:r>
    </w:p>
    <w:p w:rsidR="005E62F5" w:rsidRPr="00275B2E" w:rsidRDefault="005E62F5" w:rsidP="00A36B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7.  </w:t>
      </w:r>
      <w:r w:rsidRPr="00275B2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Сокращение издержек на оплату труда.</w:t>
      </w:r>
      <w:r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Следует разработать бонусные схемы для персонала компании и мотивировать его на снижение издержек. </w:t>
      </w:r>
    </w:p>
    <w:p w:rsidR="00E41AA4" w:rsidRPr="00275B2E" w:rsidRDefault="00E41AA4" w:rsidP="00E41AA4">
      <w:pPr>
        <w:tabs>
          <w:tab w:val="left" w:pos="851"/>
        </w:tabs>
        <w:autoSpaceDE w:val="0"/>
        <w:autoSpaceDN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5B2E">
        <w:rPr>
          <w:rFonts w:ascii="Times New Roman" w:eastAsia="Times New Roman" w:hAnsi="Times New Roman" w:cs="Times New Roman"/>
          <w:sz w:val="28"/>
          <w:szCs w:val="28"/>
        </w:rPr>
        <w:t xml:space="preserve">Важно отметить, что любая социально-экономическая система достигает успеха в своей области, если она постоянно и неуклонно развивается.  Для стабильного развития системы руководству необходимо осваивать новые технологии, позволяющие производить новые виды продукции высокого качества с наименьшими затратами. Иначе предприятие рискует стать неконкурентоспособным, оказаться в кризисной ситуации. Во избежание банкротства необходимо вести эффективную инновационную политику. </w:t>
      </w:r>
    </w:p>
    <w:p w:rsidR="00E41AA4" w:rsidRPr="00275B2E" w:rsidRDefault="00E41AA4" w:rsidP="00E41AA4">
      <w:pPr>
        <w:tabs>
          <w:tab w:val="left" w:pos="851"/>
        </w:tabs>
        <w:autoSpaceDE w:val="0"/>
        <w:autoSpaceDN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5B2E">
        <w:rPr>
          <w:rFonts w:ascii="Times New Roman" w:eastAsia="Times New Roman" w:hAnsi="Times New Roman" w:cs="Times New Roman"/>
          <w:sz w:val="28"/>
          <w:szCs w:val="28"/>
        </w:rPr>
        <w:t>Антикризисные инновации требуют капиталовложений, которые должны отличаться следующим</w:t>
      </w:r>
      <w:r w:rsidR="00D061AE" w:rsidRPr="00275B2E">
        <w:rPr>
          <w:rFonts w:ascii="Times New Roman" w:eastAsia="Times New Roman" w:hAnsi="Times New Roman" w:cs="Times New Roman"/>
          <w:sz w:val="28"/>
          <w:szCs w:val="28"/>
        </w:rPr>
        <w:t xml:space="preserve"> [4,5]</w:t>
      </w:r>
      <w:r w:rsidRPr="00275B2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41AA4" w:rsidRPr="00275B2E" w:rsidRDefault="00E41AA4" w:rsidP="00E41AA4">
      <w:pPr>
        <w:pStyle w:val="a7"/>
        <w:numPr>
          <w:ilvl w:val="0"/>
          <w:numId w:val="1"/>
        </w:numPr>
        <w:tabs>
          <w:tab w:val="left" w:pos="851"/>
        </w:tabs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5B2E">
        <w:rPr>
          <w:rFonts w:ascii="Times New Roman" w:eastAsia="Times New Roman" w:hAnsi="Times New Roman" w:cs="Times New Roman"/>
          <w:sz w:val="28"/>
          <w:szCs w:val="28"/>
        </w:rPr>
        <w:t>малобюджетностью</w:t>
      </w:r>
      <w:proofErr w:type="spellEnd"/>
      <w:r w:rsidRPr="00275B2E">
        <w:rPr>
          <w:rFonts w:ascii="Times New Roman" w:eastAsia="Times New Roman" w:hAnsi="Times New Roman" w:cs="Times New Roman"/>
          <w:sz w:val="28"/>
          <w:szCs w:val="28"/>
        </w:rPr>
        <w:t>, т</w:t>
      </w:r>
      <w:proofErr w:type="gramStart"/>
      <w:r w:rsidRPr="00275B2E">
        <w:rPr>
          <w:rFonts w:ascii="Times New Roman" w:eastAsia="Times New Roman" w:hAnsi="Times New Roman" w:cs="Times New Roman"/>
          <w:sz w:val="28"/>
          <w:szCs w:val="28"/>
        </w:rPr>
        <w:t>.е</w:t>
      </w:r>
      <w:proofErr w:type="gramEnd"/>
      <w:r w:rsidRPr="00275B2E">
        <w:rPr>
          <w:rFonts w:ascii="Times New Roman" w:eastAsia="Times New Roman" w:hAnsi="Times New Roman" w:cs="Times New Roman"/>
          <w:sz w:val="28"/>
          <w:szCs w:val="28"/>
        </w:rPr>
        <w:t xml:space="preserve"> доступным предприятию размером инвестиций</w:t>
      </w:r>
    </w:p>
    <w:p w:rsidR="00E41AA4" w:rsidRPr="00275B2E" w:rsidRDefault="00E41AA4" w:rsidP="00E41AA4">
      <w:pPr>
        <w:pStyle w:val="a7"/>
        <w:numPr>
          <w:ilvl w:val="0"/>
          <w:numId w:val="1"/>
        </w:numPr>
        <w:tabs>
          <w:tab w:val="left" w:pos="851"/>
        </w:tabs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5B2E">
        <w:rPr>
          <w:rFonts w:ascii="Times New Roman" w:eastAsia="Times New Roman" w:hAnsi="Times New Roman" w:cs="Times New Roman"/>
          <w:sz w:val="28"/>
          <w:szCs w:val="28"/>
        </w:rPr>
        <w:t>небольшим сроком окупаемости (меньшим, чем время, опущенное для преодоления кризисного состояния предприятия)</w:t>
      </w:r>
    </w:p>
    <w:p w:rsidR="00E41AA4" w:rsidRPr="00275B2E" w:rsidRDefault="00E41AA4" w:rsidP="00E41AA4">
      <w:pPr>
        <w:pStyle w:val="a7"/>
        <w:numPr>
          <w:ilvl w:val="0"/>
          <w:numId w:val="1"/>
        </w:numPr>
        <w:tabs>
          <w:tab w:val="left" w:pos="851"/>
        </w:tabs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5B2E">
        <w:rPr>
          <w:rFonts w:ascii="Times New Roman" w:eastAsia="Times New Roman" w:hAnsi="Times New Roman" w:cs="Times New Roman"/>
          <w:sz w:val="28"/>
          <w:szCs w:val="28"/>
        </w:rPr>
        <w:t>скрупулёзной проработанностью схем финансирования</w:t>
      </w:r>
    </w:p>
    <w:p w:rsidR="00347599" w:rsidRPr="00275B2E" w:rsidRDefault="005600C3" w:rsidP="003715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</w:rPr>
        <w:t>Хозяйствующие субъекты должны строить свою систему управления финансами таким образом, чтобы обеспечить предприятию достаточный объем свободных финансовых ресурсов, позволяющих своевременно и в полном объеме финансировать все текущие потребности предприятия.</w:t>
      </w:r>
    </w:p>
    <w:p w:rsidR="00A36BAD" w:rsidRPr="00275B2E" w:rsidRDefault="00161DD0" w:rsidP="003715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</w:rPr>
        <w:t>Одним из важных задач антикризисного финансового управления является о</w:t>
      </w:r>
      <w:r w:rsidR="00275B2E">
        <w:rPr>
          <w:rFonts w:ascii="Times New Roman" w:hAnsi="Times New Roman" w:cs="Times New Roman"/>
          <w:sz w:val="28"/>
          <w:szCs w:val="28"/>
        </w:rPr>
        <w:t>п</w:t>
      </w:r>
      <w:r w:rsidRPr="00275B2E">
        <w:rPr>
          <w:rFonts w:ascii="Times New Roman" w:hAnsi="Times New Roman" w:cs="Times New Roman"/>
          <w:sz w:val="28"/>
          <w:szCs w:val="28"/>
        </w:rPr>
        <w:t>тим</w:t>
      </w:r>
      <w:r w:rsidR="005702E0" w:rsidRPr="00275B2E">
        <w:rPr>
          <w:rFonts w:ascii="Times New Roman" w:hAnsi="Times New Roman" w:cs="Times New Roman"/>
          <w:sz w:val="28"/>
          <w:szCs w:val="28"/>
        </w:rPr>
        <w:t>изация потоков денежных средств и реструктуризация кредиторской задолженности</w:t>
      </w:r>
    </w:p>
    <w:p w:rsidR="00161DD0" w:rsidRPr="00275B2E" w:rsidRDefault="00161DD0" w:rsidP="00161DD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Первым шагом в этом направлении является внедрение процедуры ежедневной сверки баланса наличных денежных средств и составление платежного календаря. Это позволит исключить возможные злоупотребления, даст менеджерам достоверную информацию о текущем остатке средств на счетах и в кассе предприятия, необходимую для принятия решений об осуществлении текущих платежей. Далее нужно создать реестр текущих платежей и расставить приоритеты. Приоритетность того или иного платежа </w:t>
      </w:r>
      <w:proofErr w:type="spellStart"/>
      <w:proofErr w:type="gramStart"/>
      <w:r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>топ-менеджеры</w:t>
      </w:r>
      <w:proofErr w:type="spellEnd"/>
      <w:proofErr w:type="gramEnd"/>
      <w:r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рассматривают в ходе ежемесячного обсуждения с участием рядовых сотрудников. После этого можно переходить к построению максимально детального бюджета движения денежных средств на будущий отчетный период. Это позволит оптимизировать денежные потоки компании и предвидеть кассовые разрывы.</w:t>
      </w:r>
    </w:p>
    <w:p w:rsidR="00161DD0" w:rsidRPr="00275B2E" w:rsidRDefault="00161DD0" w:rsidP="00161DD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Необходимо пересмотреть политику компании в области осуществления капитальных инвестиций: </w:t>
      </w:r>
    </w:p>
    <w:p w:rsidR="00161DD0" w:rsidRPr="00275B2E" w:rsidRDefault="00161DD0" w:rsidP="005702E0">
      <w:pPr>
        <w:pStyle w:val="a7"/>
        <w:numPr>
          <w:ilvl w:val="0"/>
          <w:numId w:val="5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>приостановить или закрыть долгосрочные инвестиционные проекты, которые не принесут доход в ближайшем будущем;</w:t>
      </w:r>
    </w:p>
    <w:p w:rsidR="00161DD0" w:rsidRPr="00275B2E" w:rsidRDefault="00161DD0" w:rsidP="005702E0">
      <w:pPr>
        <w:pStyle w:val="a7"/>
        <w:numPr>
          <w:ilvl w:val="0"/>
          <w:numId w:val="5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проектам, остановка которых невозможна, следует изменить график поступления инвестиций так, чтобы исключить возникновение кассовых разрывов в бюджете компании.</w:t>
      </w:r>
    </w:p>
    <w:p w:rsidR="00E43B49" w:rsidRPr="00275B2E" w:rsidRDefault="009D0DBB" w:rsidP="003715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</w:rPr>
        <w:t>Методики и подходы, применяемые для анализа платежеспособности, разнообразны. Но в каждом случае финансовый директор, аналитик, арбитражный управляющий решают похожие задачи: объективно оценивают результаты хозяйственной деятельности и по итогам данной оценки предлагают руководству компании оптимальный вариант развития событий на анализируемом предприятии.</w:t>
      </w:r>
    </w:p>
    <w:p w:rsidR="005702E0" w:rsidRPr="00275B2E" w:rsidRDefault="005702E0" w:rsidP="005702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 выделить несколько основных способов реструктуризации кредиторской задолженности</w:t>
      </w:r>
      <w:r w:rsidRPr="00275B2E">
        <w:rPr>
          <w:rFonts w:ascii="Times New Roman" w:hAnsi="Times New Roman" w:cs="Times New Roman"/>
          <w:sz w:val="28"/>
          <w:szCs w:val="28"/>
        </w:rPr>
        <w:t>.</w:t>
      </w:r>
    </w:p>
    <w:p w:rsidR="005702E0" w:rsidRPr="00275B2E" w:rsidRDefault="005702E0" w:rsidP="005702E0">
      <w:pPr>
        <w:pStyle w:val="a7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>уступка прав собственности на основные средства.</w:t>
      </w:r>
    </w:p>
    <w:p w:rsidR="005702E0" w:rsidRPr="00275B2E" w:rsidRDefault="005702E0" w:rsidP="005702E0">
      <w:pPr>
        <w:pStyle w:val="a7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проведение взаимозачетов.</w:t>
      </w:r>
    </w:p>
    <w:p w:rsidR="005702E0" w:rsidRPr="00275B2E" w:rsidRDefault="005702E0" w:rsidP="005702E0">
      <w:pPr>
        <w:pStyle w:val="a7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>переоформление кредиторской задолженности.</w:t>
      </w:r>
    </w:p>
    <w:p w:rsidR="005702E0" w:rsidRPr="00275B2E" w:rsidRDefault="005702E0" w:rsidP="005702E0">
      <w:pPr>
        <w:pStyle w:val="a7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  <w:shd w:val="clear" w:color="auto" w:fill="FFFFFF"/>
        </w:rPr>
        <w:t>погашение кредиторской задолженности за счет предоставления векселей.</w:t>
      </w:r>
    </w:p>
    <w:p w:rsidR="005702E0" w:rsidRPr="00275B2E" w:rsidRDefault="00CA3D60" w:rsidP="001145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</w:rPr>
        <w:t>Предложенные модели матричного баланса и методы оценки финансового состояния компании успешно апробированы и показали хорошую эффективность на практике. Экспериментально установлено, что время для проведения экспресс-анализа финансового состояния компании по матричному балансу, даже с учетом построения самой матрицы в два раза меньше чем непосредственные расчеты по статьям баланса</w:t>
      </w:r>
      <w:r w:rsidR="00114532" w:rsidRPr="00275B2E">
        <w:rPr>
          <w:rFonts w:ascii="Times New Roman" w:hAnsi="Times New Roman" w:cs="Times New Roman"/>
          <w:sz w:val="28"/>
          <w:szCs w:val="28"/>
        </w:rPr>
        <w:t>, причем точность полученных результатов не снижается.</w:t>
      </w:r>
    </w:p>
    <w:p w:rsidR="005702E0" w:rsidRDefault="00275B2E" w:rsidP="00275B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</w:rPr>
        <w:t>Методики и подходы, применяемые для анализа платежеспособности, разнообразны. Но в каждом случае финансовый директора и аналитики решают похожие задачи: объективно оценивают результаты хозяйственной деятельности и по итогам данной оценки предлагают руководству компании оптимальный вариант развития событий на анализируемом предприятии.</w:t>
      </w:r>
    </w:p>
    <w:p w:rsidR="00275B2E" w:rsidRPr="00275B2E" w:rsidRDefault="00275B2E" w:rsidP="00275B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61AE" w:rsidRPr="00275B2E" w:rsidRDefault="00D061AE" w:rsidP="003715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61AE" w:rsidRPr="00275B2E" w:rsidRDefault="00D061AE" w:rsidP="00371563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5B2E"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литературы:</w:t>
      </w:r>
    </w:p>
    <w:p w:rsidR="00E41AA4" w:rsidRPr="00275B2E" w:rsidRDefault="00D061AE" w:rsidP="00D061AE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B2E">
        <w:rPr>
          <w:rFonts w:ascii="Times New Roman" w:hAnsi="Times New Roman" w:cs="Times New Roman"/>
          <w:sz w:val="28"/>
          <w:szCs w:val="28"/>
        </w:rPr>
        <w:t>Шеремет</w:t>
      </w:r>
      <w:proofErr w:type="spellEnd"/>
      <w:r w:rsidRPr="00275B2E">
        <w:rPr>
          <w:rFonts w:ascii="Times New Roman" w:hAnsi="Times New Roman" w:cs="Times New Roman"/>
          <w:sz w:val="28"/>
          <w:szCs w:val="28"/>
        </w:rPr>
        <w:t xml:space="preserve">, А. Д. Методика финансового анализа деятельности коммерческих организаций: практическое пособие /А. Д. </w:t>
      </w:r>
      <w:proofErr w:type="spellStart"/>
      <w:r w:rsidRPr="00275B2E">
        <w:rPr>
          <w:rFonts w:ascii="Times New Roman" w:hAnsi="Times New Roman" w:cs="Times New Roman"/>
          <w:sz w:val="28"/>
          <w:szCs w:val="28"/>
        </w:rPr>
        <w:t>Шеремет</w:t>
      </w:r>
      <w:proofErr w:type="spellEnd"/>
      <w:r w:rsidRPr="00275B2E">
        <w:rPr>
          <w:rFonts w:ascii="Times New Roman" w:hAnsi="Times New Roman" w:cs="Times New Roman"/>
          <w:sz w:val="28"/>
          <w:szCs w:val="28"/>
        </w:rPr>
        <w:t xml:space="preserve">, Е. В. </w:t>
      </w:r>
      <w:proofErr w:type="spellStart"/>
      <w:r w:rsidRPr="00275B2E">
        <w:rPr>
          <w:rFonts w:ascii="Times New Roman" w:hAnsi="Times New Roman" w:cs="Times New Roman"/>
          <w:sz w:val="28"/>
          <w:szCs w:val="28"/>
        </w:rPr>
        <w:t>Негашев</w:t>
      </w:r>
      <w:proofErr w:type="spellEnd"/>
      <w:r w:rsidRPr="00275B2E">
        <w:rPr>
          <w:rFonts w:ascii="Times New Roman" w:hAnsi="Times New Roman" w:cs="Times New Roman"/>
          <w:sz w:val="28"/>
          <w:szCs w:val="28"/>
        </w:rPr>
        <w:t xml:space="preserve">. – 2-е изд., </w:t>
      </w:r>
      <w:proofErr w:type="spellStart"/>
      <w:r w:rsidRPr="00275B2E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275B2E">
        <w:rPr>
          <w:rFonts w:ascii="Times New Roman" w:hAnsi="Times New Roman" w:cs="Times New Roman"/>
          <w:sz w:val="28"/>
          <w:szCs w:val="28"/>
        </w:rPr>
        <w:t>. и доп. – М.: ИНФРА-М, 2010. – 208 с. – ISBN 978-5-16-003068-5.</w:t>
      </w:r>
    </w:p>
    <w:p w:rsidR="00D061AE" w:rsidRPr="00275B2E" w:rsidRDefault="00D061AE" w:rsidP="00D061AE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B2E">
        <w:rPr>
          <w:rFonts w:ascii="Times New Roman" w:hAnsi="Times New Roman" w:cs="Times New Roman"/>
          <w:sz w:val="28"/>
          <w:szCs w:val="28"/>
        </w:rPr>
        <w:t>Абрютина</w:t>
      </w:r>
      <w:proofErr w:type="spellEnd"/>
      <w:r w:rsidRPr="00275B2E">
        <w:rPr>
          <w:rFonts w:ascii="Times New Roman" w:hAnsi="Times New Roman" w:cs="Times New Roman"/>
          <w:sz w:val="28"/>
          <w:szCs w:val="28"/>
        </w:rPr>
        <w:t xml:space="preserve">, М. С. Оценка финансовой устойчивости и платежеспособности российских компаний / М. С. </w:t>
      </w:r>
      <w:proofErr w:type="spellStart"/>
      <w:r w:rsidRPr="00275B2E">
        <w:rPr>
          <w:rFonts w:ascii="Times New Roman" w:hAnsi="Times New Roman" w:cs="Times New Roman"/>
          <w:sz w:val="28"/>
          <w:szCs w:val="28"/>
        </w:rPr>
        <w:t>Абрютина</w:t>
      </w:r>
      <w:proofErr w:type="spellEnd"/>
      <w:r w:rsidRPr="00275B2E">
        <w:rPr>
          <w:rFonts w:ascii="Times New Roman" w:hAnsi="Times New Roman" w:cs="Times New Roman"/>
          <w:sz w:val="28"/>
          <w:szCs w:val="28"/>
        </w:rPr>
        <w:t xml:space="preserve"> //Финансовый менеджмент. – 2010. – № 6. – С. 28–34.</w:t>
      </w:r>
    </w:p>
    <w:p w:rsidR="00D061AE" w:rsidRPr="00275B2E" w:rsidRDefault="00D061AE" w:rsidP="00D061AE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5B2E">
        <w:rPr>
          <w:rFonts w:ascii="Times New Roman" w:hAnsi="Times New Roman" w:cs="Times New Roman"/>
          <w:sz w:val="28"/>
          <w:szCs w:val="28"/>
        </w:rPr>
        <w:t xml:space="preserve">Богомолова, И. П. Оценка финансовой устойчивости и платежеспособности промышленных организаций / И. П. Богомолова, Б. П. Рукин, Е. И. </w:t>
      </w:r>
      <w:proofErr w:type="spellStart"/>
      <w:r w:rsidRPr="00275B2E">
        <w:rPr>
          <w:rFonts w:ascii="Times New Roman" w:hAnsi="Times New Roman" w:cs="Times New Roman"/>
          <w:sz w:val="28"/>
          <w:szCs w:val="28"/>
        </w:rPr>
        <w:t>Тепикина</w:t>
      </w:r>
      <w:proofErr w:type="spellEnd"/>
      <w:r w:rsidRPr="00275B2E">
        <w:rPr>
          <w:rFonts w:ascii="Times New Roman" w:hAnsi="Times New Roman" w:cs="Times New Roman"/>
          <w:sz w:val="28"/>
          <w:szCs w:val="28"/>
        </w:rPr>
        <w:t xml:space="preserve"> // Экономический анализ: теория и практика. – 2006. – № 19. – С. 5–6.</w:t>
      </w:r>
    </w:p>
    <w:p w:rsidR="00D061AE" w:rsidRPr="00275B2E" w:rsidRDefault="00D061AE" w:rsidP="00D061AE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5B2E">
        <w:rPr>
          <w:rFonts w:ascii="Times New Roman" w:eastAsia="Times New Roman" w:hAnsi="Times New Roman" w:cs="Times New Roman"/>
          <w:sz w:val="28"/>
          <w:szCs w:val="28"/>
        </w:rPr>
        <w:t>Попов Р. А. Антикризисное управление: учебник. М.: Высшая школа, 2012.</w:t>
      </w:r>
    </w:p>
    <w:p w:rsidR="00D061AE" w:rsidRPr="00275B2E" w:rsidRDefault="00D061AE" w:rsidP="00D061AE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5B2E">
        <w:rPr>
          <w:rFonts w:ascii="Times New Roman" w:eastAsia="Times New Roman" w:hAnsi="Times New Roman" w:cs="Times New Roman"/>
          <w:sz w:val="28"/>
          <w:szCs w:val="28"/>
        </w:rPr>
        <w:t xml:space="preserve">   Балашов А. П. Антикризисное  управление: учебное пособие / Новосибирск: ГУП РПО СО РАСХН, 2010. С.96.</w:t>
      </w:r>
    </w:p>
    <w:p w:rsidR="00D061AE" w:rsidRPr="00275B2E" w:rsidRDefault="00D061AE" w:rsidP="00D061A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D061AE" w:rsidRPr="00275B2E" w:rsidSect="00B73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icaC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etersburg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6419D"/>
    <w:multiLevelType w:val="hybridMultilevel"/>
    <w:tmpl w:val="CD14EF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C5320DB"/>
    <w:multiLevelType w:val="hybridMultilevel"/>
    <w:tmpl w:val="309E8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E178A"/>
    <w:multiLevelType w:val="hybridMultilevel"/>
    <w:tmpl w:val="22126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41E24"/>
    <w:multiLevelType w:val="hybridMultilevel"/>
    <w:tmpl w:val="143A7DA2"/>
    <w:lvl w:ilvl="0" w:tplc="88C43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723B74"/>
    <w:multiLevelType w:val="hybridMultilevel"/>
    <w:tmpl w:val="F348AD9E"/>
    <w:lvl w:ilvl="0" w:tplc="33FE1EE0">
      <w:start w:val="1"/>
      <w:numFmt w:val="decimal"/>
      <w:lvlText w:val="%1."/>
      <w:lvlJc w:val="left"/>
      <w:pPr>
        <w:ind w:left="1594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7BB1DBE"/>
    <w:multiLevelType w:val="hybridMultilevel"/>
    <w:tmpl w:val="98569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savePreviewPicture/>
  <w:compat>
    <w:useFELayout/>
  </w:compat>
  <w:rsids>
    <w:rsidRoot w:val="00D22590"/>
    <w:rsid w:val="00027443"/>
    <w:rsid w:val="00044785"/>
    <w:rsid w:val="00057230"/>
    <w:rsid w:val="00065401"/>
    <w:rsid w:val="000D1C89"/>
    <w:rsid w:val="000F431E"/>
    <w:rsid w:val="00114532"/>
    <w:rsid w:val="00161DD0"/>
    <w:rsid w:val="00186D48"/>
    <w:rsid w:val="001B068A"/>
    <w:rsid w:val="00232B24"/>
    <w:rsid w:val="00235708"/>
    <w:rsid w:val="002379E7"/>
    <w:rsid w:val="002464A1"/>
    <w:rsid w:val="00275B2E"/>
    <w:rsid w:val="00280056"/>
    <w:rsid w:val="002F5B80"/>
    <w:rsid w:val="00306DEB"/>
    <w:rsid w:val="00327450"/>
    <w:rsid w:val="00336741"/>
    <w:rsid w:val="00343E2A"/>
    <w:rsid w:val="00347599"/>
    <w:rsid w:val="00371563"/>
    <w:rsid w:val="00377FEE"/>
    <w:rsid w:val="003866B2"/>
    <w:rsid w:val="003C44EB"/>
    <w:rsid w:val="003D0A23"/>
    <w:rsid w:val="00427910"/>
    <w:rsid w:val="004C5273"/>
    <w:rsid w:val="005521D8"/>
    <w:rsid w:val="005600C3"/>
    <w:rsid w:val="005702E0"/>
    <w:rsid w:val="005C6E67"/>
    <w:rsid w:val="005D4686"/>
    <w:rsid w:val="005E62F5"/>
    <w:rsid w:val="006152F9"/>
    <w:rsid w:val="006177FA"/>
    <w:rsid w:val="006258DC"/>
    <w:rsid w:val="006556EB"/>
    <w:rsid w:val="006875E1"/>
    <w:rsid w:val="006B4060"/>
    <w:rsid w:val="00700FB3"/>
    <w:rsid w:val="00741A8D"/>
    <w:rsid w:val="00767A89"/>
    <w:rsid w:val="0077493D"/>
    <w:rsid w:val="00790DA8"/>
    <w:rsid w:val="007B7794"/>
    <w:rsid w:val="007D3B6A"/>
    <w:rsid w:val="00850D25"/>
    <w:rsid w:val="008709B3"/>
    <w:rsid w:val="008757AE"/>
    <w:rsid w:val="008D080C"/>
    <w:rsid w:val="008E38D3"/>
    <w:rsid w:val="008F5214"/>
    <w:rsid w:val="0094592E"/>
    <w:rsid w:val="00980A34"/>
    <w:rsid w:val="009817D6"/>
    <w:rsid w:val="009B66E6"/>
    <w:rsid w:val="009D0DBB"/>
    <w:rsid w:val="009D75D9"/>
    <w:rsid w:val="00A16893"/>
    <w:rsid w:val="00A36BAD"/>
    <w:rsid w:val="00A54B40"/>
    <w:rsid w:val="00A577C1"/>
    <w:rsid w:val="00AC31C8"/>
    <w:rsid w:val="00AC5548"/>
    <w:rsid w:val="00AD3DF3"/>
    <w:rsid w:val="00B0125D"/>
    <w:rsid w:val="00B05D91"/>
    <w:rsid w:val="00B739C9"/>
    <w:rsid w:val="00B93221"/>
    <w:rsid w:val="00BA7CD1"/>
    <w:rsid w:val="00BF4A4F"/>
    <w:rsid w:val="00C41710"/>
    <w:rsid w:val="00CA3D60"/>
    <w:rsid w:val="00CF5AF0"/>
    <w:rsid w:val="00CF5DD6"/>
    <w:rsid w:val="00D061AE"/>
    <w:rsid w:val="00D166A8"/>
    <w:rsid w:val="00D22590"/>
    <w:rsid w:val="00D22916"/>
    <w:rsid w:val="00D24EB2"/>
    <w:rsid w:val="00D4589B"/>
    <w:rsid w:val="00DB7429"/>
    <w:rsid w:val="00E12504"/>
    <w:rsid w:val="00E41AA4"/>
    <w:rsid w:val="00E43B49"/>
    <w:rsid w:val="00E97ED9"/>
    <w:rsid w:val="00EC6178"/>
    <w:rsid w:val="00F5610F"/>
    <w:rsid w:val="00F935A6"/>
    <w:rsid w:val="00F97D90"/>
    <w:rsid w:val="00FE6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E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6E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15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52F9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9B66E6"/>
    <w:rPr>
      <w:i/>
      <w:iCs/>
    </w:rPr>
  </w:style>
  <w:style w:type="paragraph" w:styleId="a7">
    <w:name w:val="List Paragraph"/>
    <w:basedOn w:val="a"/>
    <w:uiPriority w:val="34"/>
    <w:qFormat/>
    <w:rsid w:val="00E41AA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700FB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741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gasratova@inbo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4443475</TotalTime>
  <Pages>8</Pages>
  <Words>2471</Words>
  <Characters>14085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65</cp:revision>
  <dcterms:created xsi:type="dcterms:W3CDTF">2017-12-14T18:37:00Z</dcterms:created>
  <dcterms:modified xsi:type="dcterms:W3CDTF">2017-12-24T16:24:00Z</dcterms:modified>
</cp:coreProperties>
</file>