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2C9" w:rsidRPr="004D2065" w:rsidRDefault="00DB42C9" w:rsidP="00DB42C9">
      <w:pPr>
        <w:spacing w:line="360" w:lineRule="auto"/>
        <w:ind w:firstLine="567"/>
        <w:rPr>
          <w:b/>
        </w:rPr>
      </w:pPr>
      <w:r w:rsidRPr="004D2065">
        <w:rPr>
          <w:b/>
        </w:rPr>
        <w:t>УДК 336.14</w:t>
      </w:r>
    </w:p>
    <w:p w:rsidR="00DB42C9" w:rsidRPr="004D2065" w:rsidRDefault="00DB42C9" w:rsidP="00DB42C9">
      <w:pPr>
        <w:spacing w:line="360" w:lineRule="auto"/>
        <w:jc w:val="center"/>
        <w:rPr>
          <w:b/>
          <w:color w:val="000000"/>
        </w:rPr>
      </w:pPr>
      <w:r w:rsidRPr="004D2065">
        <w:rPr>
          <w:b/>
          <w:color w:val="000000"/>
        </w:rPr>
        <w:t>О РОЛИ ФИНАНСОВОГО КОНТРОЛЯ  И АНАЛИЗА ЗА ИСПОЛНЕНИЕМ СМИЕТЫ КАЗЕННЫХ УЧРЕЖДЕНИЙ</w:t>
      </w:r>
    </w:p>
    <w:p w:rsidR="00DB42C9" w:rsidRPr="004D2065" w:rsidRDefault="00DB42C9" w:rsidP="00DB42C9">
      <w:pPr>
        <w:spacing w:line="360" w:lineRule="auto"/>
        <w:jc w:val="right"/>
        <w:rPr>
          <w:i/>
        </w:rPr>
      </w:pPr>
      <w:proofErr w:type="spellStart"/>
      <w:r w:rsidRPr="004D2065">
        <w:rPr>
          <w:i/>
        </w:rPr>
        <w:t>Шахбанова</w:t>
      </w:r>
      <w:proofErr w:type="spellEnd"/>
      <w:r w:rsidRPr="004D2065">
        <w:rPr>
          <w:i/>
        </w:rPr>
        <w:t xml:space="preserve"> С.Р. ,</w:t>
      </w:r>
      <w:proofErr w:type="spellStart"/>
      <w:proofErr w:type="gramStart"/>
      <w:r w:rsidRPr="004D2065">
        <w:rPr>
          <w:i/>
        </w:rPr>
        <w:t>к</w:t>
      </w:r>
      <w:proofErr w:type="gramEnd"/>
      <w:r w:rsidRPr="004D2065">
        <w:rPr>
          <w:i/>
        </w:rPr>
        <w:t>.э.н</w:t>
      </w:r>
      <w:proofErr w:type="spellEnd"/>
      <w:r w:rsidRPr="004D2065">
        <w:rPr>
          <w:i/>
        </w:rPr>
        <w:t xml:space="preserve">., ст. преподаватель  кафедры «Бухгалтерский учет» </w:t>
      </w:r>
    </w:p>
    <w:p w:rsidR="00DB42C9" w:rsidRPr="004D2065" w:rsidRDefault="00DB42C9" w:rsidP="00DB42C9">
      <w:pPr>
        <w:spacing w:line="360" w:lineRule="auto"/>
        <w:jc w:val="right"/>
        <w:rPr>
          <w:i/>
        </w:rPr>
      </w:pPr>
      <w:proofErr w:type="spellStart"/>
      <w:r w:rsidRPr="004D2065">
        <w:rPr>
          <w:i/>
          <w:color w:val="000000"/>
        </w:rPr>
        <w:t>Харбилова</w:t>
      </w:r>
      <w:proofErr w:type="spellEnd"/>
      <w:r w:rsidRPr="004D2065">
        <w:rPr>
          <w:i/>
          <w:color w:val="000000"/>
        </w:rPr>
        <w:t xml:space="preserve"> З.З.</w:t>
      </w:r>
      <w:r w:rsidRPr="004D2065">
        <w:rPr>
          <w:i/>
        </w:rPr>
        <w:t xml:space="preserve"> ст. преподаватель  кафедры «Бухгалтерский учет» </w:t>
      </w:r>
    </w:p>
    <w:p w:rsidR="00DB42C9" w:rsidRPr="004D2065" w:rsidRDefault="00DB42C9" w:rsidP="00DB42C9">
      <w:pPr>
        <w:spacing w:line="360" w:lineRule="auto"/>
        <w:jc w:val="right"/>
        <w:rPr>
          <w:i/>
          <w:color w:val="000000"/>
        </w:rPr>
      </w:pPr>
      <w:proofErr w:type="spellStart"/>
      <w:r w:rsidRPr="004D2065">
        <w:rPr>
          <w:i/>
          <w:color w:val="000000"/>
        </w:rPr>
        <w:t>Алмаксудов</w:t>
      </w:r>
      <w:proofErr w:type="spellEnd"/>
      <w:r w:rsidRPr="004D2065">
        <w:rPr>
          <w:i/>
          <w:color w:val="000000"/>
        </w:rPr>
        <w:t xml:space="preserve"> И.У, ст. 5 курса специальности </w:t>
      </w:r>
    </w:p>
    <w:p w:rsidR="00DB42C9" w:rsidRPr="004D2065" w:rsidRDefault="00DB42C9" w:rsidP="00DB42C9">
      <w:pPr>
        <w:spacing w:line="360" w:lineRule="auto"/>
        <w:jc w:val="right"/>
        <w:rPr>
          <w:i/>
          <w:color w:val="000000"/>
        </w:rPr>
      </w:pPr>
      <w:r w:rsidRPr="004D2065">
        <w:rPr>
          <w:i/>
          <w:color w:val="000000"/>
        </w:rPr>
        <w:t>«Бухгалтерский учет, анализ и аудит»</w:t>
      </w:r>
    </w:p>
    <w:p w:rsidR="00DB42C9" w:rsidRPr="004D2065" w:rsidRDefault="00DB42C9" w:rsidP="00DB42C9">
      <w:pPr>
        <w:spacing w:line="360" w:lineRule="auto"/>
        <w:jc w:val="right"/>
        <w:rPr>
          <w:i/>
        </w:rPr>
      </w:pPr>
      <w:r w:rsidRPr="004D2065">
        <w:rPr>
          <w:i/>
        </w:rPr>
        <w:t xml:space="preserve">ФГБОУ </w:t>
      </w:r>
      <w:proofErr w:type="gramStart"/>
      <w:r w:rsidRPr="004D2065">
        <w:rPr>
          <w:i/>
        </w:rPr>
        <w:t>ВО</w:t>
      </w:r>
      <w:proofErr w:type="gramEnd"/>
      <w:r w:rsidRPr="004D2065">
        <w:rPr>
          <w:i/>
        </w:rPr>
        <w:t xml:space="preserve"> «Дагестанский государственный университет»</w:t>
      </w:r>
    </w:p>
    <w:p w:rsidR="00DB42C9" w:rsidRPr="004D2065" w:rsidRDefault="00DB42C9" w:rsidP="00DB42C9">
      <w:pPr>
        <w:spacing w:line="360" w:lineRule="auto"/>
        <w:jc w:val="right"/>
        <w:rPr>
          <w:i/>
        </w:rPr>
      </w:pPr>
      <w:r w:rsidRPr="004D2065">
        <w:rPr>
          <w:i/>
        </w:rPr>
        <w:t>Махачкала, Россия</w:t>
      </w:r>
    </w:p>
    <w:p w:rsidR="00DB42C9" w:rsidRPr="00DB42C9" w:rsidRDefault="00DB42C9" w:rsidP="00DB42C9">
      <w:pPr>
        <w:spacing w:line="360" w:lineRule="auto"/>
        <w:jc w:val="both"/>
        <w:rPr>
          <w:color w:val="000000"/>
        </w:rPr>
      </w:pPr>
    </w:p>
    <w:p w:rsidR="00DB42C9" w:rsidRPr="004D2065" w:rsidRDefault="00DB42C9" w:rsidP="00DB42C9">
      <w:pPr>
        <w:spacing w:line="360" w:lineRule="auto"/>
        <w:jc w:val="both"/>
        <w:rPr>
          <w:color w:val="000000"/>
        </w:rPr>
      </w:pPr>
      <w:r w:rsidRPr="004D2065">
        <w:rPr>
          <w:color w:val="000000"/>
        </w:rPr>
        <w:t xml:space="preserve">Проводимые в современной российской экономике преобразования  направлены на повышение эффективности и результативности использования бюджетных средств  и эффективности оказания государственных услуг. </w:t>
      </w:r>
    </w:p>
    <w:p w:rsidR="00DB42C9" w:rsidRPr="004D2065" w:rsidRDefault="00DB42C9" w:rsidP="00DB42C9">
      <w:pPr>
        <w:spacing w:line="360" w:lineRule="auto"/>
        <w:ind w:firstLine="567"/>
        <w:jc w:val="both"/>
        <w:rPr>
          <w:color w:val="000000"/>
        </w:rPr>
      </w:pPr>
      <w:r w:rsidRPr="004D2065">
        <w:rPr>
          <w:color w:val="000000"/>
        </w:rPr>
        <w:t>Государственные и муниципальные учреждения переживают важный этап реформирования, превращаясь в самостоятельные экономические субъекты</w:t>
      </w:r>
      <w:proofErr w:type="gramStart"/>
      <w:r w:rsidRPr="004D2065">
        <w:rPr>
          <w:color w:val="000000"/>
        </w:rPr>
        <w:t xml:space="preserve"> ,</w:t>
      </w:r>
      <w:proofErr w:type="gramEnd"/>
      <w:r w:rsidRPr="004D2065">
        <w:rPr>
          <w:color w:val="000000"/>
        </w:rPr>
        <w:t xml:space="preserve"> но с определёнными особенностями финансирования  деятельности.  Это  предопределяет необходимость организация всех функциональных элементов управления, включая систему бухгалтерского учета и финансового контроля.</w:t>
      </w:r>
    </w:p>
    <w:p w:rsidR="00DB42C9" w:rsidRPr="004D2065" w:rsidRDefault="00DB42C9" w:rsidP="00DB42C9">
      <w:pPr>
        <w:pStyle w:val="a4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color w:val="000000"/>
          <w:sz w:val="28"/>
          <w:szCs w:val="28"/>
        </w:rPr>
        <w:t>Финансовое обеспечение деятельности  казенного учреждения осуществляется за счет средств соответствующего бюджета на основании бюджетной сметы. Бюджетная смета казенного учреждения, утверждается руководителем этого органа. [1].</w:t>
      </w:r>
    </w:p>
    <w:p w:rsidR="00DB42C9" w:rsidRPr="004D2065" w:rsidRDefault="00DB42C9" w:rsidP="00DB42C9">
      <w:pPr>
        <w:spacing w:line="360" w:lineRule="auto"/>
        <w:ind w:firstLine="567"/>
        <w:jc w:val="both"/>
      </w:pPr>
      <w:r w:rsidRPr="004D2065">
        <w:t xml:space="preserve">Бюджетная смета является основой для прогнозирования результативности и эффективности деятельности учреждения. Поскольку принцип результативности и эффективности основан на соотнесении полученных результатов и целей с использованием определенного объема средств, то основным документом, на основании которого получатель бюджетных средств может строить прогноз своей деятельности, является </w:t>
      </w:r>
      <w:r w:rsidRPr="004D2065">
        <w:lastRenderedPageBreak/>
        <w:t>бюджетная смета. Именно в бюджетной смете содержатся сведения о лимитах бюд</w:t>
      </w:r>
      <w:r w:rsidRPr="004D2065">
        <w:softHyphen/>
        <w:t xml:space="preserve">жетных обязательств, утвержденных в соответствии с классификацией расходов бюджетов. </w:t>
      </w:r>
    </w:p>
    <w:p w:rsidR="00DB42C9" w:rsidRPr="004D2065" w:rsidRDefault="00DB42C9" w:rsidP="00DB42C9">
      <w:pPr>
        <w:spacing w:line="360" w:lineRule="auto"/>
        <w:ind w:firstLine="567"/>
        <w:jc w:val="both"/>
      </w:pPr>
      <w:r w:rsidRPr="004D2065">
        <w:t xml:space="preserve">В связи с этим, в настоящее время  правильное формирование сметных показателей является важным элементом в системе </w:t>
      </w:r>
      <w:proofErr w:type="gramStart"/>
      <w:r w:rsidRPr="004D2065">
        <w:t>оценки эффективности использования бюджетных средств казенных учреждений</w:t>
      </w:r>
      <w:proofErr w:type="gramEnd"/>
      <w:r w:rsidRPr="004D2065">
        <w:t xml:space="preserve">. Финансовый </w:t>
      </w:r>
      <w:proofErr w:type="gramStart"/>
      <w:r w:rsidRPr="004D2065">
        <w:t>контроль за</w:t>
      </w:r>
      <w:proofErr w:type="gramEnd"/>
      <w:r w:rsidRPr="004D2065">
        <w:t xml:space="preserve"> формированием и выполнением бюджетной сметы позволяет обеспечить не только целевое использование средств, но и планируемый эффект от использования бюджетных средств. </w:t>
      </w:r>
    </w:p>
    <w:p w:rsidR="00DB42C9" w:rsidRPr="004D2065" w:rsidRDefault="00DB42C9" w:rsidP="00DB42C9">
      <w:pPr>
        <w:pStyle w:val="a4"/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4D2065">
        <w:rPr>
          <w:rFonts w:ascii="Times New Roman" w:hAnsi="Times New Roman" w:cs="Times New Roman"/>
          <w:color w:val="000000"/>
          <w:sz w:val="28"/>
          <w:szCs w:val="28"/>
        </w:rPr>
        <w:t>Финансовый контроль за деятельностью казенных учреждений проводится как на этапе формирования сметы, ее  текущего выполнения</w:t>
      </w:r>
      <w:proofErr w:type="gramStart"/>
      <w:r w:rsidRPr="004D2065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4D2065">
        <w:rPr>
          <w:rFonts w:ascii="Times New Roman" w:hAnsi="Times New Roman" w:cs="Times New Roman"/>
          <w:color w:val="000000"/>
          <w:sz w:val="28"/>
          <w:szCs w:val="28"/>
        </w:rPr>
        <w:t xml:space="preserve"> так и после завышения финансового года.[2]</w:t>
      </w:r>
    </w:p>
    <w:p w:rsidR="00DB42C9" w:rsidRPr="004D2065" w:rsidRDefault="00DB42C9" w:rsidP="00DB42C9">
      <w:pPr>
        <w:spacing w:line="360" w:lineRule="auto"/>
        <w:ind w:firstLine="567"/>
        <w:jc w:val="both"/>
      </w:pPr>
      <w:proofErr w:type="gramStart"/>
      <w:r w:rsidRPr="004D2065">
        <w:t>Принцип результативности и эффективности использования бюджетных средств должен быть заложен еще на этапе формирования сметы, поскольку этого требует   БК РФ .  [3] Поэтому к утверждению представленной сметы надо подходить особенно тщательно, т. к. уже на основе сметных показателей можно сделать определенные выводы о тех результатах деятельности, которые учреждение получит по окончанию финансового года.</w:t>
      </w:r>
      <w:proofErr w:type="gramEnd"/>
      <w:r w:rsidRPr="004D2065">
        <w:t xml:space="preserve"> Следовательно, можно спрогнозировать его финансовое состояние в ближайшей перспективе. В свою очередь, чтобы контролировать правильность составления сметы, в распоряжении главного распорядителя должны быть соответствующие инструменты контроля. 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hAnsi="Times New Roman" w:cs="Times New Roman"/>
          <w:sz w:val="28"/>
          <w:szCs w:val="28"/>
        </w:rPr>
        <w:t xml:space="preserve">Правильность составления бюджетной сметы и ее исполнения влияет на рациональное и эффективное использование бюджетных средств, вследствие чего </w:t>
      </w:r>
      <w:proofErr w:type="gramStart"/>
      <w:r w:rsidRPr="004D2065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4D2065">
        <w:rPr>
          <w:rFonts w:ascii="Times New Roman" w:hAnsi="Times New Roman" w:cs="Times New Roman"/>
          <w:sz w:val="28"/>
          <w:szCs w:val="28"/>
        </w:rPr>
        <w:t xml:space="preserve"> данным направлением финансово-хозяйственной деятельности государственного (муниципального) казенного учреждения является одним из важных и наиболее сложных этапов проверки.[4]</w:t>
      </w:r>
    </w:p>
    <w:p w:rsidR="00DB42C9" w:rsidRPr="004D2065" w:rsidRDefault="00DB42C9" w:rsidP="00DB42C9">
      <w:pPr>
        <w:pStyle w:val="a4"/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4D2065">
        <w:rPr>
          <w:rFonts w:ascii="Times New Roman" w:hAnsi="Times New Roman" w:cs="Times New Roman"/>
          <w:color w:val="000000"/>
          <w:sz w:val="28"/>
          <w:szCs w:val="28"/>
        </w:rPr>
        <w:t xml:space="preserve">Исходя из отмеченного, функциональной целью  контроля формирования  бюджетной сметы казенного учреждения является </w:t>
      </w:r>
      <w:r w:rsidRPr="004D206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установление законности и рациональности использования бюджетных средств, направляемых на финансирование конкретного учреждения. </w:t>
      </w:r>
    </w:p>
    <w:p w:rsidR="00DB42C9" w:rsidRPr="004D2065" w:rsidRDefault="00DB42C9" w:rsidP="00DB42C9">
      <w:pPr>
        <w:pStyle w:val="a4"/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4D2065">
        <w:rPr>
          <w:rFonts w:ascii="Times New Roman" w:hAnsi="Times New Roman" w:cs="Times New Roman"/>
          <w:color w:val="000000"/>
          <w:sz w:val="28"/>
          <w:szCs w:val="28"/>
        </w:rPr>
        <w:t xml:space="preserve">Анализ исполнения бюджетной сметы преследует оценку эффективности, результативности и продуктивности использования выделенных учреждению материальных, трудовых и финансовых ресурсов, выявление отклонения фактических расходов от сметных назначений, а также количественная оценка влияния факторов, вызвавших эти отклонения, для обеспечения перманентного анализа эффективности использования ресурсов и осуществления контрольных мероприятий. 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 проверке исполнения бюджетной сметы учреждения исследуются: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своевременность получения от главного распорядителя (распорядителя) бюджетных средств уведомлений о бюджетных ассигнованиях;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своевременность доведения лимитов бюджетных обязательств и объемов финансирования;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своевременность и правильность отражения доведенных и исполненных бюджетных обязательств в учете;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исполнение бюджетной сметы учреждения, как по кассовым, так и по фактическим расходам, а также их соответствие.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Следует также установить, выполняются ли требования нормативных правовых актов в части: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соответствия выделяемых средств целям и задачам, стоящим перед учреждением;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 обоснованности расчетов в бюджетной смете и утверждения сметы в установленном порядке;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правомерность внесенных изменений в бюджетную смету (на </w:t>
      </w:r>
      <w:proofErr w:type="gramStart"/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основании</w:t>
      </w:r>
      <w:proofErr w:type="gramEnd"/>
      <w:r w:rsidRPr="004D206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какого документа, когда и кем утверждены).[5]</w:t>
      </w:r>
    </w:p>
    <w:p w:rsidR="00DB42C9" w:rsidRPr="004D2065" w:rsidRDefault="00DB42C9" w:rsidP="00DB42C9">
      <w:pPr>
        <w:pStyle w:val="a4"/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4D206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Проверка исполнения бюджетной сметы пересекается с  вопросами анализа  финансово-хозяйственной деятельности учреждения.</w:t>
      </w:r>
    </w:p>
    <w:p w:rsidR="00DB42C9" w:rsidRPr="004D2065" w:rsidRDefault="00DB42C9" w:rsidP="00DB42C9">
      <w:pPr>
        <w:pStyle w:val="Standard"/>
        <w:spacing w:line="360" w:lineRule="auto"/>
        <w:ind w:firstLine="567"/>
        <w:rPr>
          <w:rStyle w:val="a5"/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D2065">
        <w:rPr>
          <w:rStyle w:val="a5"/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Специфика анализа как одного из методов финансового контроля заключается в том, что он предваряет, сопутствует и завершает проведение всех других методов финансового контроля.[6]</w:t>
      </w:r>
    </w:p>
    <w:p w:rsidR="00DB42C9" w:rsidRPr="004D2065" w:rsidRDefault="00DB42C9" w:rsidP="00DB4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57" w:firstLine="567"/>
        <w:jc w:val="both"/>
      </w:pPr>
      <w:r w:rsidRPr="004D2065">
        <w:t>Содержанием анализа исполнения бюджетной сметы является оценка эффективности, результативности и продуктивности использования выделенных учреждению материальных, трудовых и финансовых ресурсов, выявление отклонений фактических расходов от сметных назначений, а также количественная оценка влияния факторов, вызвавших эти отклонения.</w:t>
      </w:r>
    </w:p>
    <w:p w:rsidR="00DB42C9" w:rsidRPr="004D2065" w:rsidRDefault="00DB42C9" w:rsidP="00DB42C9">
      <w:pPr>
        <w:spacing w:line="360" w:lineRule="auto"/>
        <w:ind w:firstLine="709"/>
        <w:jc w:val="both"/>
      </w:pPr>
      <w:r w:rsidRPr="004D2065">
        <w:t>Таким образом, результативность  и эффективность финансового контроля  исполнения сметы казенного учреждения  достигается при соблюдении  всех ее элементов ив и соответствующей периодичности ее осуществления.</w:t>
      </w:r>
    </w:p>
    <w:p w:rsidR="00DB42C9" w:rsidRPr="004D2065" w:rsidRDefault="00DB42C9" w:rsidP="00DB42C9">
      <w:pPr>
        <w:spacing w:line="360" w:lineRule="auto"/>
      </w:pPr>
    </w:p>
    <w:p w:rsidR="00DB42C9" w:rsidRPr="004D2065" w:rsidRDefault="00DB42C9" w:rsidP="00DB42C9">
      <w:pPr>
        <w:spacing w:line="360" w:lineRule="auto"/>
        <w:jc w:val="center"/>
        <w:rPr>
          <w:b/>
        </w:rPr>
      </w:pPr>
      <w:r w:rsidRPr="004D2065">
        <w:rPr>
          <w:b/>
        </w:rPr>
        <w:t>Список литературы:</w:t>
      </w:r>
    </w:p>
    <w:p w:rsidR="00DB42C9" w:rsidRPr="004D2065" w:rsidRDefault="00DB42C9" w:rsidP="00DB42C9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iCs/>
          <w:sz w:val="28"/>
          <w:szCs w:val="28"/>
        </w:rPr>
        <w:t xml:space="preserve">Бюджетный кодекс Российской Федерации. - М.: Издательство «Омега-Л», 2015. - 218с. </w:t>
      </w:r>
    </w:p>
    <w:p w:rsidR="00DB42C9" w:rsidRPr="004D2065" w:rsidRDefault="00DB42C9" w:rsidP="00DB42C9">
      <w:pPr>
        <w:pStyle w:val="60"/>
        <w:tabs>
          <w:tab w:val="left" w:pos="1055"/>
          <w:tab w:val="left" w:pos="3402"/>
        </w:tabs>
        <w:spacing w:before="0" w:after="0" w:line="360" w:lineRule="auto"/>
        <w:ind w:firstLine="567"/>
        <w:rPr>
          <w:sz w:val="28"/>
          <w:szCs w:val="28"/>
        </w:rPr>
      </w:pPr>
      <w:r w:rsidRPr="004D2065">
        <w:rPr>
          <w:sz w:val="28"/>
          <w:szCs w:val="28"/>
        </w:rPr>
        <w:t>2.Шахбанов Р.Б., Салихова С.И. Внутренний аудит как  форма финансового контроля в бюджетных учреждениях // Экономика и предпринимательство. 2014. № 12-2 (53-2).С.801-806</w:t>
      </w:r>
    </w:p>
    <w:p w:rsidR="00DB42C9" w:rsidRPr="004D2065" w:rsidRDefault="00DB42C9" w:rsidP="00DB42C9">
      <w:pPr>
        <w:pStyle w:val="60"/>
        <w:tabs>
          <w:tab w:val="left" w:pos="1055"/>
          <w:tab w:val="left" w:pos="3402"/>
        </w:tabs>
        <w:spacing w:before="0" w:after="0" w:line="360" w:lineRule="auto"/>
        <w:ind w:firstLine="567"/>
        <w:rPr>
          <w:sz w:val="28"/>
          <w:szCs w:val="28"/>
        </w:rPr>
      </w:pPr>
      <w:r w:rsidRPr="004D2065">
        <w:rPr>
          <w:color w:val="000000"/>
          <w:sz w:val="28"/>
          <w:szCs w:val="28"/>
        </w:rPr>
        <w:t xml:space="preserve">3.Шахбанов Р.Б., Гаджиева Д.С. О сущности внутреннего аудита бюджетных учреждений // Научное обозрение. Серия 1. Экономика и право. 2013. №6. С. 60. </w:t>
      </w:r>
    </w:p>
    <w:p w:rsidR="00DB42C9" w:rsidRPr="00DB42C9" w:rsidRDefault="00DB42C9" w:rsidP="00DB42C9">
      <w:pPr>
        <w:pStyle w:val="60"/>
        <w:tabs>
          <w:tab w:val="left" w:pos="1055"/>
          <w:tab w:val="left" w:pos="3402"/>
        </w:tabs>
        <w:spacing w:before="0" w:after="0" w:line="360" w:lineRule="auto"/>
        <w:ind w:firstLine="567"/>
        <w:rPr>
          <w:color w:val="000000"/>
          <w:sz w:val="28"/>
          <w:szCs w:val="28"/>
        </w:rPr>
      </w:pPr>
      <w:r w:rsidRPr="004D2065">
        <w:rPr>
          <w:color w:val="000000"/>
          <w:sz w:val="28"/>
          <w:szCs w:val="28"/>
        </w:rPr>
        <w:t>4.Харбилова З.</w:t>
      </w:r>
      <w:proofErr w:type="gramStart"/>
      <w:r w:rsidRPr="004D2065">
        <w:rPr>
          <w:color w:val="000000"/>
          <w:sz w:val="28"/>
          <w:szCs w:val="28"/>
        </w:rPr>
        <w:t>З</w:t>
      </w:r>
      <w:proofErr w:type="gramEnd"/>
      <w:r w:rsidRPr="004D2065">
        <w:rPr>
          <w:color w:val="000000"/>
          <w:sz w:val="28"/>
          <w:szCs w:val="28"/>
        </w:rPr>
        <w:t xml:space="preserve">, Гаджиева Д.С. Влияние международных стандартов на эффективность системы финансового контроля ( аудита) // Актуальные вопросы современной экономики. 2013. №1. </w:t>
      </w:r>
    </w:p>
    <w:p w:rsidR="00DB42C9" w:rsidRPr="00DB42C9" w:rsidRDefault="00DB42C9" w:rsidP="00DB42C9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5.Алиева Н.М. Учет подаренного имущества в казенных учреждениях// Актуальные  вопросы современной экономики. 2014. №3.</w:t>
      </w:r>
    </w:p>
    <w:p w:rsidR="00DB42C9" w:rsidRPr="004D2065" w:rsidRDefault="00DB42C9" w:rsidP="00DB42C9">
      <w:pPr>
        <w:tabs>
          <w:tab w:val="left" w:pos="1005"/>
        </w:tabs>
        <w:spacing w:line="360" w:lineRule="auto"/>
        <w:ind w:firstLine="567"/>
        <w:jc w:val="both"/>
      </w:pPr>
      <w:r w:rsidRPr="004D2065">
        <w:lastRenderedPageBreak/>
        <w:t xml:space="preserve">6.Бабаева З.Ш., </w:t>
      </w:r>
      <w:proofErr w:type="spellStart"/>
      <w:r w:rsidRPr="004D2065">
        <w:t>Рабаданова</w:t>
      </w:r>
      <w:proofErr w:type="spellEnd"/>
      <w:r w:rsidRPr="004D2065">
        <w:t xml:space="preserve"> Ж.Б. Экономическая </w:t>
      </w:r>
      <w:proofErr w:type="gramStart"/>
      <w:r w:rsidRPr="004D2065">
        <w:t>диагностика</w:t>
      </w:r>
      <w:proofErr w:type="gramEnd"/>
      <w:r w:rsidRPr="004D2065">
        <w:t xml:space="preserve"> а анализе и управлении эффективностью производства. Научное обозрение. Серия 1: Экономика и право. 2014. №6. С. 87-89.</w:t>
      </w:r>
    </w:p>
    <w:p w:rsidR="00DB42C9" w:rsidRPr="004D2065" w:rsidRDefault="00DB42C9" w:rsidP="00DB42C9">
      <w:pPr>
        <w:pStyle w:val="a3"/>
        <w:ind w:left="0"/>
        <w:rPr>
          <w:rFonts w:ascii="Times New Roman" w:hAnsi="Times New Roman"/>
          <w:sz w:val="28"/>
          <w:szCs w:val="28"/>
        </w:rPr>
      </w:pP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B58E8"/>
    <w:multiLevelType w:val="hybridMultilevel"/>
    <w:tmpl w:val="48E26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483ACA"/>
    <w:rsid w:val="006D1F7B"/>
    <w:rsid w:val="00B3207A"/>
    <w:rsid w:val="00B362AF"/>
    <w:rsid w:val="00BC409B"/>
    <w:rsid w:val="00DB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B42C9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  <w:style w:type="paragraph" w:styleId="a4">
    <w:name w:val="Normal (Web)"/>
    <w:basedOn w:val="a"/>
    <w:uiPriority w:val="99"/>
    <w:unhideWhenUsed/>
    <w:rsid w:val="00DB42C9"/>
    <w:pPr>
      <w:spacing w:line="300" w:lineRule="atLeast"/>
      <w:ind w:firstLine="400"/>
      <w:jc w:val="both"/>
    </w:pPr>
    <w:rPr>
      <w:rFonts w:ascii="Tahoma" w:eastAsia="Times New Roman" w:hAnsi="Tahoma" w:cs="Tahoma"/>
      <w:color w:val="515151"/>
      <w:sz w:val="16"/>
      <w:szCs w:val="16"/>
      <w:lang w:eastAsia="ru-RU"/>
    </w:rPr>
  </w:style>
  <w:style w:type="paragraph" w:customStyle="1" w:styleId="Standard">
    <w:name w:val="Standard"/>
    <w:rsid w:val="00DB42C9"/>
    <w:pPr>
      <w:suppressAutoHyphens/>
      <w:autoSpaceDN w:val="0"/>
      <w:ind w:firstLine="720"/>
      <w:jc w:val="both"/>
      <w:textAlignment w:val="baseline"/>
    </w:pPr>
    <w:rPr>
      <w:rFonts w:ascii="Arial" w:eastAsia="Symbol" w:hAnsi="Arial" w:cs="Wingdings"/>
      <w:kern w:val="3"/>
      <w:sz w:val="26"/>
      <w:szCs w:val="24"/>
      <w:lang w:eastAsia="zh-CN" w:bidi="hi-IN"/>
    </w:rPr>
  </w:style>
  <w:style w:type="character" w:customStyle="1" w:styleId="a5">
    <w:name w:val="Цветовое выделение для Текст"/>
    <w:rsid w:val="00DB42C9"/>
    <w:rPr>
      <w:sz w:val="26"/>
    </w:rPr>
  </w:style>
  <w:style w:type="character" w:customStyle="1" w:styleId="6">
    <w:name w:val="Основной текст (6)_"/>
    <w:link w:val="60"/>
    <w:rsid w:val="00DB42C9"/>
    <w:rPr>
      <w:rFonts w:ascii="Times New Roman" w:eastAsia="Times New Roman" w:hAnsi="Times New Roman"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DB42C9"/>
    <w:pPr>
      <w:widowControl w:val="0"/>
      <w:shd w:val="clear" w:color="auto" w:fill="FFFFFF"/>
      <w:spacing w:before="120" w:after="120" w:line="186" w:lineRule="exact"/>
      <w:jc w:val="both"/>
    </w:pPr>
    <w:rPr>
      <w:rFonts w:eastAsia="Times New Roman" w:cstheme="minorBidi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2016-12-17T15:31:00Z</cp:lastPrinted>
  <dcterms:created xsi:type="dcterms:W3CDTF">2016-12-22T19:42:00Z</dcterms:created>
  <dcterms:modified xsi:type="dcterms:W3CDTF">2016-12-22T19:42:00Z</dcterms:modified>
</cp:coreProperties>
</file>