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AD5" w:rsidRPr="004F1AD5" w:rsidRDefault="004F1AD5" w:rsidP="004F1AD5">
      <w:pPr>
        <w:spacing w:line="240" w:lineRule="auto"/>
        <w:ind w:firstLine="709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4F1AD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УДК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336.1</w:t>
      </w:r>
    </w:p>
    <w:p w:rsidR="004F1AD5" w:rsidRPr="004F1AD5" w:rsidRDefault="004F1AD5" w:rsidP="004F1AD5">
      <w:pPr>
        <w:spacing w:line="240" w:lineRule="auto"/>
        <w:ind w:firstLine="709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4F1AD5" w:rsidRPr="004F1AD5" w:rsidRDefault="004F1AD5" w:rsidP="004F1AD5">
      <w:pPr>
        <w:spacing w:line="240" w:lineRule="auto"/>
        <w:ind w:firstLine="709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4F1AD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Бухгалтерский учет расчетов с разными дебиторами и кредиторами</w:t>
      </w:r>
    </w:p>
    <w:p w:rsidR="004F1AD5" w:rsidRPr="004F1AD5" w:rsidRDefault="004F1AD5" w:rsidP="004F1AD5">
      <w:pPr>
        <w:spacing w:line="24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4F1AD5" w:rsidRPr="00317DA5" w:rsidRDefault="004F1AD5" w:rsidP="004F1AD5">
      <w:pPr>
        <w:spacing w:line="240" w:lineRule="auto"/>
        <w:ind w:firstLine="709"/>
        <w:jc w:val="right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</w:pPr>
      <w:r w:rsidRPr="00317DA5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Алиева Зумруд Мурадовна</w:t>
      </w:r>
    </w:p>
    <w:p w:rsidR="004F1AD5" w:rsidRPr="00317DA5" w:rsidRDefault="004F1AD5" w:rsidP="004F1AD5">
      <w:pPr>
        <w:spacing w:line="240" w:lineRule="auto"/>
        <w:ind w:firstLine="709"/>
        <w:jc w:val="right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</w:pPr>
      <w:r w:rsidRPr="00317DA5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студентка 3 курса , профиль “Бухгалтерский учет”</w:t>
      </w:r>
    </w:p>
    <w:p w:rsidR="004F1AD5" w:rsidRPr="00317DA5" w:rsidRDefault="004F1AD5" w:rsidP="004F1AD5">
      <w:pPr>
        <w:spacing w:line="240" w:lineRule="auto"/>
        <w:ind w:firstLine="709"/>
        <w:jc w:val="right"/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</w:pPr>
      <w:r w:rsidRPr="00317DA5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научный руководитель: профессор, к.э.н Омарова О.Ф.</w:t>
      </w:r>
    </w:p>
    <w:p w:rsidR="004F1AD5" w:rsidRPr="00317DA5" w:rsidRDefault="004F1AD5" w:rsidP="004F1AD5">
      <w:pPr>
        <w:spacing w:line="240" w:lineRule="auto"/>
        <w:ind w:firstLine="709"/>
        <w:jc w:val="right"/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</w:pPr>
      <w:r w:rsidRPr="00317DA5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ФБГОУ ВО Дагестанский государственный университет, г. Махачкала</w:t>
      </w:r>
    </w:p>
    <w:p w:rsidR="00A55702" w:rsidRPr="00317DA5" w:rsidRDefault="00A55702" w:rsidP="00A55702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4F1AD5" w:rsidRPr="001C612A" w:rsidRDefault="00A55702" w:rsidP="004F1AD5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C612A">
        <w:rPr>
          <w:rFonts w:ascii="Times New Roman" w:hAnsi="Times New Roman" w:cs="Times New Roman"/>
          <w:b/>
          <w:i/>
          <w:sz w:val="28"/>
          <w:szCs w:val="28"/>
        </w:rPr>
        <w:t>Аннотация:</w:t>
      </w:r>
      <w:r w:rsidRPr="001C612A">
        <w:rPr>
          <w:rFonts w:ascii="Times New Roman" w:hAnsi="Times New Roman" w:cs="Times New Roman"/>
          <w:i/>
          <w:sz w:val="28"/>
          <w:szCs w:val="28"/>
        </w:rPr>
        <w:t xml:space="preserve"> В статье рассмотрен бухгалтерский учет расчетов с разными дебиторами и кр</w:t>
      </w:r>
      <w:r w:rsidR="004F1AD5">
        <w:rPr>
          <w:rFonts w:ascii="Times New Roman" w:hAnsi="Times New Roman" w:cs="Times New Roman"/>
          <w:i/>
          <w:sz w:val="28"/>
          <w:szCs w:val="28"/>
        </w:rPr>
        <w:t xml:space="preserve">едиторами, выявлены недостатки, </w:t>
      </w:r>
      <w:r w:rsidRPr="001C612A">
        <w:rPr>
          <w:rFonts w:ascii="Times New Roman" w:hAnsi="Times New Roman" w:cs="Times New Roman"/>
          <w:i/>
          <w:sz w:val="28"/>
          <w:szCs w:val="28"/>
        </w:rPr>
        <w:t xml:space="preserve">внесены предложения по усовершенствованию учета. </w:t>
      </w:r>
    </w:p>
    <w:p w:rsidR="004F1AD5" w:rsidRPr="001C612A" w:rsidRDefault="00A55702" w:rsidP="004F1AD5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C612A">
        <w:rPr>
          <w:rFonts w:ascii="Times New Roman" w:hAnsi="Times New Roman" w:cs="Times New Roman"/>
          <w:b/>
          <w:i/>
          <w:sz w:val="28"/>
          <w:szCs w:val="28"/>
        </w:rPr>
        <w:t>Ключевые слова:</w:t>
      </w:r>
      <w:r w:rsidRPr="001C612A">
        <w:rPr>
          <w:rFonts w:ascii="Times New Roman" w:hAnsi="Times New Roman" w:cs="Times New Roman"/>
          <w:i/>
          <w:sz w:val="28"/>
          <w:szCs w:val="28"/>
        </w:rPr>
        <w:t xml:space="preserve"> бухгалтерский учет, расчеты, задолженность, дебиторы и кредиторы, срок исковой давности.</w:t>
      </w:r>
    </w:p>
    <w:p w:rsidR="004F1AD5" w:rsidRPr="001C612A" w:rsidRDefault="00A55702" w:rsidP="004F1AD5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612A">
        <w:rPr>
          <w:rStyle w:val="FontStyle51"/>
          <w:i/>
          <w:sz w:val="28"/>
          <w:szCs w:val="28"/>
          <w:lang w:val="en-US"/>
        </w:rPr>
        <w:t xml:space="preserve">Abstract: </w:t>
      </w:r>
      <w:r w:rsidRPr="001C61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The article deals with the accounting of settlements with various debtors and creditors, proposals for improving the accounting.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C612A">
        <w:rPr>
          <w:rFonts w:ascii="Times New Roman" w:hAnsi="Times New Roman" w:cs="Times New Roman"/>
          <w:b/>
          <w:i/>
          <w:sz w:val="28"/>
          <w:szCs w:val="28"/>
          <w:lang w:val="en-US"/>
        </w:rPr>
        <w:t>Keywords:</w:t>
      </w:r>
      <w:r w:rsidRPr="001C61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accounting, payments, debt, debtors and creditors, the statute of limitations.</w:t>
      </w:r>
    </w:p>
    <w:p w:rsidR="00A55702" w:rsidRPr="009E1C5F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>В процессе своей деятельности у организации возникает потребность в осуществлении расчетов с различными контрагентами, бюджетом и налоговыми органами. Одной из важных задач бухгалтерского учета является формирование полной и достоверной информации о деятельности организации и ее имущественном положении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C612A">
        <w:rPr>
          <w:rFonts w:ascii="Times New Roman" w:hAnsi="Times New Roman" w:cs="Times New Roman"/>
          <w:sz w:val="28"/>
          <w:szCs w:val="28"/>
        </w:rPr>
        <w:t xml:space="preserve">, 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C612A">
        <w:rPr>
          <w:rFonts w:ascii="Times New Roman" w:hAnsi="Times New Roman" w:cs="Times New Roman"/>
          <w:sz w:val="28"/>
          <w:szCs w:val="28"/>
        </w:rPr>
        <w:t>].</w:t>
      </w:r>
    </w:p>
    <w:p w:rsidR="00A55702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5702">
        <w:rPr>
          <w:rFonts w:ascii="Times New Roman" w:hAnsi="Times New Roman" w:cs="Times New Roman"/>
          <w:sz w:val="28"/>
          <w:szCs w:val="28"/>
        </w:rPr>
        <w:t>Для решения этой задачи большое значение имеет своевременное и полное выявление должников организации, правильное и разумное отражение дебиторской и кредиторской задолженности на счетах учета, контроль их погашения.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>Рассматриваемый вопрос очень актуален в связи с тем, что динамика изменения дебиторской и кредиторской задолженности, их качество, состав, и структура, а также интенсивность их уменьшения или увеличения оказывают большое воздействие на оборачиваемость капитала, вложенного в текущие активы, и, как следствие, на финансовое состояние организации. Поскольку денежные средства оказываются посредниками во всех расчетах, то для обеспечения должного кругооборота средств роль бухгалтерского учета заключается в своевременности и правильности выполнения всех необходимых расчетов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12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C612A">
        <w:rPr>
          <w:rFonts w:ascii="Times New Roman" w:hAnsi="Times New Roman" w:cs="Times New Roman"/>
          <w:sz w:val="28"/>
          <w:szCs w:val="28"/>
        </w:rPr>
        <w:t xml:space="preserve">, с.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1C612A">
        <w:rPr>
          <w:rFonts w:ascii="Times New Roman" w:hAnsi="Times New Roman" w:cs="Times New Roman"/>
          <w:sz w:val="28"/>
          <w:szCs w:val="28"/>
        </w:rPr>
        <w:t>].</w:t>
      </w:r>
    </w:p>
    <w:p w:rsidR="00A55702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5702">
        <w:rPr>
          <w:rFonts w:ascii="Times New Roman" w:hAnsi="Times New Roman" w:cs="Times New Roman"/>
          <w:sz w:val="28"/>
          <w:szCs w:val="28"/>
        </w:rPr>
        <w:t xml:space="preserve">Для организации очень важно избегать необоснованного увеличения должников, а также суммы их долгов, чтобы избежать задолженности должников с высоким уровнем риска, выпускать своевременные платежные счета, чтобы гарантировать, что предельные сроки платежей не будут нарушены и своевременно выполнить меры по требованию просроченной задолженности. Кроме того, следует уделять очень пристальное внимание </w:t>
      </w:r>
      <w:r w:rsidRPr="00A55702">
        <w:rPr>
          <w:rFonts w:ascii="Times New Roman" w:hAnsi="Times New Roman" w:cs="Times New Roman"/>
          <w:sz w:val="28"/>
          <w:szCs w:val="28"/>
        </w:rPr>
        <w:lastRenderedPageBreak/>
        <w:t xml:space="preserve">расчетам с кредиторами, своевременно погашать свои долги, иначе организация может потерять доверие своих контрагентов - поставщиков, банков и других кредиторов, </w:t>
      </w:r>
      <w:r w:rsidRPr="001C612A">
        <w:rPr>
          <w:rFonts w:ascii="Times New Roman" w:hAnsi="Times New Roman" w:cs="Times New Roman"/>
          <w:sz w:val="28"/>
          <w:szCs w:val="28"/>
        </w:rPr>
        <w:t>а также будет иметь штрафные санкции.</w:t>
      </w:r>
    </w:p>
    <w:p w:rsidR="00A55702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0A8D">
        <w:rPr>
          <w:rFonts w:ascii="Times New Roman" w:hAnsi="Times New Roman" w:cs="Times New Roman"/>
          <w:sz w:val="28"/>
          <w:szCs w:val="28"/>
        </w:rPr>
        <w:t xml:space="preserve">Проблема регулирования дебиторской и кредиторской задолженности может быть решена только в том случае, если работа сотрудников организации хорошо скоординирована, хорошая дисциплина и организованный контроль. Текущий контроль над этой задолженностью осуществляется в ходе каждой операции на основе ее экономической целесообразности, законности и правдивости, а также правильности, преимуществ и полезности для организации. Не меньшее значение имеет </w:t>
      </w:r>
      <w:r w:rsidRPr="001C612A">
        <w:rPr>
          <w:rFonts w:ascii="Times New Roman" w:hAnsi="Times New Roman" w:cs="Times New Roman"/>
          <w:sz w:val="28"/>
          <w:szCs w:val="28"/>
        </w:rPr>
        <w:t>последующий</w:t>
      </w:r>
      <w:r w:rsidRPr="00FD0A8D">
        <w:rPr>
          <w:rFonts w:ascii="Times New Roman" w:hAnsi="Times New Roman" w:cs="Times New Roman"/>
          <w:sz w:val="28"/>
          <w:szCs w:val="28"/>
        </w:rPr>
        <w:t xml:space="preserve"> контроль, который осуществляется методами экономического анализа, используя данные отчетности организации за истекшие периоды.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>При рассмотрении дебиторской задолженности, прежде всего, следует определять фактическое ее состояние на начало и конец года, квартала, а также сравнить динамику ее изменения с темпами увеличения или уменьшения доходов от реализации продукции. Положительной является ситуация, где объем реализации растет быстрее, нежели дебиторская задолженность  [7, с. 124].</w:t>
      </w:r>
    </w:p>
    <w:p w:rsidR="00A55702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0A8D">
        <w:rPr>
          <w:rFonts w:ascii="Times New Roman" w:hAnsi="Times New Roman" w:cs="Times New Roman"/>
          <w:sz w:val="28"/>
          <w:szCs w:val="28"/>
        </w:rPr>
        <w:t>Изучение дебиторской и кредиторской задолженности широко распространено, однако, на наш взгляд, недостаточно внимания уделяется расчетам с различными дебиторами и кредиторами. Между тем, из всех учетных записей, используемых в нашем современном бухгалтерском учете, этот счет является одним из наиболее часто используемых учетных счетов.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>Счет 76 «Расчеты с разными дебиторами и кредиторами» отражает информацию о расчетах: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>- по операциям с дебиторами и кредиторами, не упомянутыми в пояснениях к счетам 60-75;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-по имущественному и личному страхованию,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>- по претензиям, по суммам, удержанным из оплаты труда работников организации в пользу других организаций и отдельных лиц на основании исполнительных документов или постановлений судов, и др.</w:t>
      </w:r>
      <w:r w:rsidRPr="00613D02">
        <w:rPr>
          <w:rFonts w:ascii="Times New Roman" w:hAnsi="Times New Roman" w:cs="Times New Roman"/>
          <w:sz w:val="28"/>
          <w:szCs w:val="28"/>
        </w:rPr>
        <w:t xml:space="preserve"> </w:t>
      </w:r>
      <w:r w:rsidRPr="001C612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C612A">
        <w:rPr>
          <w:rFonts w:ascii="Times New Roman" w:hAnsi="Times New Roman" w:cs="Times New Roman"/>
          <w:sz w:val="28"/>
          <w:szCs w:val="28"/>
        </w:rPr>
        <w:t xml:space="preserve">, с.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C612A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К счету 76 «Расчеты с разными дебиторами и кредиторами» могут открываться субсчета: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- 76-1 «Расчеты по имущественному и личному страхованию»;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- 76-2 «Расчеты по претензиям»;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- 76-3 «Расчеты по причитающимся дивидендам и другим доходам»;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- 76-4 «Расчеты по депонированным суммам» и др.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На субсчете 76-1 «Расчеты по имущественному и личному страхованию» отражают расчеты по страхованию имущества и персонала (кроме расчетов по социальному страхованию и обязательному медицинскому страхованию) организации, в котором организация выступает страхователем. Исчисленные суммы страховых платежей отражают по кредиту счета 76 «Расчеты с разными дебиторами и кредиторами» в корреспонденции со счетами учета затрат на производство (расходов на продажу) или других источников страховых платежей. Перечисление сумм страховых платежей страховым организациям отражают по дебету счета 76 «Расчеты с разными дебиторами и кредиторами» в корреспонденции со счетами учета денежных средств.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Аналитический учет по субсчету 76-1 «Расчеты по имущественному и личному страхованию» ведется по страховщикам и отдельным договорам страхования.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На субсчете 76-2 «Расчеты по претензиям» отражают расчеты по претензиям, предъявленным поставщикам, подрядчикам, транспортным и другим организациям, а также по предъявленным и признанным (или присужденным) штрафам, пеням и неустойкам.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По дебету счета 76 «Расчеты с разными дебиторами и кредиторами» отражают, в частности, расчеты по претензиям: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- к поставщикам материалов, товаров, как и к организациям, перерабатывающим материалы организации, за обнаруженные несоответствия качества стандартам, техническим условиям, заказу - в корреспонденции со счетом 60 «Расчеты с поставщиками и подрядчиками»;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>- к поставщикам, транспортным и другим организациям за недостачи груза в пути сверх предусмотренных в договоре величин - в корреспонденции со счетом 60 «Расчеты с поставщиками и подрядчиками» и т.д.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По кредиту счета 76 «Расчеты с разными дебиторами и кредиторами» отражают суммы поступивших платежей в корреспонденции со счетами учета денежных средств.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>Аналитический учет по субсчету 76-2 «Расчеты по претензиям» ведется по каждому дебитору и отдельным претензиям.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На субсчете 76-4 «Расчеты по депонированным суммам» учитывают расчеты с работниками организации по суммам, начисленным, но не выплаченным в установленный срок. Депонированные суммы отражают по кредиту счета 76 «Расчеты с разными дебиторами и кредиторами» и дебету счета 70 «Расчеты с персоналом по оплате труда». При выплате этих сумм получателю производится запись по дебету счета 76 «Расчеты с разными дебиторами и кредиторами» и кредиту счетов учета денежных средств.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>Учет расчетов с разными дебиторами и кредиторами в рамках группы взаимосвязанных организаций, о деятельности которой составляется сводная бухгалтерская отчетность, ведется на счете 76 «Расчеты с разными дебиторами и кредиторами» обособленно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12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C612A">
        <w:rPr>
          <w:rFonts w:ascii="Times New Roman" w:hAnsi="Times New Roman" w:cs="Times New Roman"/>
          <w:sz w:val="28"/>
          <w:szCs w:val="28"/>
        </w:rPr>
        <w:t>, с.39].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>Дебиторская задолженность и ссуды выделяются в отдельный класс финансовых активов и определяются как «непроизводные финансовые активы с фиксированными или определяемыми платежами, которые не котируются на активном рынке». Исключением являются активы, выбытие которых уже запланировано в ближайшем будущем компании. Такими финансовыми активами являются: торговая дебиторская задолженность, инвестиции в долговые инструменты и банковские депозиты, заемные активы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12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C612A">
        <w:rPr>
          <w:rFonts w:ascii="Times New Roman" w:hAnsi="Times New Roman" w:cs="Times New Roman"/>
          <w:sz w:val="28"/>
          <w:szCs w:val="28"/>
        </w:rPr>
        <w:t xml:space="preserve">, с.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1C612A">
        <w:rPr>
          <w:rFonts w:ascii="Times New Roman" w:hAnsi="Times New Roman" w:cs="Times New Roman"/>
          <w:sz w:val="28"/>
          <w:szCs w:val="28"/>
        </w:rPr>
        <w:t>].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Кредиторская задолженность есть «обязательство оплатить товары или услуги, которые были получены или поставлены и на которые либо были выставлены счета-фактуры, либо они были формально согласованы с поставщиком».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>Для признания дебиторской и кредиторской задолженности в учете, требуется их соответствие ряду критериев, определяющих активы и обязательства: наличие высокой вероятности получения (оттока) экономических выгод, связанных с данным активом (обязательством); стоимость актива или обязательства может быть надежно оценена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5702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1532">
        <w:rPr>
          <w:rFonts w:ascii="Times New Roman" w:hAnsi="Times New Roman" w:cs="Times New Roman"/>
          <w:sz w:val="28"/>
          <w:szCs w:val="28"/>
        </w:rPr>
        <w:t>При первоначальном признании дебиторская и кредиторская задолженность оценивается по справедливой стоимости, то есть по стоимости сделки, включая затраты, непосредственно св</w:t>
      </w:r>
      <w:r w:rsidR="00DA35D5">
        <w:rPr>
          <w:rFonts w:ascii="Times New Roman" w:hAnsi="Times New Roman" w:cs="Times New Roman"/>
          <w:sz w:val="28"/>
          <w:szCs w:val="28"/>
        </w:rPr>
        <w:t xml:space="preserve">язанные с приобретением </w:t>
      </w:r>
      <w:r w:rsidRPr="007C1532">
        <w:rPr>
          <w:rFonts w:ascii="Times New Roman" w:hAnsi="Times New Roman" w:cs="Times New Roman"/>
          <w:sz w:val="28"/>
          <w:szCs w:val="28"/>
        </w:rPr>
        <w:t>финансового актива или обязательства. После первоначального признания они оцениваются по амортизированной стоимости.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1532">
        <w:rPr>
          <w:rFonts w:ascii="Times New Roman" w:hAnsi="Times New Roman" w:cs="Times New Roman"/>
          <w:sz w:val="28"/>
          <w:szCs w:val="28"/>
        </w:rPr>
        <w:t xml:space="preserve">В контексте синтетического и аналитического учета расчетов с различными дебиторами и кредиторами должна быть обеспечена простота раскрытия необходимой информации в финансовой отчетности и управлении этими активами и обязательствами. Подробный анализ аналитического учета должен показывать оборот каждого актива и погашение каждого обязательства в контексте отдельного контрагента и однородных бизнес-операций в контексте отдельного договора, а также отдельно отражать скидки и процентные доходы </w:t>
      </w:r>
      <w:r w:rsidRPr="001C612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C612A">
        <w:rPr>
          <w:rFonts w:ascii="Times New Roman" w:hAnsi="Times New Roman" w:cs="Times New Roman"/>
          <w:sz w:val="28"/>
          <w:szCs w:val="28"/>
        </w:rPr>
        <w:t>, с.</w:t>
      </w:r>
      <w:r>
        <w:rPr>
          <w:rFonts w:ascii="Times New Roman" w:hAnsi="Times New Roman" w:cs="Times New Roman"/>
          <w:sz w:val="28"/>
          <w:szCs w:val="28"/>
        </w:rPr>
        <w:t>41</w:t>
      </w:r>
      <w:r w:rsidRPr="001C612A">
        <w:rPr>
          <w:rFonts w:ascii="Times New Roman" w:hAnsi="Times New Roman" w:cs="Times New Roman"/>
          <w:sz w:val="28"/>
          <w:szCs w:val="28"/>
        </w:rPr>
        <w:t>].</w:t>
      </w:r>
    </w:p>
    <w:p w:rsidR="00A55702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1532">
        <w:rPr>
          <w:rFonts w:ascii="Times New Roman" w:hAnsi="Times New Roman" w:cs="Times New Roman"/>
          <w:sz w:val="28"/>
          <w:szCs w:val="28"/>
        </w:rPr>
        <w:t>Из анализа нормативных документов можно сказать, что при учете расчетов с дебиторами и кредиторами по МСФО и в соответствии с российскими стандартами бухгалтерского учета существует ряд основных различий. К ним относятся: определение методов оценки, инвентаризация, формирование актов сверки, создание резерва по сомнительным долгам, раскрытие информации в финансовой отчетности.</w:t>
      </w:r>
    </w:p>
    <w:p w:rsidR="00A55702" w:rsidRDefault="007211E5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A55702" w:rsidRPr="007C1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 76 «Расчеты с разными дебиторами и кредиторами» является основным источником информации по учету расчетов на предприятии. У</w:t>
      </w:r>
      <w:r w:rsidR="00A55702" w:rsidRPr="007C1532">
        <w:rPr>
          <w:rFonts w:ascii="Times New Roman" w:hAnsi="Times New Roman" w:cs="Times New Roman"/>
          <w:sz w:val="28"/>
          <w:szCs w:val="28"/>
        </w:rPr>
        <w:t xml:space="preserve">чет дебиторской и кредиторской задолженности </w:t>
      </w:r>
      <w:r>
        <w:rPr>
          <w:rFonts w:ascii="Times New Roman" w:hAnsi="Times New Roman" w:cs="Times New Roman"/>
          <w:sz w:val="28"/>
          <w:szCs w:val="28"/>
        </w:rPr>
        <w:t>рассматривается как неотъемлемая часть</w:t>
      </w:r>
      <w:r w:rsidR="00A55702" w:rsidRPr="007C1532">
        <w:rPr>
          <w:rFonts w:ascii="Times New Roman" w:hAnsi="Times New Roman" w:cs="Times New Roman"/>
          <w:sz w:val="28"/>
          <w:szCs w:val="28"/>
        </w:rPr>
        <w:t xml:space="preserve"> финансово-хозяйственной деятельности каждой организации. Форма расчетов с контрагентами определяется организацией самостоятельно, а также учетной политикой, планом работы счетов, графиками документооборота, инвентаризацией имущества и обязательств.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5702" w:rsidRPr="001C612A" w:rsidRDefault="007211E5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</w:t>
      </w:r>
      <w:r w:rsidR="00A30BB1">
        <w:rPr>
          <w:rFonts w:ascii="Times New Roman" w:hAnsi="Times New Roman" w:cs="Times New Roman"/>
          <w:sz w:val="28"/>
          <w:szCs w:val="28"/>
        </w:rPr>
        <w:t xml:space="preserve"> хочу предложить</w:t>
      </w:r>
      <w:r w:rsidR="00A55702" w:rsidRPr="001C612A">
        <w:rPr>
          <w:rFonts w:ascii="Times New Roman" w:hAnsi="Times New Roman" w:cs="Times New Roman"/>
          <w:sz w:val="28"/>
          <w:szCs w:val="28"/>
        </w:rPr>
        <w:t xml:space="preserve"> следующие мероприятия по улучшению учета расчетов с разными дебиторами и кредиторами:  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>- проведение инвентаризации финансовых обязательств и активов;</w:t>
      </w:r>
    </w:p>
    <w:p w:rsidR="00A55702" w:rsidRDefault="00DA35D5" w:rsidP="00A557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55702" w:rsidRPr="001C612A">
        <w:rPr>
          <w:rFonts w:ascii="Times New Roman" w:hAnsi="Times New Roman" w:cs="Times New Roman"/>
          <w:sz w:val="28"/>
          <w:szCs w:val="28"/>
        </w:rPr>
        <w:t xml:space="preserve"> проведение аудита;</w:t>
      </w:r>
    </w:p>
    <w:p w:rsidR="00DA35D5" w:rsidRDefault="00DA35D5" w:rsidP="00DA35D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составление графика документооборота расчета;</w:t>
      </w:r>
    </w:p>
    <w:p w:rsidR="00DA35D5" w:rsidRDefault="00DA35D5" w:rsidP="00DA35D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55702" w:rsidRPr="001C612A">
        <w:rPr>
          <w:rFonts w:ascii="Times New Roman" w:hAnsi="Times New Roman" w:cs="Times New Roman"/>
          <w:sz w:val="28"/>
          <w:szCs w:val="28"/>
        </w:rPr>
        <w:t xml:space="preserve"> наладить на предприят</w:t>
      </w:r>
      <w:r>
        <w:rPr>
          <w:rFonts w:ascii="Times New Roman" w:hAnsi="Times New Roman" w:cs="Times New Roman"/>
          <w:sz w:val="28"/>
          <w:szCs w:val="28"/>
        </w:rPr>
        <w:t>иях службу внутреннего контроля.</w:t>
      </w:r>
      <w:bookmarkStart w:id="0" w:name="_GoBack"/>
      <w:bookmarkEnd w:id="0"/>
    </w:p>
    <w:p w:rsidR="00A55702" w:rsidRPr="001C612A" w:rsidRDefault="00A55702" w:rsidP="00DA35D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55702" w:rsidRPr="001C612A" w:rsidRDefault="00A55702" w:rsidP="00A55702">
      <w:pPr>
        <w:spacing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61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литературы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5702" w:rsidRPr="001C612A" w:rsidRDefault="00A55702" w:rsidP="00A55702">
      <w:pPr>
        <w:pStyle w:val="a6"/>
        <w:numPr>
          <w:ilvl w:val="1"/>
          <w:numId w:val="4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Федеральный закон «О бухгалтерском учете» от 06 декабря 2011 г. № 402-ФЗ (ред. 04.11.2014) [Электронный ресурс]. Доступ из справ</w:t>
      </w:r>
      <w:proofErr w:type="gramStart"/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>равовой системы «Консультант Плюс».</w:t>
      </w:r>
    </w:p>
    <w:p w:rsidR="00A55702" w:rsidRPr="001C612A" w:rsidRDefault="00A55702" w:rsidP="00A55702">
      <w:pPr>
        <w:pStyle w:val="a6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1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Приказ Минфина РФ от 31.10.2000 N 94н (ред. от 08.11.2010) «Об утверждении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п</w:t>
      </w:r>
      <w:r w:rsidRPr="001C61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лана счетов бухгалтерского учета организаций и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и</w:t>
      </w:r>
      <w:r w:rsidRPr="001C61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нструкции по его применению»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 Доступ из справ</w:t>
      </w:r>
      <w:proofErr w:type="gramStart"/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>равовой системы «Консультант Плюс».</w:t>
      </w:r>
    </w:p>
    <w:p w:rsidR="00A55702" w:rsidRPr="001C612A" w:rsidRDefault="00A55702" w:rsidP="00A55702">
      <w:pPr>
        <w:pStyle w:val="a6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>Куликова Е.О. Учет расчетов с разными дебиторами и кредиторами в формате международных стандартов финансовой отчетности// Экономические науки. Сборник статей Международной научно-практической конференции 7 апреля 2017 г.  С. 9-13</w:t>
      </w:r>
    </w:p>
    <w:p w:rsidR="00A55702" w:rsidRPr="001C612A" w:rsidRDefault="00A55702" w:rsidP="00A55702">
      <w:pPr>
        <w:pStyle w:val="a6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 xml:space="preserve">Кругляк, З. И. Внутренний контроль расчетов с контрагентами / О. И. </w:t>
      </w:r>
      <w:proofErr w:type="spellStart"/>
      <w:r w:rsidRPr="001C612A">
        <w:rPr>
          <w:rFonts w:ascii="Times New Roman" w:hAnsi="Times New Roman" w:cs="Times New Roman"/>
          <w:sz w:val="28"/>
          <w:szCs w:val="28"/>
        </w:rPr>
        <w:t>Швырева</w:t>
      </w:r>
      <w:proofErr w:type="spellEnd"/>
      <w:r w:rsidRPr="001C612A">
        <w:rPr>
          <w:rFonts w:ascii="Times New Roman" w:hAnsi="Times New Roman" w:cs="Times New Roman"/>
          <w:sz w:val="28"/>
          <w:szCs w:val="28"/>
        </w:rPr>
        <w:t>, З. И. Кругляк // Бухучет в сельском хозяйстве. – 2013. - № 11. – С. 48-58.</w:t>
      </w:r>
    </w:p>
    <w:p w:rsidR="00A55702" w:rsidRPr="001C612A" w:rsidRDefault="00A55702" w:rsidP="00A55702">
      <w:pPr>
        <w:pStyle w:val="a6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>Надырова</w:t>
      </w:r>
      <w:proofErr w:type="spellEnd"/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 А. Учёт дебиторской задолженности по МСФО // Молодой ученый. - 2014. - №21.2. - С. 39-40.</w:t>
      </w:r>
    </w:p>
    <w:p w:rsidR="00A55702" w:rsidRPr="001C612A" w:rsidRDefault="00A55702" w:rsidP="00A55702">
      <w:pPr>
        <w:pStyle w:val="a6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>Семенихин В.В. Дебиторская и кредиторская задолженность: бухгалтерский учет расчетов//   Учет в некоммерческих организациях. №12 (300).  2012. С.28-37.</w:t>
      </w:r>
    </w:p>
    <w:p w:rsidR="00A55702" w:rsidRPr="001C612A" w:rsidRDefault="00A55702" w:rsidP="00A55702">
      <w:pPr>
        <w:pStyle w:val="a6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C612A">
        <w:rPr>
          <w:rFonts w:ascii="Times New Roman" w:hAnsi="Times New Roman" w:cs="Times New Roman"/>
          <w:sz w:val="28"/>
          <w:szCs w:val="28"/>
        </w:rPr>
        <w:t>Спивакова Ю.К. Расчеты с различными дебиторами и кредиторами // Инновационная экономика: перспективы развития и совершенствования. – 2015. - № 2 (5). – С. 124-127</w:t>
      </w:r>
    </w:p>
    <w:p w:rsidR="00A55702" w:rsidRPr="001C612A" w:rsidRDefault="00A55702" w:rsidP="00A55702">
      <w:pPr>
        <w:pStyle w:val="a6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Фролова Т.А. Бухгалтерский учет: Конспект лекций. [Электронный ресурс] // Режим доступа: </w:t>
      </w:r>
      <w:hyperlink r:id="rId7" w:history="1">
        <w:r w:rsidRPr="001C612A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http://www.aup.ru/books/m194/9_7.htm</w:t>
        </w:r>
      </w:hyperlink>
      <w:r w:rsidRPr="001C6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612A">
        <w:rPr>
          <w:rStyle w:val="FontStyle16"/>
          <w:color w:val="000000" w:themeColor="text1"/>
          <w:sz w:val="28"/>
          <w:szCs w:val="28"/>
        </w:rPr>
        <w:t>(дата обращения 1</w:t>
      </w:r>
      <w:r>
        <w:rPr>
          <w:rStyle w:val="FontStyle16"/>
          <w:color w:val="000000" w:themeColor="text1"/>
          <w:sz w:val="28"/>
          <w:szCs w:val="28"/>
        </w:rPr>
        <w:t>9 декабря</w:t>
      </w:r>
      <w:r w:rsidRPr="001C612A">
        <w:rPr>
          <w:rStyle w:val="FontStyle16"/>
          <w:color w:val="000000" w:themeColor="text1"/>
          <w:sz w:val="28"/>
          <w:szCs w:val="28"/>
        </w:rPr>
        <w:t xml:space="preserve"> 2017</w:t>
      </w:r>
      <w:r>
        <w:rPr>
          <w:rStyle w:val="FontStyle16"/>
          <w:color w:val="000000" w:themeColor="text1"/>
          <w:sz w:val="28"/>
          <w:szCs w:val="28"/>
        </w:rPr>
        <w:t xml:space="preserve"> г.</w:t>
      </w:r>
      <w:r w:rsidRPr="001C612A">
        <w:rPr>
          <w:rStyle w:val="FontStyle16"/>
          <w:color w:val="000000" w:themeColor="text1"/>
          <w:sz w:val="28"/>
          <w:szCs w:val="28"/>
        </w:rPr>
        <w:t>)</w:t>
      </w: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5702" w:rsidRPr="001C612A" w:rsidRDefault="00A55702" w:rsidP="00A55702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5702" w:rsidRDefault="00A55702" w:rsidP="00A55702"/>
    <w:p w:rsidR="00B2753F" w:rsidRPr="00A55702" w:rsidRDefault="00B2753F" w:rsidP="00A55702"/>
    <w:sectPr w:rsidR="00B2753F" w:rsidRPr="00A55702" w:rsidSect="0039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7CF" w:rsidRDefault="00D047CF" w:rsidP="00DA35D5">
      <w:pPr>
        <w:spacing w:line="240" w:lineRule="auto"/>
      </w:pPr>
      <w:r>
        <w:separator/>
      </w:r>
    </w:p>
  </w:endnote>
  <w:endnote w:type="continuationSeparator" w:id="0">
    <w:p w:rsidR="00D047CF" w:rsidRDefault="00D047CF" w:rsidP="00DA3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7CF" w:rsidRDefault="00D047CF" w:rsidP="00DA35D5">
      <w:pPr>
        <w:spacing w:line="240" w:lineRule="auto"/>
      </w:pPr>
      <w:r>
        <w:separator/>
      </w:r>
    </w:p>
  </w:footnote>
  <w:footnote w:type="continuationSeparator" w:id="0">
    <w:p w:rsidR="00D047CF" w:rsidRDefault="00D047CF" w:rsidP="00DA35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2304E"/>
    <w:multiLevelType w:val="hybridMultilevel"/>
    <w:tmpl w:val="C05E74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E6C7D93"/>
    <w:multiLevelType w:val="multilevel"/>
    <w:tmpl w:val="7E52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D602FB"/>
    <w:multiLevelType w:val="multilevel"/>
    <w:tmpl w:val="FFBC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91294E"/>
    <w:multiLevelType w:val="multilevel"/>
    <w:tmpl w:val="B7BC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30" w:hanging="105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34DB"/>
    <w:rsid w:val="00056B62"/>
    <w:rsid w:val="001C612A"/>
    <w:rsid w:val="002A39EC"/>
    <w:rsid w:val="00317DA5"/>
    <w:rsid w:val="0032798B"/>
    <w:rsid w:val="003919DF"/>
    <w:rsid w:val="004F1AD5"/>
    <w:rsid w:val="005076A4"/>
    <w:rsid w:val="00613D02"/>
    <w:rsid w:val="00705BD6"/>
    <w:rsid w:val="007211E5"/>
    <w:rsid w:val="007C1532"/>
    <w:rsid w:val="009A2187"/>
    <w:rsid w:val="00A30BB1"/>
    <w:rsid w:val="00A55702"/>
    <w:rsid w:val="00B2753F"/>
    <w:rsid w:val="00D047CF"/>
    <w:rsid w:val="00D33C85"/>
    <w:rsid w:val="00D44B71"/>
    <w:rsid w:val="00DA35D5"/>
    <w:rsid w:val="00E555F3"/>
    <w:rsid w:val="00EC24FF"/>
    <w:rsid w:val="00F334DB"/>
    <w:rsid w:val="00FD0A8D"/>
    <w:rsid w:val="00FE4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702"/>
  </w:style>
  <w:style w:type="paragraph" w:styleId="1">
    <w:name w:val="heading 1"/>
    <w:basedOn w:val="a"/>
    <w:link w:val="10"/>
    <w:uiPriority w:val="9"/>
    <w:qFormat/>
    <w:rsid w:val="00B2753F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5F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555F3"/>
    <w:rPr>
      <w:color w:val="0000FF"/>
      <w:u w:val="single"/>
    </w:rPr>
  </w:style>
  <w:style w:type="character" w:styleId="a5">
    <w:name w:val="Strong"/>
    <w:basedOn w:val="a0"/>
    <w:uiPriority w:val="22"/>
    <w:qFormat/>
    <w:rsid w:val="00E555F3"/>
    <w:rPr>
      <w:b/>
      <w:bCs/>
    </w:rPr>
  </w:style>
  <w:style w:type="paragraph" w:styleId="a6">
    <w:name w:val="List Paragraph"/>
    <w:basedOn w:val="a"/>
    <w:uiPriority w:val="34"/>
    <w:qFormat/>
    <w:rsid w:val="00D44B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275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ontStyle16">
    <w:name w:val="Font Style16"/>
    <w:basedOn w:val="a0"/>
    <w:uiPriority w:val="99"/>
    <w:rsid w:val="00B2753F"/>
    <w:rPr>
      <w:rFonts w:ascii="Times New Roman" w:hAnsi="Times New Roman" w:cs="Times New Roman"/>
      <w:sz w:val="20"/>
      <w:szCs w:val="20"/>
    </w:rPr>
  </w:style>
  <w:style w:type="character" w:customStyle="1" w:styleId="FontStyle51">
    <w:name w:val="Font Style51"/>
    <w:basedOn w:val="a0"/>
    <w:uiPriority w:val="99"/>
    <w:rsid w:val="001C612A"/>
    <w:rPr>
      <w:rFonts w:ascii="Times New Roman" w:hAnsi="Times New Roman" w:cs="Times New Roman"/>
      <w:b/>
      <w:bCs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DA35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A35D5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A35D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A35D5"/>
  </w:style>
  <w:style w:type="paragraph" w:styleId="ab">
    <w:name w:val="footer"/>
    <w:basedOn w:val="a"/>
    <w:link w:val="ac"/>
    <w:uiPriority w:val="99"/>
    <w:unhideWhenUsed/>
    <w:rsid w:val="00DA35D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A3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up.ru/books/m194/9_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Atikat</dc:creator>
  <cp:lastModifiedBy>user</cp:lastModifiedBy>
  <cp:revision>14</cp:revision>
  <cp:lastPrinted>2017-12-21T20:40:00Z</cp:lastPrinted>
  <dcterms:created xsi:type="dcterms:W3CDTF">2017-12-19T16:00:00Z</dcterms:created>
  <dcterms:modified xsi:type="dcterms:W3CDTF">2017-12-24T15:13:00Z</dcterms:modified>
</cp:coreProperties>
</file>