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23C" w:rsidRDefault="008C323C" w:rsidP="00290E1E">
      <w:pPr>
        <w:ind w:right="-113"/>
        <w:rPr>
          <w:b/>
          <w:color w:val="000000" w:themeColor="text1"/>
          <w:shd w:val="clear" w:color="auto" w:fill="FFFFFF"/>
        </w:rPr>
      </w:pPr>
      <w:r>
        <w:rPr>
          <w:b/>
          <w:color w:val="000000" w:themeColor="text1"/>
          <w:shd w:val="clear" w:color="auto" w:fill="FFFFFF"/>
        </w:rPr>
        <w:t>УДК 336.1</w:t>
      </w:r>
    </w:p>
    <w:p w:rsidR="008C323C" w:rsidRDefault="008C323C" w:rsidP="00691757">
      <w:pPr>
        <w:ind w:left="567" w:right="-113"/>
        <w:rPr>
          <w:shd w:val="clear" w:color="auto" w:fill="FFFFFF"/>
        </w:rPr>
      </w:pPr>
    </w:p>
    <w:p w:rsidR="00604A3E" w:rsidRDefault="00CE3061" w:rsidP="00691757">
      <w:pPr>
        <w:ind w:left="567" w:right="-113"/>
        <w:jc w:val="center"/>
        <w:rPr>
          <w:b/>
          <w:color w:val="000000" w:themeColor="text1"/>
          <w:shd w:val="clear" w:color="auto" w:fill="FFFFFF"/>
        </w:rPr>
      </w:pPr>
      <w:r>
        <w:rPr>
          <w:b/>
          <w:color w:val="000000" w:themeColor="text1"/>
          <w:shd w:val="clear" w:color="auto" w:fill="FFFFFF"/>
        </w:rPr>
        <w:t>О</w:t>
      </w:r>
      <w:r w:rsidRPr="002A65FB">
        <w:rPr>
          <w:b/>
          <w:color w:val="000000" w:themeColor="text1"/>
          <w:shd w:val="clear" w:color="auto" w:fill="FFFFFF"/>
        </w:rPr>
        <w:t>сновные направления и этапы реформы отечественного бухгалтерского учета</w:t>
      </w:r>
    </w:p>
    <w:p w:rsidR="003F176F" w:rsidRDefault="003F176F" w:rsidP="00691757">
      <w:pPr>
        <w:ind w:left="567" w:right="-113"/>
        <w:jc w:val="center"/>
        <w:rPr>
          <w:b/>
          <w:color w:val="000000" w:themeColor="text1"/>
          <w:shd w:val="clear" w:color="auto" w:fill="FFFFFF"/>
        </w:rPr>
      </w:pPr>
    </w:p>
    <w:p w:rsidR="002A65FB" w:rsidRPr="00262376" w:rsidRDefault="002A65FB" w:rsidP="00691757">
      <w:pPr>
        <w:ind w:left="567" w:right="-113"/>
        <w:jc w:val="right"/>
        <w:rPr>
          <w:i/>
          <w:sz w:val="28"/>
          <w:szCs w:val="28"/>
          <w:shd w:val="clear" w:color="auto" w:fill="FFFFFF"/>
        </w:rPr>
      </w:pPr>
      <w:r w:rsidRPr="00262376">
        <w:rPr>
          <w:i/>
          <w:sz w:val="28"/>
          <w:szCs w:val="28"/>
          <w:shd w:val="clear" w:color="auto" w:fill="FFFFFF"/>
        </w:rPr>
        <w:t xml:space="preserve">                                                                          </w:t>
      </w:r>
      <w:proofErr w:type="spellStart"/>
      <w:r w:rsidRPr="00262376">
        <w:rPr>
          <w:i/>
          <w:sz w:val="28"/>
          <w:szCs w:val="28"/>
          <w:shd w:val="clear" w:color="auto" w:fill="FFFFFF"/>
        </w:rPr>
        <w:t>Гаджиагаев</w:t>
      </w:r>
      <w:proofErr w:type="spellEnd"/>
      <w:r w:rsidRPr="00262376">
        <w:rPr>
          <w:i/>
          <w:sz w:val="28"/>
          <w:szCs w:val="28"/>
          <w:shd w:val="clear" w:color="auto" w:fill="FFFFFF"/>
        </w:rPr>
        <w:t xml:space="preserve"> А.А., студент 3 курса</w:t>
      </w:r>
    </w:p>
    <w:p w:rsidR="002A65FB" w:rsidRPr="00262376" w:rsidRDefault="002A65FB" w:rsidP="00691757">
      <w:pPr>
        <w:ind w:left="567" w:right="-113"/>
        <w:jc w:val="right"/>
        <w:rPr>
          <w:i/>
          <w:sz w:val="28"/>
          <w:szCs w:val="28"/>
          <w:shd w:val="clear" w:color="auto" w:fill="FFFFFF"/>
        </w:rPr>
      </w:pPr>
      <w:r w:rsidRPr="00262376">
        <w:rPr>
          <w:sz w:val="28"/>
          <w:szCs w:val="28"/>
          <w:shd w:val="clear" w:color="auto" w:fill="FFFFFF"/>
        </w:rPr>
        <w:t xml:space="preserve">                                                                          </w:t>
      </w:r>
      <w:r w:rsidRPr="00262376">
        <w:rPr>
          <w:i/>
          <w:sz w:val="28"/>
          <w:szCs w:val="28"/>
          <w:shd w:val="clear" w:color="auto" w:fill="FFFFFF"/>
        </w:rPr>
        <w:t>«Бухгалтерский учет»</w:t>
      </w:r>
    </w:p>
    <w:p w:rsidR="00736899" w:rsidRPr="00262376" w:rsidRDefault="007035C8" w:rsidP="00736899">
      <w:pPr>
        <w:ind w:left="567" w:right="-113"/>
        <w:jc w:val="right"/>
        <w:rPr>
          <w:i/>
          <w:sz w:val="28"/>
          <w:szCs w:val="28"/>
          <w:shd w:val="clear" w:color="auto" w:fill="FFFFFF"/>
        </w:rPr>
      </w:pPr>
      <w:proofErr w:type="spellStart"/>
      <w:r w:rsidRPr="00262376">
        <w:rPr>
          <w:i/>
          <w:sz w:val="28"/>
          <w:szCs w:val="28"/>
          <w:shd w:val="clear" w:color="auto" w:fill="FFFFFF"/>
        </w:rPr>
        <w:t>Н</w:t>
      </w:r>
      <w:r w:rsidR="00736899" w:rsidRPr="00262376">
        <w:rPr>
          <w:i/>
          <w:sz w:val="28"/>
          <w:szCs w:val="28"/>
          <w:shd w:val="clear" w:color="auto" w:fill="FFFFFF"/>
        </w:rPr>
        <w:t>ауч</w:t>
      </w:r>
      <w:proofErr w:type="spellEnd"/>
      <w:r w:rsidR="00736899" w:rsidRPr="00262376">
        <w:rPr>
          <w:i/>
          <w:sz w:val="28"/>
          <w:szCs w:val="28"/>
          <w:shd w:val="clear" w:color="auto" w:fill="FFFFFF"/>
        </w:rPr>
        <w:t>.  руководитель:</w:t>
      </w:r>
      <w:r w:rsidR="00736899" w:rsidRPr="00262376">
        <w:rPr>
          <w:sz w:val="28"/>
          <w:szCs w:val="28"/>
          <w:shd w:val="clear" w:color="auto" w:fill="FFFFFF"/>
        </w:rPr>
        <w:t xml:space="preserve">    </w:t>
      </w:r>
      <w:proofErr w:type="spellStart"/>
      <w:r w:rsidRPr="00262376">
        <w:rPr>
          <w:i/>
          <w:sz w:val="28"/>
          <w:szCs w:val="28"/>
          <w:shd w:val="clear" w:color="auto" w:fill="FFFFFF"/>
        </w:rPr>
        <w:t>Омарова</w:t>
      </w:r>
      <w:proofErr w:type="spellEnd"/>
      <w:r w:rsidRPr="00262376">
        <w:rPr>
          <w:i/>
          <w:sz w:val="28"/>
          <w:szCs w:val="28"/>
          <w:shd w:val="clear" w:color="auto" w:fill="FFFFFF"/>
        </w:rPr>
        <w:t xml:space="preserve"> О.Ф., </w:t>
      </w:r>
      <w:proofErr w:type="spellStart"/>
      <w:proofErr w:type="gramStart"/>
      <w:r w:rsidRPr="00262376">
        <w:rPr>
          <w:i/>
          <w:sz w:val="28"/>
          <w:szCs w:val="28"/>
          <w:shd w:val="clear" w:color="auto" w:fill="FFFFFF"/>
        </w:rPr>
        <w:t>к</w:t>
      </w:r>
      <w:proofErr w:type="gramEnd"/>
      <w:r w:rsidRPr="00262376">
        <w:rPr>
          <w:i/>
          <w:sz w:val="28"/>
          <w:szCs w:val="28"/>
          <w:shd w:val="clear" w:color="auto" w:fill="FFFFFF"/>
        </w:rPr>
        <w:t>.э.н</w:t>
      </w:r>
      <w:proofErr w:type="spellEnd"/>
      <w:r w:rsidR="00736899" w:rsidRPr="00262376">
        <w:rPr>
          <w:i/>
          <w:sz w:val="28"/>
          <w:szCs w:val="28"/>
          <w:shd w:val="clear" w:color="auto" w:fill="FFFFFF"/>
        </w:rPr>
        <w:t>., профессор</w:t>
      </w:r>
    </w:p>
    <w:p w:rsidR="002A65FB" w:rsidRPr="00262376" w:rsidRDefault="002A65FB" w:rsidP="00691757">
      <w:pPr>
        <w:ind w:left="567" w:right="-113"/>
        <w:jc w:val="right"/>
        <w:rPr>
          <w:i/>
          <w:sz w:val="28"/>
          <w:szCs w:val="28"/>
          <w:shd w:val="clear" w:color="auto" w:fill="FFFFFF"/>
        </w:rPr>
      </w:pPr>
      <w:r w:rsidRPr="00262376">
        <w:rPr>
          <w:i/>
          <w:sz w:val="28"/>
          <w:szCs w:val="28"/>
          <w:shd w:val="clear" w:color="auto" w:fill="FFFFFF"/>
        </w:rPr>
        <w:t xml:space="preserve">                                                                           «Дагестанский государственный университет»</w:t>
      </w:r>
    </w:p>
    <w:p w:rsidR="002A65FB" w:rsidRPr="00262376" w:rsidRDefault="002A65FB" w:rsidP="00691757">
      <w:pPr>
        <w:ind w:left="567" w:right="-113"/>
        <w:jc w:val="right"/>
        <w:rPr>
          <w:i/>
          <w:sz w:val="28"/>
          <w:szCs w:val="28"/>
          <w:shd w:val="clear" w:color="auto" w:fill="FFFFFF"/>
        </w:rPr>
      </w:pPr>
      <w:r w:rsidRPr="00262376">
        <w:rPr>
          <w:i/>
          <w:sz w:val="28"/>
          <w:szCs w:val="28"/>
          <w:shd w:val="clear" w:color="auto" w:fill="FFFFFF"/>
        </w:rPr>
        <w:t xml:space="preserve">                                                                         </w:t>
      </w:r>
      <w:proofErr w:type="gramStart"/>
      <w:r w:rsidRPr="00262376">
        <w:rPr>
          <w:i/>
          <w:sz w:val="28"/>
          <w:szCs w:val="28"/>
          <w:shd w:val="clear" w:color="auto" w:fill="FFFFFF"/>
          <w:lang w:val="en-US"/>
        </w:rPr>
        <w:t>e</w:t>
      </w:r>
      <w:r w:rsidRPr="00262376">
        <w:rPr>
          <w:i/>
          <w:sz w:val="28"/>
          <w:szCs w:val="28"/>
          <w:shd w:val="clear" w:color="auto" w:fill="FFFFFF"/>
        </w:rPr>
        <w:t>-</w:t>
      </w:r>
      <w:r w:rsidRPr="00262376">
        <w:rPr>
          <w:i/>
          <w:sz w:val="28"/>
          <w:szCs w:val="28"/>
          <w:shd w:val="clear" w:color="auto" w:fill="FFFFFF"/>
          <w:lang w:val="en-US"/>
        </w:rPr>
        <w:t>mail</w:t>
      </w:r>
      <w:proofErr w:type="gramEnd"/>
      <w:r w:rsidRPr="00262376">
        <w:rPr>
          <w:i/>
          <w:sz w:val="28"/>
          <w:szCs w:val="28"/>
          <w:shd w:val="clear" w:color="auto" w:fill="FFFFFF"/>
        </w:rPr>
        <w:t xml:space="preserve">: </w:t>
      </w:r>
      <w:hyperlink r:id="rId6" w:history="1">
        <w:r w:rsidRPr="00262376">
          <w:rPr>
            <w:rStyle w:val="a4"/>
            <w:i/>
            <w:sz w:val="28"/>
            <w:szCs w:val="28"/>
            <w:shd w:val="clear" w:color="auto" w:fill="FFFFFF"/>
            <w:lang w:val="en-US"/>
          </w:rPr>
          <w:t>mr</w:t>
        </w:r>
        <w:r w:rsidRPr="00262376">
          <w:rPr>
            <w:rStyle w:val="a4"/>
            <w:i/>
            <w:sz w:val="28"/>
            <w:szCs w:val="28"/>
            <w:shd w:val="clear" w:color="auto" w:fill="FFFFFF"/>
          </w:rPr>
          <w:t>.</w:t>
        </w:r>
        <w:r w:rsidRPr="00262376">
          <w:rPr>
            <w:rStyle w:val="a4"/>
            <w:i/>
            <w:sz w:val="28"/>
            <w:szCs w:val="28"/>
            <w:shd w:val="clear" w:color="auto" w:fill="FFFFFF"/>
            <w:lang w:val="en-US"/>
          </w:rPr>
          <w:t>amirulakh</w:t>
        </w:r>
        <w:r w:rsidRPr="00262376">
          <w:rPr>
            <w:rStyle w:val="a4"/>
            <w:i/>
            <w:sz w:val="28"/>
            <w:szCs w:val="28"/>
            <w:shd w:val="clear" w:color="auto" w:fill="FFFFFF"/>
          </w:rPr>
          <w:t>@</w:t>
        </w:r>
        <w:r w:rsidRPr="00262376">
          <w:rPr>
            <w:rStyle w:val="a4"/>
            <w:i/>
            <w:sz w:val="28"/>
            <w:szCs w:val="28"/>
            <w:shd w:val="clear" w:color="auto" w:fill="FFFFFF"/>
            <w:lang w:val="en-US"/>
          </w:rPr>
          <w:t>mail</w:t>
        </w:r>
        <w:r w:rsidRPr="00262376">
          <w:rPr>
            <w:rStyle w:val="a4"/>
            <w:i/>
            <w:sz w:val="28"/>
            <w:szCs w:val="28"/>
            <w:shd w:val="clear" w:color="auto" w:fill="FFFFFF"/>
          </w:rPr>
          <w:t>.</w:t>
        </w:r>
        <w:r w:rsidRPr="00262376">
          <w:rPr>
            <w:rStyle w:val="a4"/>
            <w:i/>
            <w:sz w:val="28"/>
            <w:szCs w:val="28"/>
            <w:shd w:val="clear" w:color="auto" w:fill="FFFFFF"/>
            <w:lang w:val="en-US"/>
          </w:rPr>
          <w:t>ru</w:t>
        </w:r>
      </w:hyperlink>
    </w:p>
    <w:p w:rsidR="002A65FB" w:rsidRPr="002A65FB" w:rsidRDefault="002A65FB" w:rsidP="00691757">
      <w:pPr>
        <w:ind w:left="567" w:right="-113"/>
        <w:jc w:val="right"/>
        <w:rPr>
          <w:i/>
          <w:shd w:val="clear" w:color="auto" w:fill="FFFFFF"/>
        </w:rPr>
      </w:pPr>
      <w:r w:rsidRPr="00262376">
        <w:rPr>
          <w:i/>
          <w:sz w:val="28"/>
          <w:szCs w:val="28"/>
          <w:shd w:val="clear" w:color="auto" w:fill="FFFFFF"/>
        </w:rPr>
        <w:t xml:space="preserve">                                                                        Россия, Махачкала</w:t>
      </w:r>
    </w:p>
    <w:p w:rsidR="002A65FB" w:rsidRDefault="002A65FB" w:rsidP="00691757">
      <w:pPr>
        <w:ind w:left="567" w:right="-113"/>
        <w:jc w:val="right"/>
        <w:rPr>
          <w:i/>
        </w:rPr>
      </w:pPr>
    </w:p>
    <w:p w:rsidR="00B71D39" w:rsidRDefault="0045134A" w:rsidP="004A46E8">
      <w:pPr>
        <w:ind w:left="567" w:right="-113" w:firstLine="709"/>
        <w:jc w:val="both"/>
        <w:rPr>
          <w:rStyle w:val="FontStyle20"/>
          <w:b w:val="0"/>
          <w:i/>
        </w:rPr>
      </w:pPr>
      <w:r w:rsidRPr="000D0B76">
        <w:rPr>
          <w:rStyle w:val="FontStyle20"/>
          <w:i/>
          <w:lang w:eastAsia="en-US"/>
        </w:rPr>
        <w:t>Аннотация</w:t>
      </w:r>
      <w:r w:rsidRPr="003F492E">
        <w:rPr>
          <w:rStyle w:val="FontStyle20"/>
          <w:i/>
          <w:lang w:eastAsia="en-US"/>
        </w:rPr>
        <w:t>:</w:t>
      </w:r>
      <w:r w:rsidRPr="003F492E">
        <w:rPr>
          <w:rStyle w:val="FontStyle20"/>
          <w:b w:val="0"/>
          <w:i/>
          <w:lang w:eastAsia="en-US"/>
        </w:rPr>
        <w:t xml:space="preserve"> </w:t>
      </w:r>
      <w:r w:rsidR="00A12D0E">
        <w:rPr>
          <w:rStyle w:val="FontStyle20"/>
          <w:b w:val="0"/>
          <w:i/>
          <w:lang w:eastAsia="en-US"/>
        </w:rPr>
        <w:t xml:space="preserve">Развитие бухгалтерского учета в современном мире имеет важное значение. </w:t>
      </w:r>
      <w:r w:rsidRPr="003F492E">
        <w:rPr>
          <w:rStyle w:val="FontStyle20"/>
          <w:b w:val="0"/>
          <w:i/>
        </w:rPr>
        <w:t xml:space="preserve">В данной статье рассматриваются </w:t>
      </w:r>
      <w:r w:rsidR="005F06EF" w:rsidRPr="003F492E">
        <w:rPr>
          <w:i/>
          <w:color w:val="000000" w:themeColor="text1"/>
          <w:sz w:val="28"/>
          <w:szCs w:val="28"/>
          <w:shd w:val="clear" w:color="auto" w:fill="FFFFFF"/>
        </w:rPr>
        <w:t>о</w:t>
      </w:r>
      <w:r w:rsidRPr="003F492E">
        <w:rPr>
          <w:i/>
          <w:color w:val="000000" w:themeColor="text1"/>
          <w:sz w:val="28"/>
          <w:szCs w:val="28"/>
          <w:shd w:val="clear" w:color="auto" w:fill="FFFFFF"/>
        </w:rPr>
        <w:t>сновные направления и этапы реформы отечественного бухгалтерского учета</w:t>
      </w:r>
      <w:r w:rsidR="005F06EF" w:rsidRPr="003F492E">
        <w:rPr>
          <w:i/>
          <w:color w:val="000000" w:themeColor="text1"/>
          <w:sz w:val="28"/>
          <w:szCs w:val="28"/>
          <w:shd w:val="clear" w:color="auto" w:fill="FFFFFF"/>
        </w:rPr>
        <w:t>.</w:t>
      </w:r>
      <w:r w:rsidR="005F06EF" w:rsidRPr="003F492E">
        <w:rPr>
          <w:b/>
          <w:i/>
          <w:color w:val="000000" w:themeColor="text1"/>
          <w:sz w:val="28"/>
          <w:szCs w:val="28"/>
          <w:shd w:val="clear" w:color="auto" w:fill="FFFFFF"/>
        </w:rPr>
        <w:t xml:space="preserve"> </w:t>
      </w:r>
      <w:r w:rsidR="00B71D39" w:rsidRPr="00D66D96">
        <w:rPr>
          <w:rStyle w:val="FontStyle20"/>
          <w:b w:val="0"/>
          <w:i/>
        </w:rPr>
        <w:t>Были отмечены положительные аспекты внедрения МСФО в Российской Федерации и отмечены уже прошедшие этапы внедрения этих стандартов в Российской Федерации.</w:t>
      </w:r>
    </w:p>
    <w:p w:rsidR="00A12D0E" w:rsidRDefault="00A12D0E" w:rsidP="004A46E8">
      <w:pPr>
        <w:ind w:left="567" w:right="-113" w:firstLine="709"/>
        <w:jc w:val="both"/>
        <w:rPr>
          <w:rStyle w:val="FontStyle20"/>
          <w:i/>
        </w:rPr>
      </w:pPr>
    </w:p>
    <w:p w:rsidR="0045134A" w:rsidRDefault="0045134A" w:rsidP="004A46E8">
      <w:pPr>
        <w:pStyle w:val="Style10"/>
        <w:widowControl/>
        <w:spacing w:line="240" w:lineRule="auto"/>
        <w:ind w:left="567" w:right="-113" w:firstLine="720"/>
        <w:jc w:val="both"/>
        <w:rPr>
          <w:rStyle w:val="FontStyle20"/>
          <w:b w:val="0"/>
          <w:i/>
        </w:rPr>
      </w:pPr>
      <w:r w:rsidRPr="003F492E">
        <w:rPr>
          <w:rStyle w:val="FontStyle20"/>
          <w:i/>
        </w:rPr>
        <w:t>Ключевые слова:</w:t>
      </w:r>
      <w:r w:rsidRPr="003F492E">
        <w:rPr>
          <w:rStyle w:val="FontStyle20"/>
          <w:b w:val="0"/>
          <w:i/>
        </w:rPr>
        <w:t xml:space="preserve"> бухгалтерский учет, международные стандарты финансовой отчетности, принципы</w:t>
      </w:r>
      <w:r w:rsidR="00912CD7" w:rsidRPr="003F492E">
        <w:rPr>
          <w:rStyle w:val="FontStyle20"/>
          <w:b w:val="0"/>
          <w:i/>
        </w:rPr>
        <w:t xml:space="preserve"> </w:t>
      </w:r>
      <w:r w:rsidRPr="003F492E">
        <w:rPr>
          <w:rStyle w:val="FontStyle20"/>
          <w:b w:val="0"/>
          <w:i/>
        </w:rPr>
        <w:t>МСФО.</w:t>
      </w:r>
    </w:p>
    <w:p w:rsidR="00A12D0E" w:rsidRPr="003F492E" w:rsidRDefault="00A12D0E" w:rsidP="004A46E8">
      <w:pPr>
        <w:pStyle w:val="Style10"/>
        <w:widowControl/>
        <w:spacing w:line="240" w:lineRule="auto"/>
        <w:ind w:left="567" w:right="-113" w:firstLine="720"/>
        <w:jc w:val="both"/>
        <w:rPr>
          <w:rStyle w:val="FontStyle20"/>
          <w:b w:val="0"/>
          <w:i/>
        </w:rPr>
      </w:pPr>
    </w:p>
    <w:p w:rsidR="0045134A" w:rsidRPr="00290E1E" w:rsidRDefault="00261205" w:rsidP="004A46E8">
      <w:pPr>
        <w:ind w:left="567" w:right="-113" w:firstLine="709"/>
        <w:jc w:val="both"/>
        <w:rPr>
          <w:i/>
          <w:color w:val="000000" w:themeColor="text1"/>
          <w:sz w:val="28"/>
          <w:szCs w:val="28"/>
          <w:lang w:val="en-US"/>
        </w:rPr>
      </w:pPr>
      <w:r w:rsidRPr="00261205">
        <w:rPr>
          <w:b/>
          <w:i/>
          <w:color w:val="000000" w:themeColor="text1"/>
          <w:sz w:val="28"/>
          <w:szCs w:val="28"/>
          <w:lang w:val="en-US"/>
        </w:rPr>
        <w:t>Annotation:</w:t>
      </w:r>
      <w:r w:rsidRPr="00261205">
        <w:rPr>
          <w:i/>
          <w:color w:val="000000" w:themeColor="text1"/>
          <w:sz w:val="28"/>
          <w:szCs w:val="28"/>
          <w:lang w:val="en-US"/>
        </w:rPr>
        <w:t xml:space="preserve"> This article examines the main directions and stages of the reform of domestic accounting. Positive aspects of implementing IFRS in the Russian Federation were noted and the past stages of the implementation of these standards in the Russian Federation were noted.</w:t>
      </w:r>
    </w:p>
    <w:p w:rsidR="00A12D0E" w:rsidRPr="00290E1E" w:rsidRDefault="00A12D0E" w:rsidP="004A46E8">
      <w:pPr>
        <w:ind w:left="567" w:right="-113" w:firstLine="709"/>
        <w:jc w:val="both"/>
        <w:rPr>
          <w:i/>
          <w:color w:val="000000" w:themeColor="text1"/>
          <w:sz w:val="28"/>
          <w:szCs w:val="28"/>
          <w:lang w:val="en-US"/>
        </w:rPr>
      </w:pPr>
    </w:p>
    <w:p w:rsidR="00261205" w:rsidRPr="00261205" w:rsidRDefault="00261205" w:rsidP="004A46E8">
      <w:pPr>
        <w:ind w:left="567" w:right="-113" w:firstLine="709"/>
        <w:jc w:val="both"/>
        <w:rPr>
          <w:i/>
          <w:color w:val="000000" w:themeColor="text1"/>
          <w:sz w:val="28"/>
          <w:szCs w:val="28"/>
          <w:lang w:val="en-US"/>
        </w:rPr>
      </w:pPr>
      <w:r w:rsidRPr="00261205">
        <w:rPr>
          <w:b/>
          <w:i/>
          <w:color w:val="000000" w:themeColor="text1"/>
          <w:sz w:val="28"/>
          <w:szCs w:val="28"/>
          <w:lang w:val="en-US"/>
        </w:rPr>
        <w:t>Keywords:</w:t>
      </w:r>
      <w:r w:rsidRPr="00261205">
        <w:rPr>
          <w:i/>
          <w:color w:val="000000" w:themeColor="text1"/>
          <w:sz w:val="28"/>
          <w:szCs w:val="28"/>
          <w:lang w:val="en-US"/>
        </w:rPr>
        <w:t xml:space="preserve"> accounting, international financial reporting standards, IFRS principles.</w:t>
      </w:r>
    </w:p>
    <w:p w:rsidR="00A45230" w:rsidRPr="002A65FB" w:rsidRDefault="00A45230" w:rsidP="004A46E8">
      <w:pPr>
        <w:ind w:left="567" w:right="-113" w:firstLine="709"/>
        <w:jc w:val="both"/>
        <w:rPr>
          <w:color w:val="000000" w:themeColor="text1"/>
          <w:sz w:val="28"/>
          <w:szCs w:val="28"/>
          <w:lang w:val="en-US"/>
        </w:rPr>
      </w:pPr>
    </w:p>
    <w:p w:rsidR="009E6576" w:rsidRDefault="009E6576" w:rsidP="004A46E8">
      <w:pPr>
        <w:ind w:left="567" w:right="-113" w:firstLine="709"/>
        <w:jc w:val="both"/>
        <w:rPr>
          <w:color w:val="000000" w:themeColor="text1"/>
          <w:sz w:val="28"/>
          <w:szCs w:val="28"/>
        </w:rPr>
      </w:pPr>
      <w:r w:rsidRPr="009E6576">
        <w:rPr>
          <w:color w:val="000000" w:themeColor="text1"/>
          <w:sz w:val="28"/>
          <w:szCs w:val="28"/>
        </w:rPr>
        <w:t>Основным элементом реформы бухгалтерского учета является разработка новых и уточнение ранее утвержденных положений (стандартов) по бухгалтерскому учету, их реализация на практике</w:t>
      </w:r>
      <w:r>
        <w:rPr>
          <w:color w:val="000000" w:themeColor="text1"/>
          <w:sz w:val="28"/>
          <w:szCs w:val="28"/>
        </w:rPr>
        <w:t xml:space="preserve"> </w:t>
      </w:r>
      <w:r w:rsidRPr="00132978">
        <w:rPr>
          <w:color w:val="000000" w:themeColor="text1"/>
          <w:sz w:val="28"/>
          <w:szCs w:val="28"/>
        </w:rPr>
        <w:t>[3</w:t>
      </w:r>
      <w:r>
        <w:rPr>
          <w:color w:val="000000" w:themeColor="text1"/>
          <w:sz w:val="28"/>
          <w:szCs w:val="28"/>
        </w:rPr>
        <w:t>, с.35</w:t>
      </w:r>
      <w:r w:rsidRPr="00132978">
        <w:rPr>
          <w:color w:val="000000" w:themeColor="text1"/>
          <w:sz w:val="28"/>
          <w:szCs w:val="28"/>
        </w:rPr>
        <w:t>].</w:t>
      </w:r>
    </w:p>
    <w:p w:rsidR="008D5500" w:rsidRPr="00132978" w:rsidRDefault="0062733B" w:rsidP="004A46E8">
      <w:pPr>
        <w:ind w:left="567" w:right="-113" w:firstLine="709"/>
        <w:jc w:val="both"/>
        <w:rPr>
          <w:color w:val="000000" w:themeColor="text1"/>
          <w:sz w:val="28"/>
          <w:szCs w:val="28"/>
        </w:rPr>
      </w:pPr>
      <w:r w:rsidRPr="0062733B">
        <w:rPr>
          <w:color w:val="000000" w:themeColor="text1"/>
          <w:sz w:val="28"/>
          <w:szCs w:val="28"/>
        </w:rPr>
        <w:t>Как известно, важнейшей задачей бухгалтерского учета является формирование полной и достоверной информации о деятельности организации. В последние годы многие руководители и бухгалтеры увидели достижение этой цели при полном переходе системы внутреннего учета в МСФО. К сожалению, МСФО не могут полностью заменить внутренние правила бухгалтерского учета. Этот факт подтверждается глобальным финансовым кризисом и банкротством многих европейских компаний, учет которых основывался исключительно на МСФО</w:t>
      </w:r>
      <w:r>
        <w:rPr>
          <w:color w:val="000000" w:themeColor="text1"/>
          <w:sz w:val="28"/>
          <w:szCs w:val="28"/>
        </w:rPr>
        <w:t xml:space="preserve"> </w:t>
      </w:r>
      <w:r w:rsidR="008D5500" w:rsidRPr="00132978">
        <w:rPr>
          <w:color w:val="000000" w:themeColor="text1"/>
          <w:sz w:val="28"/>
          <w:szCs w:val="28"/>
        </w:rPr>
        <w:t>[</w:t>
      </w:r>
      <w:r w:rsidR="008D5500">
        <w:rPr>
          <w:color w:val="000000" w:themeColor="text1"/>
          <w:sz w:val="28"/>
          <w:szCs w:val="28"/>
        </w:rPr>
        <w:t>3, с. 36</w:t>
      </w:r>
      <w:r w:rsidR="008D5500" w:rsidRPr="00132978">
        <w:rPr>
          <w:color w:val="000000" w:themeColor="text1"/>
          <w:sz w:val="28"/>
          <w:szCs w:val="28"/>
        </w:rPr>
        <w:t xml:space="preserve">]. </w:t>
      </w:r>
    </w:p>
    <w:p w:rsidR="008D5500" w:rsidRDefault="008D5500" w:rsidP="004A46E8">
      <w:pPr>
        <w:pStyle w:val="Style11"/>
        <w:widowControl/>
        <w:spacing w:line="240" w:lineRule="auto"/>
        <w:ind w:left="567" w:right="-113" w:firstLine="709"/>
        <w:rPr>
          <w:rStyle w:val="FontStyle23"/>
          <w:color w:val="000000" w:themeColor="text1"/>
          <w:sz w:val="28"/>
          <w:szCs w:val="28"/>
        </w:rPr>
      </w:pPr>
      <w:r w:rsidRPr="00132978">
        <w:rPr>
          <w:rStyle w:val="FontStyle23"/>
          <w:color w:val="000000" w:themeColor="text1"/>
          <w:sz w:val="28"/>
          <w:szCs w:val="28"/>
        </w:rPr>
        <w:lastRenderedPageBreak/>
        <w:t>Проанализировав применение МСФО, Правительство РФ приняло ряд решений:</w:t>
      </w:r>
    </w:p>
    <w:p w:rsidR="00D66D96" w:rsidRDefault="00467164" w:rsidP="004A46E8">
      <w:pPr>
        <w:pStyle w:val="Style11"/>
        <w:numPr>
          <w:ilvl w:val="0"/>
          <w:numId w:val="7"/>
        </w:numPr>
        <w:spacing w:line="240" w:lineRule="auto"/>
        <w:ind w:left="567" w:right="-113" w:firstLine="709"/>
        <w:rPr>
          <w:rStyle w:val="FontStyle23"/>
          <w:color w:val="000000" w:themeColor="text1"/>
          <w:sz w:val="28"/>
          <w:szCs w:val="28"/>
        </w:rPr>
      </w:pPr>
      <w:r>
        <w:rPr>
          <w:rStyle w:val="FontStyle23"/>
          <w:color w:val="000000" w:themeColor="text1"/>
          <w:sz w:val="28"/>
          <w:szCs w:val="28"/>
        </w:rPr>
        <w:t>р</w:t>
      </w:r>
      <w:r w:rsidRPr="00467164">
        <w:rPr>
          <w:rStyle w:val="FontStyle23"/>
          <w:color w:val="000000" w:themeColor="text1"/>
          <w:sz w:val="28"/>
          <w:szCs w:val="28"/>
        </w:rPr>
        <w:t>асширить сферу применения прямого применения МСФО для подготовки консолидированной финансовой отчетности</w:t>
      </w:r>
      <w:r w:rsidR="00D66D96" w:rsidRPr="00D66D96">
        <w:rPr>
          <w:rStyle w:val="FontStyle23"/>
          <w:color w:val="000000" w:themeColor="text1"/>
          <w:sz w:val="28"/>
          <w:szCs w:val="28"/>
        </w:rPr>
        <w:t>;</w:t>
      </w:r>
    </w:p>
    <w:p w:rsidR="00D66D96" w:rsidRDefault="00D66D96" w:rsidP="004A46E8">
      <w:pPr>
        <w:pStyle w:val="Style11"/>
        <w:numPr>
          <w:ilvl w:val="0"/>
          <w:numId w:val="7"/>
        </w:numPr>
        <w:spacing w:line="240" w:lineRule="auto"/>
        <w:ind w:left="567" w:right="-113" w:firstLine="709"/>
        <w:rPr>
          <w:rStyle w:val="FontStyle23"/>
          <w:color w:val="000000" w:themeColor="text1"/>
          <w:sz w:val="28"/>
          <w:szCs w:val="28"/>
        </w:rPr>
      </w:pPr>
      <w:r w:rsidRPr="00D66D96">
        <w:rPr>
          <w:rStyle w:val="FontStyle23"/>
          <w:color w:val="000000" w:themeColor="text1"/>
          <w:sz w:val="28"/>
          <w:szCs w:val="28"/>
        </w:rPr>
        <w:t>обеспечить права пользователей на доступ к счетам, подготовленным в соответствии с МСФО;</w:t>
      </w:r>
    </w:p>
    <w:p w:rsidR="00D66D96" w:rsidRDefault="00467164" w:rsidP="004A46E8">
      <w:pPr>
        <w:pStyle w:val="Style11"/>
        <w:numPr>
          <w:ilvl w:val="0"/>
          <w:numId w:val="7"/>
        </w:numPr>
        <w:spacing w:line="240" w:lineRule="auto"/>
        <w:ind w:left="567" w:right="-113" w:firstLine="709"/>
        <w:rPr>
          <w:rStyle w:val="FontStyle23"/>
          <w:color w:val="000000" w:themeColor="text1"/>
          <w:sz w:val="28"/>
          <w:szCs w:val="28"/>
        </w:rPr>
      </w:pPr>
      <w:r w:rsidRPr="00467164">
        <w:rPr>
          <w:rStyle w:val="FontStyle23"/>
          <w:color w:val="000000" w:themeColor="text1"/>
          <w:sz w:val="28"/>
          <w:szCs w:val="28"/>
        </w:rPr>
        <w:t>создать систему подотчетности за качество финансовой отчетности в соответствии с МСФО</w:t>
      </w:r>
      <w:r w:rsidR="00D66D96" w:rsidRPr="00D66D96">
        <w:rPr>
          <w:rStyle w:val="FontStyle23"/>
          <w:color w:val="000000" w:themeColor="text1"/>
          <w:sz w:val="28"/>
          <w:szCs w:val="28"/>
        </w:rPr>
        <w:t>;</w:t>
      </w:r>
    </w:p>
    <w:p w:rsidR="00D66D96" w:rsidRPr="00D66D96" w:rsidRDefault="00D66D96" w:rsidP="004A46E8">
      <w:pPr>
        <w:pStyle w:val="Style11"/>
        <w:widowControl/>
        <w:numPr>
          <w:ilvl w:val="0"/>
          <w:numId w:val="7"/>
        </w:numPr>
        <w:spacing w:line="240" w:lineRule="auto"/>
        <w:ind w:left="567" w:right="-113" w:firstLine="709"/>
        <w:rPr>
          <w:rStyle w:val="FontStyle23"/>
          <w:color w:val="000000" w:themeColor="text1"/>
          <w:sz w:val="28"/>
          <w:szCs w:val="28"/>
        </w:rPr>
      </w:pPr>
      <w:r w:rsidRPr="00D66D96">
        <w:rPr>
          <w:rStyle w:val="FontStyle23"/>
          <w:color w:val="000000" w:themeColor="text1"/>
          <w:sz w:val="28"/>
          <w:szCs w:val="28"/>
        </w:rPr>
        <w:t xml:space="preserve">активизировать участие России в деятельности Фонда МСФО и т.д. </w:t>
      </w:r>
    </w:p>
    <w:p w:rsidR="008D5500" w:rsidRPr="00132978" w:rsidRDefault="008D5500" w:rsidP="004A46E8">
      <w:pPr>
        <w:pStyle w:val="Style11"/>
        <w:widowControl/>
        <w:spacing w:line="240" w:lineRule="auto"/>
        <w:ind w:left="567" w:right="-113" w:firstLine="709"/>
        <w:rPr>
          <w:rStyle w:val="FontStyle23"/>
          <w:color w:val="000000" w:themeColor="text1"/>
          <w:sz w:val="28"/>
          <w:szCs w:val="28"/>
        </w:rPr>
      </w:pPr>
      <w:r w:rsidRPr="00132978">
        <w:rPr>
          <w:rStyle w:val="FontStyle23"/>
          <w:color w:val="000000" w:themeColor="text1"/>
          <w:sz w:val="28"/>
          <w:szCs w:val="28"/>
        </w:rPr>
        <w:t>В 201</w:t>
      </w:r>
      <w:r>
        <w:rPr>
          <w:rStyle w:val="FontStyle23"/>
          <w:color w:val="000000" w:themeColor="text1"/>
          <w:sz w:val="28"/>
          <w:szCs w:val="28"/>
        </w:rPr>
        <w:t>8</w:t>
      </w:r>
      <w:r w:rsidRPr="00132978">
        <w:rPr>
          <w:rStyle w:val="FontStyle23"/>
          <w:color w:val="000000" w:themeColor="text1"/>
          <w:sz w:val="28"/>
          <w:szCs w:val="28"/>
        </w:rPr>
        <w:t xml:space="preserve"> год</w:t>
      </w:r>
      <w:r>
        <w:rPr>
          <w:rStyle w:val="FontStyle23"/>
          <w:color w:val="000000" w:themeColor="text1"/>
          <w:sz w:val="28"/>
          <w:szCs w:val="28"/>
        </w:rPr>
        <w:t>у</w:t>
      </w:r>
      <w:r w:rsidRPr="00132978">
        <w:rPr>
          <w:rStyle w:val="FontStyle23"/>
          <w:color w:val="000000" w:themeColor="text1"/>
          <w:sz w:val="28"/>
          <w:szCs w:val="28"/>
        </w:rPr>
        <w:t xml:space="preserve"> будет расширяться круг организаций, обязанных составлять консолидированную финансовую отчетность по МСФО.</w:t>
      </w:r>
    </w:p>
    <w:p w:rsidR="002F5DA3" w:rsidRPr="002F5DA3" w:rsidRDefault="002F5DA3" w:rsidP="004A46E8">
      <w:pPr>
        <w:pStyle w:val="Style11"/>
        <w:spacing w:line="240" w:lineRule="auto"/>
        <w:ind w:left="567" w:right="-113" w:firstLine="709"/>
        <w:rPr>
          <w:rStyle w:val="FontStyle23"/>
          <w:color w:val="000000" w:themeColor="text1"/>
          <w:sz w:val="28"/>
          <w:szCs w:val="28"/>
        </w:rPr>
      </w:pPr>
      <w:r w:rsidRPr="002F5DA3">
        <w:rPr>
          <w:rStyle w:val="FontStyle23"/>
          <w:color w:val="000000" w:themeColor="text1"/>
          <w:sz w:val="28"/>
          <w:szCs w:val="28"/>
        </w:rPr>
        <w:t>В настоящее время такие отчеты должны представляться кредитными, страховыми и другими организациями, являющимися эмитентами долговых и долевых ценных бумаг. Было решено, что в этот круг войдут все участники, связанные с финансовыми ресурсами, общественно значимые организации.</w:t>
      </w:r>
    </w:p>
    <w:p w:rsidR="002F5DA3" w:rsidRDefault="002F5DA3" w:rsidP="004A46E8">
      <w:pPr>
        <w:pStyle w:val="Style11"/>
        <w:widowControl/>
        <w:spacing w:line="240" w:lineRule="auto"/>
        <w:ind w:left="567" w:right="-113" w:firstLine="709"/>
        <w:rPr>
          <w:rStyle w:val="FontStyle23"/>
          <w:color w:val="000000" w:themeColor="text1"/>
          <w:sz w:val="28"/>
          <w:szCs w:val="28"/>
        </w:rPr>
      </w:pPr>
      <w:r w:rsidRPr="002F5DA3">
        <w:rPr>
          <w:rStyle w:val="FontStyle23"/>
          <w:color w:val="000000" w:themeColor="text1"/>
          <w:sz w:val="28"/>
          <w:szCs w:val="28"/>
        </w:rPr>
        <w:t>Для обеспечения прав пользователей на доступ к счетам, подготовленным в соответствии с МСФО, Правительство Российской Федерации приняло решение о создании дополнительных механизмов и институтов, которые обеспечат доступ к отчетам, подготовленным в соответствии с МСФО.</w:t>
      </w:r>
    </w:p>
    <w:p w:rsidR="002F5DA3" w:rsidRDefault="002F5DA3" w:rsidP="004A46E8">
      <w:pPr>
        <w:pStyle w:val="Style11"/>
        <w:widowControl/>
        <w:spacing w:line="240" w:lineRule="auto"/>
        <w:ind w:left="567" w:right="-113" w:firstLine="709"/>
        <w:rPr>
          <w:rStyle w:val="FontStyle23"/>
          <w:color w:val="000000" w:themeColor="text1"/>
          <w:sz w:val="28"/>
          <w:szCs w:val="28"/>
        </w:rPr>
      </w:pPr>
      <w:r w:rsidRPr="002F5DA3">
        <w:rPr>
          <w:rStyle w:val="FontStyle23"/>
          <w:color w:val="000000" w:themeColor="text1"/>
          <w:sz w:val="28"/>
          <w:szCs w:val="28"/>
        </w:rPr>
        <w:t>В целях укрепления механизмов, обеспечивающих права заинтересованных пользователей на доступ к отчетам, подготовленным в соответствии с МСФО, принято решение о создании единого информационного ресурса, в котором будут получены все консолидированные финансовые отчеты от всех организаций, которые составляют эту отчетность. Кроме того, было принято решение ввести обязательную публикацию промежуточной консолидированной финансовой отчетности, подготовленной в соответствии с МСФО.</w:t>
      </w:r>
    </w:p>
    <w:p w:rsidR="00BB7785" w:rsidRDefault="00BB7785" w:rsidP="004A46E8">
      <w:pPr>
        <w:pStyle w:val="Style11"/>
        <w:widowControl/>
        <w:spacing w:line="240" w:lineRule="auto"/>
        <w:ind w:left="567" w:right="-113" w:firstLine="709"/>
        <w:rPr>
          <w:rStyle w:val="FontStyle23"/>
          <w:color w:val="000000" w:themeColor="text1"/>
          <w:sz w:val="28"/>
          <w:szCs w:val="28"/>
        </w:rPr>
      </w:pPr>
      <w:r w:rsidRPr="00BB7785">
        <w:rPr>
          <w:rStyle w:val="FontStyle23"/>
          <w:color w:val="000000" w:themeColor="text1"/>
          <w:sz w:val="28"/>
          <w:szCs w:val="28"/>
        </w:rPr>
        <w:t xml:space="preserve">В ближайшие два года необходимо предпринять серьезные шаги для обеспечения реального </w:t>
      </w:r>
      <w:proofErr w:type="gramStart"/>
      <w:r w:rsidRPr="00BB7785">
        <w:rPr>
          <w:rStyle w:val="FontStyle23"/>
          <w:color w:val="000000" w:themeColor="text1"/>
          <w:sz w:val="28"/>
          <w:szCs w:val="28"/>
        </w:rPr>
        <w:t>контроля за</w:t>
      </w:r>
      <w:proofErr w:type="gramEnd"/>
      <w:r w:rsidRPr="00BB7785">
        <w:rPr>
          <w:rStyle w:val="FontStyle23"/>
          <w:color w:val="000000" w:themeColor="text1"/>
          <w:sz w:val="28"/>
          <w:szCs w:val="28"/>
        </w:rPr>
        <w:t xml:space="preserve"> качеством финансовой отчетности, подготовленной в соответствии с МСФО. Было решено увеличить количество аудиторских организаций, которые могут предоставлять услуги в области МСФО. В отношении промежуточной консолидированной финансовой отчетности были введены обязательные аудиторские процедуры, которые должны стать общедоступными в ближайшие несколько лет; произойдет переход от государственного </w:t>
      </w:r>
      <w:proofErr w:type="gramStart"/>
      <w:r w:rsidRPr="00BB7785">
        <w:rPr>
          <w:rStyle w:val="FontStyle23"/>
          <w:color w:val="000000" w:themeColor="text1"/>
          <w:sz w:val="28"/>
          <w:szCs w:val="28"/>
        </w:rPr>
        <w:t>контроля за</w:t>
      </w:r>
      <w:proofErr w:type="gramEnd"/>
      <w:r w:rsidRPr="00BB7785">
        <w:rPr>
          <w:rStyle w:val="FontStyle23"/>
          <w:color w:val="000000" w:themeColor="text1"/>
          <w:sz w:val="28"/>
          <w:szCs w:val="28"/>
        </w:rPr>
        <w:t xml:space="preserve"> своевременностью отчетности к контролю качества этой отчетности. Это довольно серьезный проект, который будет реализован в течение нескольких лет [2].</w:t>
      </w:r>
    </w:p>
    <w:p w:rsidR="008D5500" w:rsidRPr="00132978" w:rsidRDefault="008D5500" w:rsidP="004A46E8">
      <w:pPr>
        <w:pStyle w:val="Style11"/>
        <w:widowControl/>
        <w:spacing w:line="240" w:lineRule="auto"/>
        <w:ind w:left="567" w:right="-113" w:firstLine="709"/>
        <w:rPr>
          <w:rStyle w:val="FontStyle23"/>
          <w:color w:val="000000" w:themeColor="text1"/>
          <w:sz w:val="28"/>
          <w:szCs w:val="28"/>
        </w:rPr>
      </w:pPr>
      <w:r w:rsidRPr="00132978">
        <w:rPr>
          <w:rStyle w:val="FontStyle23"/>
          <w:color w:val="000000" w:themeColor="text1"/>
          <w:sz w:val="28"/>
          <w:szCs w:val="28"/>
        </w:rPr>
        <w:t>По результатам ежегодного исследования «Перспективы и практика применения МСФО в России» в 201</w:t>
      </w:r>
      <w:r>
        <w:rPr>
          <w:rStyle w:val="FontStyle23"/>
          <w:color w:val="000000" w:themeColor="text1"/>
          <w:sz w:val="28"/>
          <w:szCs w:val="28"/>
        </w:rPr>
        <w:t>6-</w:t>
      </w:r>
      <w:r w:rsidRPr="00132978">
        <w:rPr>
          <w:rStyle w:val="FontStyle23"/>
          <w:color w:val="000000" w:themeColor="text1"/>
          <w:sz w:val="28"/>
          <w:szCs w:val="28"/>
        </w:rPr>
        <w:t>201</w:t>
      </w:r>
      <w:r>
        <w:rPr>
          <w:rStyle w:val="FontStyle23"/>
          <w:color w:val="000000" w:themeColor="text1"/>
          <w:sz w:val="28"/>
          <w:szCs w:val="28"/>
        </w:rPr>
        <w:t>7</w:t>
      </w:r>
      <w:r w:rsidRPr="00132978">
        <w:rPr>
          <w:rStyle w:val="FontStyle23"/>
          <w:color w:val="000000" w:themeColor="text1"/>
          <w:sz w:val="28"/>
          <w:szCs w:val="28"/>
        </w:rPr>
        <w:t xml:space="preserve"> гг., проведенного Компани</w:t>
      </w:r>
      <w:r w:rsidRPr="00132978">
        <w:rPr>
          <w:rStyle w:val="FontStyle23"/>
          <w:color w:val="000000" w:themeColor="text1"/>
          <w:sz w:val="28"/>
          <w:szCs w:val="28"/>
        </w:rPr>
        <w:softHyphen/>
        <w:t xml:space="preserve">ей «Профессиональная Арена» при поддержке официального интернет-партнера </w:t>
      </w:r>
      <w:hyperlink r:id="rId7" w:history="1">
        <w:r w:rsidRPr="00132978">
          <w:rPr>
            <w:rStyle w:val="FontStyle23"/>
            <w:color w:val="000000" w:themeColor="text1"/>
            <w:sz w:val="28"/>
            <w:szCs w:val="28"/>
            <w:lang w:val="en-US"/>
          </w:rPr>
          <w:t>Audit</w:t>
        </w:r>
        <w:r w:rsidRPr="00132978">
          <w:rPr>
            <w:rStyle w:val="FontStyle23"/>
            <w:color w:val="000000" w:themeColor="text1"/>
            <w:sz w:val="28"/>
            <w:szCs w:val="28"/>
          </w:rPr>
          <w:t>-</w:t>
        </w:r>
        <w:r w:rsidRPr="00132978">
          <w:rPr>
            <w:rStyle w:val="FontStyle23"/>
            <w:color w:val="000000" w:themeColor="text1"/>
            <w:sz w:val="28"/>
            <w:szCs w:val="28"/>
            <w:lang w:val="en-US"/>
          </w:rPr>
          <w:t>it</w:t>
        </w:r>
        <w:r w:rsidRPr="00132978">
          <w:rPr>
            <w:rStyle w:val="FontStyle23"/>
            <w:color w:val="000000" w:themeColor="text1"/>
            <w:sz w:val="28"/>
            <w:szCs w:val="28"/>
          </w:rPr>
          <w:t>.</w:t>
        </w:r>
        <w:proofErr w:type="spellStart"/>
        <w:r w:rsidRPr="00132978">
          <w:rPr>
            <w:rStyle w:val="FontStyle23"/>
            <w:color w:val="000000" w:themeColor="text1"/>
            <w:sz w:val="28"/>
            <w:szCs w:val="28"/>
            <w:lang w:val="en-US"/>
          </w:rPr>
          <w:t>ru</w:t>
        </w:r>
        <w:proofErr w:type="spellEnd"/>
      </w:hyperlink>
      <w:r w:rsidRPr="00132978">
        <w:rPr>
          <w:rStyle w:val="FontStyle23"/>
          <w:color w:val="000000" w:themeColor="text1"/>
          <w:sz w:val="28"/>
          <w:szCs w:val="28"/>
        </w:rPr>
        <w:t xml:space="preserve">, который является официальным </w:t>
      </w:r>
      <w:proofErr w:type="spellStart"/>
      <w:r w:rsidRPr="00132978">
        <w:rPr>
          <w:rStyle w:val="FontStyle23"/>
          <w:color w:val="000000" w:themeColor="text1"/>
          <w:sz w:val="28"/>
          <w:szCs w:val="28"/>
        </w:rPr>
        <w:t>медиа-партнером</w:t>
      </w:r>
      <w:proofErr w:type="spellEnd"/>
      <w:r w:rsidRPr="00132978">
        <w:rPr>
          <w:rStyle w:val="FontStyle23"/>
          <w:color w:val="000000" w:themeColor="text1"/>
          <w:sz w:val="28"/>
          <w:szCs w:val="28"/>
        </w:rPr>
        <w:t xml:space="preserve"> первого международного конкурса </w:t>
      </w:r>
      <w:r w:rsidRPr="00132978">
        <w:rPr>
          <w:rStyle w:val="FontStyle23"/>
          <w:color w:val="000000" w:themeColor="text1"/>
          <w:sz w:val="28"/>
          <w:szCs w:val="28"/>
          <w:lang w:val="en-US"/>
        </w:rPr>
        <w:t>IFRS</w:t>
      </w:r>
      <w:r w:rsidRPr="00132978">
        <w:rPr>
          <w:rStyle w:val="FontStyle23"/>
          <w:color w:val="000000" w:themeColor="text1"/>
          <w:sz w:val="28"/>
          <w:szCs w:val="28"/>
        </w:rPr>
        <w:t xml:space="preserve"> </w:t>
      </w:r>
      <w:r w:rsidRPr="00132978">
        <w:rPr>
          <w:rStyle w:val="FontStyle23"/>
          <w:color w:val="000000" w:themeColor="text1"/>
          <w:sz w:val="28"/>
          <w:szCs w:val="28"/>
          <w:lang w:val="en-US"/>
        </w:rPr>
        <w:t>PROFESSIONAL</w:t>
      </w:r>
      <w:r w:rsidRPr="00132978">
        <w:rPr>
          <w:rStyle w:val="FontStyle23"/>
          <w:color w:val="000000" w:themeColor="text1"/>
          <w:sz w:val="28"/>
          <w:szCs w:val="28"/>
        </w:rPr>
        <w:t>, были выделены следующие основные проблемы применения МСФО</w:t>
      </w:r>
      <w:r>
        <w:rPr>
          <w:rStyle w:val="FontStyle23"/>
          <w:color w:val="000000" w:themeColor="text1"/>
          <w:sz w:val="28"/>
          <w:szCs w:val="28"/>
        </w:rPr>
        <w:t xml:space="preserve"> </w:t>
      </w:r>
      <w:r w:rsidRPr="00132978">
        <w:rPr>
          <w:rStyle w:val="FontStyle33"/>
          <w:color w:val="000000" w:themeColor="text1"/>
          <w:sz w:val="28"/>
          <w:szCs w:val="28"/>
        </w:rPr>
        <w:t>[</w:t>
      </w:r>
      <w:r>
        <w:rPr>
          <w:rStyle w:val="FontStyle33"/>
          <w:color w:val="000000" w:themeColor="text1"/>
          <w:sz w:val="28"/>
          <w:szCs w:val="28"/>
        </w:rPr>
        <w:t>3, с.</w:t>
      </w:r>
      <w:r w:rsidR="00A767C2">
        <w:rPr>
          <w:rStyle w:val="FontStyle33"/>
          <w:color w:val="000000" w:themeColor="text1"/>
          <w:sz w:val="28"/>
          <w:szCs w:val="28"/>
        </w:rPr>
        <w:t>122</w:t>
      </w:r>
      <w:r w:rsidRPr="00132978">
        <w:rPr>
          <w:rStyle w:val="FontStyle33"/>
          <w:color w:val="000000" w:themeColor="text1"/>
          <w:sz w:val="28"/>
          <w:szCs w:val="28"/>
        </w:rPr>
        <w:t>]</w:t>
      </w:r>
      <w:r w:rsidRPr="00132978">
        <w:rPr>
          <w:rStyle w:val="FontStyle23"/>
          <w:color w:val="000000" w:themeColor="text1"/>
          <w:sz w:val="28"/>
          <w:szCs w:val="28"/>
        </w:rPr>
        <w:t>:</w:t>
      </w:r>
    </w:p>
    <w:p w:rsidR="00BB7785" w:rsidRPr="00BB7785" w:rsidRDefault="00BB7785" w:rsidP="004A46E8">
      <w:pPr>
        <w:pStyle w:val="Style15"/>
        <w:numPr>
          <w:ilvl w:val="0"/>
          <w:numId w:val="4"/>
        </w:numPr>
        <w:spacing w:line="240" w:lineRule="auto"/>
        <w:ind w:left="567" w:right="-113" w:firstLine="709"/>
        <w:jc w:val="both"/>
        <w:rPr>
          <w:rStyle w:val="FontStyle23"/>
          <w:color w:val="000000" w:themeColor="text1"/>
          <w:sz w:val="28"/>
          <w:szCs w:val="28"/>
        </w:rPr>
      </w:pPr>
      <w:r w:rsidRPr="00BB7785">
        <w:rPr>
          <w:rStyle w:val="FontStyle23"/>
          <w:color w:val="000000" w:themeColor="text1"/>
          <w:sz w:val="28"/>
          <w:szCs w:val="28"/>
        </w:rPr>
        <w:t xml:space="preserve">отсутствие необходимой информации и сложности текстов международных стандартов. Достаточно сложными для восприятия являются оригинальные тексты МСФО и переведенные стандарты, </w:t>
      </w:r>
      <w:r w:rsidR="00261205">
        <w:rPr>
          <w:rStyle w:val="FontStyle23"/>
          <w:color w:val="000000" w:themeColor="text1"/>
          <w:sz w:val="28"/>
          <w:szCs w:val="28"/>
        </w:rPr>
        <w:t xml:space="preserve">которые </w:t>
      </w:r>
      <w:r w:rsidRPr="00BB7785">
        <w:rPr>
          <w:rStyle w:val="FontStyle23"/>
          <w:color w:val="000000" w:themeColor="text1"/>
          <w:sz w:val="28"/>
          <w:szCs w:val="28"/>
        </w:rPr>
        <w:t>введены Министерством финансов Российской Федерации для применения российскими организациями;</w:t>
      </w:r>
    </w:p>
    <w:p w:rsidR="00BB7785" w:rsidRPr="00132978" w:rsidRDefault="00BB7785" w:rsidP="004A46E8">
      <w:pPr>
        <w:pStyle w:val="Style15"/>
        <w:widowControl/>
        <w:numPr>
          <w:ilvl w:val="0"/>
          <w:numId w:val="4"/>
        </w:numPr>
        <w:spacing w:line="240" w:lineRule="auto"/>
        <w:ind w:left="567" w:right="-113" w:firstLine="709"/>
        <w:jc w:val="both"/>
        <w:rPr>
          <w:rStyle w:val="FontStyle23"/>
          <w:color w:val="000000" w:themeColor="text1"/>
          <w:sz w:val="28"/>
          <w:szCs w:val="28"/>
        </w:rPr>
      </w:pPr>
      <w:r w:rsidRPr="00BB7785">
        <w:rPr>
          <w:rStyle w:val="FontStyle23"/>
          <w:color w:val="000000" w:themeColor="text1"/>
          <w:sz w:val="28"/>
          <w:szCs w:val="28"/>
        </w:rPr>
        <w:t>отсутствие анализа применения МСФО российскими организациями и обобщение информации, а также отсутствие комментариев и разъяснений Министерства финансов и других компетентных органов международным стандартам;</w:t>
      </w:r>
    </w:p>
    <w:p w:rsidR="008D5500" w:rsidRPr="00132978" w:rsidRDefault="008D5500" w:rsidP="004A46E8">
      <w:pPr>
        <w:pStyle w:val="Style15"/>
        <w:widowControl/>
        <w:numPr>
          <w:ilvl w:val="0"/>
          <w:numId w:val="2"/>
        </w:numPr>
        <w:tabs>
          <w:tab w:val="left" w:pos="461"/>
        </w:tabs>
        <w:spacing w:line="240" w:lineRule="auto"/>
        <w:ind w:left="567" w:right="-113" w:firstLine="709"/>
        <w:jc w:val="both"/>
        <w:rPr>
          <w:rStyle w:val="FontStyle23"/>
          <w:color w:val="000000" w:themeColor="text1"/>
          <w:sz w:val="28"/>
          <w:szCs w:val="28"/>
        </w:rPr>
      </w:pPr>
      <w:r w:rsidRPr="00132978">
        <w:rPr>
          <w:rStyle w:val="FontStyle23"/>
          <w:color w:val="000000" w:themeColor="text1"/>
          <w:sz w:val="28"/>
          <w:szCs w:val="28"/>
        </w:rPr>
        <w:t>недостаток высококвалифицированных кадров, как с позиции компа</w:t>
      </w:r>
      <w:r w:rsidRPr="00132978">
        <w:rPr>
          <w:rStyle w:val="FontStyle23"/>
          <w:color w:val="000000" w:themeColor="text1"/>
          <w:sz w:val="28"/>
          <w:szCs w:val="28"/>
        </w:rPr>
        <w:softHyphen/>
        <w:t>ний-заказчиков услуг по МСФО, так и с позиции работодателей</w:t>
      </w:r>
      <w:r>
        <w:rPr>
          <w:rStyle w:val="FontStyle23"/>
          <w:color w:val="000000" w:themeColor="text1"/>
          <w:sz w:val="28"/>
          <w:szCs w:val="28"/>
        </w:rPr>
        <w:t>.</w:t>
      </w:r>
    </w:p>
    <w:p w:rsidR="00D71E35" w:rsidRDefault="00D71E35" w:rsidP="004A46E8">
      <w:pPr>
        <w:pStyle w:val="Style11"/>
        <w:widowControl/>
        <w:spacing w:line="240" w:lineRule="auto"/>
        <w:ind w:left="567" w:right="-113" w:firstLine="709"/>
        <w:rPr>
          <w:rStyle w:val="FontStyle23"/>
          <w:color w:val="000000" w:themeColor="text1"/>
          <w:sz w:val="28"/>
          <w:szCs w:val="28"/>
        </w:rPr>
      </w:pPr>
      <w:r w:rsidRPr="00D71E35">
        <w:rPr>
          <w:rStyle w:val="FontStyle23"/>
          <w:color w:val="000000" w:themeColor="text1"/>
          <w:sz w:val="28"/>
          <w:szCs w:val="28"/>
        </w:rPr>
        <w:t xml:space="preserve">Таким образом, несмотря на то, что число специалистов, изучающих, применяющих и заинтересованных в МСФО, значительно увеличилось, в то время как существует очень серьезная нехватка высококвалифицированных кадров. Квалификация по МСФО, подтвержденная международными сертификатами, а также практический опыт в этой области имеют небольшое количество респондентов. Эта ситуация может негативно повлиять на качество финансовой отчетности по МСФО, которая составлена российскими компаниями, </w:t>
      </w:r>
      <w:r w:rsidR="00261205">
        <w:rPr>
          <w:rStyle w:val="FontStyle23"/>
          <w:color w:val="000000" w:themeColor="text1"/>
          <w:sz w:val="28"/>
          <w:szCs w:val="28"/>
        </w:rPr>
        <w:t xml:space="preserve">что </w:t>
      </w:r>
      <w:r w:rsidRPr="00D71E35">
        <w:rPr>
          <w:rStyle w:val="FontStyle23"/>
          <w:color w:val="000000" w:themeColor="text1"/>
          <w:sz w:val="28"/>
          <w:szCs w:val="28"/>
        </w:rPr>
        <w:t>ставит под сомнение ее надежность</w:t>
      </w:r>
      <w:r w:rsidR="00261205">
        <w:rPr>
          <w:rStyle w:val="FontStyle23"/>
          <w:color w:val="000000" w:themeColor="text1"/>
          <w:sz w:val="28"/>
          <w:szCs w:val="28"/>
        </w:rPr>
        <w:t xml:space="preserve"> и</w:t>
      </w:r>
      <w:r w:rsidRPr="00D71E35">
        <w:rPr>
          <w:rStyle w:val="FontStyle23"/>
          <w:color w:val="000000" w:themeColor="text1"/>
          <w:sz w:val="28"/>
          <w:szCs w:val="28"/>
        </w:rPr>
        <w:t xml:space="preserve"> снижает конкурентоспособность российских компаний [</w:t>
      </w:r>
      <w:r w:rsidR="00A767C2">
        <w:rPr>
          <w:rStyle w:val="FontStyle23"/>
          <w:color w:val="000000" w:themeColor="text1"/>
          <w:sz w:val="28"/>
          <w:szCs w:val="28"/>
        </w:rPr>
        <w:t>2</w:t>
      </w:r>
      <w:r w:rsidRPr="00D71E35">
        <w:rPr>
          <w:rStyle w:val="FontStyle23"/>
          <w:color w:val="000000" w:themeColor="text1"/>
          <w:sz w:val="28"/>
          <w:szCs w:val="28"/>
        </w:rPr>
        <w:t>, с.24</w:t>
      </w:r>
      <w:r w:rsidR="00A767C2">
        <w:rPr>
          <w:rStyle w:val="FontStyle23"/>
          <w:color w:val="000000" w:themeColor="text1"/>
          <w:sz w:val="28"/>
          <w:szCs w:val="28"/>
        </w:rPr>
        <w:t>5</w:t>
      </w:r>
      <w:r w:rsidRPr="00D71E35">
        <w:rPr>
          <w:rStyle w:val="FontStyle23"/>
          <w:color w:val="000000" w:themeColor="text1"/>
          <w:sz w:val="28"/>
          <w:szCs w:val="28"/>
        </w:rPr>
        <w:t>].</w:t>
      </w:r>
    </w:p>
    <w:p w:rsidR="008D5500" w:rsidRPr="00132978" w:rsidRDefault="008D5500" w:rsidP="004A46E8">
      <w:pPr>
        <w:pStyle w:val="Style11"/>
        <w:widowControl/>
        <w:spacing w:line="240" w:lineRule="auto"/>
        <w:ind w:left="567" w:right="-113" w:firstLine="709"/>
        <w:rPr>
          <w:rStyle w:val="FontStyle23"/>
          <w:color w:val="000000" w:themeColor="text1"/>
          <w:sz w:val="28"/>
          <w:szCs w:val="28"/>
        </w:rPr>
      </w:pPr>
      <w:r w:rsidRPr="00132978">
        <w:rPr>
          <w:rStyle w:val="FontStyle23"/>
          <w:color w:val="000000" w:themeColor="text1"/>
          <w:sz w:val="28"/>
          <w:szCs w:val="28"/>
        </w:rPr>
        <w:t>В настоящее время число российских компаний, составляющих финансо</w:t>
      </w:r>
      <w:r w:rsidRPr="00132978">
        <w:rPr>
          <w:rStyle w:val="FontStyle23"/>
          <w:color w:val="000000" w:themeColor="text1"/>
          <w:sz w:val="28"/>
          <w:szCs w:val="28"/>
        </w:rPr>
        <w:softHyphen/>
        <w:t xml:space="preserve">вую отчетность по МСФО в течение нескольких лет, пока незначительно. При этом 10% российских компаний, составляющих отчетность по МСФО, полностью отдается на </w:t>
      </w:r>
      <w:proofErr w:type="spellStart"/>
      <w:r w:rsidRPr="00132978">
        <w:rPr>
          <w:rStyle w:val="FontStyle23"/>
          <w:color w:val="000000" w:themeColor="text1"/>
          <w:sz w:val="28"/>
          <w:szCs w:val="28"/>
        </w:rPr>
        <w:t>аутсорсинг</w:t>
      </w:r>
      <w:proofErr w:type="spellEnd"/>
      <w:r w:rsidRPr="00132978">
        <w:rPr>
          <w:rStyle w:val="FontStyle23"/>
          <w:color w:val="000000" w:themeColor="text1"/>
          <w:sz w:val="28"/>
          <w:szCs w:val="28"/>
        </w:rPr>
        <w:t>, 25% - совместно с консультантами из консалтинговых и аудиторских компаний и только 65% - делают это полно</w:t>
      </w:r>
      <w:r w:rsidRPr="00132978">
        <w:rPr>
          <w:rStyle w:val="FontStyle23"/>
          <w:color w:val="000000" w:themeColor="text1"/>
          <w:sz w:val="28"/>
          <w:szCs w:val="28"/>
        </w:rPr>
        <w:softHyphen/>
        <w:t>стью самостоятельно, внутрифирменными специалистами</w:t>
      </w:r>
      <w:r w:rsidR="00467164">
        <w:rPr>
          <w:rStyle w:val="FontStyle23"/>
          <w:color w:val="000000" w:themeColor="text1"/>
          <w:sz w:val="28"/>
          <w:szCs w:val="28"/>
        </w:rPr>
        <w:t xml:space="preserve"> </w:t>
      </w:r>
      <w:r w:rsidR="00467164" w:rsidRPr="00E8420E">
        <w:rPr>
          <w:rStyle w:val="FontStyle23"/>
          <w:color w:val="000000" w:themeColor="text1"/>
          <w:sz w:val="28"/>
          <w:szCs w:val="28"/>
        </w:rPr>
        <w:t>[</w:t>
      </w:r>
      <w:r w:rsidR="00467164">
        <w:rPr>
          <w:rStyle w:val="FontStyle23"/>
          <w:color w:val="000000" w:themeColor="text1"/>
          <w:sz w:val="28"/>
          <w:szCs w:val="28"/>
        </w:rPr>
        <w:t>1, с.33</w:t>
      </w:r>
      <w:r w:rsidR="00467164" w:rsidRPr="00E8420E">
        <w:rPr>
          <w:rStyle w:val="FontStyle23"/>
          <w:color w:val="000000" w:themeColor="text1"/>
          <w:sz w:val="28"/>
          <w:szCs w:val="28"/>
        </w:rPr>
        <w:t>]</w:t>
      </w:r>
      <w:r w:rsidR="00467164">
        <w:rPr>
          <w:rStyle w:val="FontStyle23"/>
          <w:color w:val="000000" w:themeColor="text1"/>
          <w:sz w:val="28"/>
          <w:szCs w:val="28"/>
        </w:rPr>
        <w:t>.</w:t>
      </w:r>
    </w:p>
    <w:p w:rsidR="008D5500" w:rsidRPr="00132978" w:rsidRDefault="008D5500" w:rsidP="004A46E8">
      <w:pPr>
        <w:pStyle w:val="Style11"/>
        <w:widowControl/>
        <w:spacing w:line="240" w:lineRule="auto"/>
        <w:ind w:left="567" w:right="-113" w:firstLine="709"/>
        <w:rPr>
          <w:rStyle w:val="FontStyle23"/>
          <w:color w:val="000000" w:themeColor="text1"/>
          <w:sz w:val="28"/>
          <w:szCs w:val="28"/>
        </w:rPr>
      </w:pPr>
      <w:r w:rsidRPr="00132978">
        <w:rPr>
          <w:rStyle w:val="FontStyle23"/>
          <w:color w:val="000000" w:themeColor="text1"/>
          <w:sz w:val="28"/>
          <w:szCs w:val="28"/>
        </w:rPr>
        <w:t>Наиболее распространенным способом составления финансовой от</w:t>
      </w:r>
      <w:r w:rsidRPr="00132978">
        <w:rPr>
          <w:rStyle w:val="FontStyle23"/>
          <w:color w:val="000000" w:themeColor="text1"/>
          <w:sz w:val="28"/>
          <w:szCs w:val="28"/>
        </w:rPr>
        <w:softHyphen/>
        <w:t>четности по МСФО, как показывают результаты исследования, является трансформация российской отчетности (74%).</w:t>
      </w:r>
    </w:p>
    <w:p w:rsidR="008D5500" w:rsidRPr="00132978" w:rsidRDefault="009E6576" w:rsidP="004A46E8">
      <w:pPr>
        <w:pStyle w:val="Style11"/>
        <w:widowControl/>
        <w:spacing w:line="240" w:lineRule="auto"/>
        <w:ind w:left="567" w:right="-113" w:firstLine="709"/>
        <w:rPr>
          <w:rStyle w:val="FontStyle23"/>
          <w:color w:val="000000" w:themeColor="text1"/>
          <w:sz w:val="28"/>
          <w:szCs w:val="28"/>
        </w:rPr>
      </w:pPr>
      <w:r w:rsidRPr="009E6576">
        <w:rPr>
          <w:rStyle w:val="FontStyle23"/>
          <w:color w:val="000000" w:themeColor="text1"/>
          <w:sz w:val="28"/>
          <w:szCs w:val="28"/>
        </w:rPr>
        <w:t xml:space="preserve">Значительная часть финансовой отчетности по МСФО производится с использованием различных программных продуктов, в частности, MS </w:t>
      </w:r>
      <w:proofErr w:type="spellStart"/>
      <w:r w:rsidRPr="009E6576">
        <w:rPr>
          <w:rStyle w:val="FontStyle23"/>
          <w:color w:val="000000" w:themeColor="text1"/>
          <w:sz w:val="28"/>
          <w:szCs w:val="28"/>
        </w:rPr>
        <w:t>Excel</w:t>
      </w:r>
      <w:proofErr w:type="spellEnd"/>
      <w:r w:rsidRPr="009E6576">
        <w:rPr>
          <w:rStyle w:val="FontStyle23"/>
          <w:color w:val="000000" w:themeColor="text1"/>
          <w:sz w:val="28"/>
          <w:szCs w:val="28"/>
        </w:rPr>
        <w:t xml:space="preserve"> (78%).</w:t>
      </w:r>
      <w:r w:rsidR="00261205">
        <w:rPr>
          <w:rStyle w:val="FontStyle23"/>
          <w:color w:val="000000" w:themeColor="text1"/>
          <w:sz w:val="28"/>
          <w:szCs w:val="28"/>
        </w:rPr>
        <w:t xml:space="preserve"> З</w:t>
      </w:r>
      <w:r w:rsidR="00261205" w:rsidRPr="009E6576">
        <w:rPr>
          <w:rStyle w:val="FontStyle23"/>
          <w:color w:val="000000" w:themeColor="text1"/>
          <w:sz w:val="28"/>
          <w:szCs w:val="28"/>
        </w:rPr>
        <w:t>начимое</w:t>
      </w:r>
      <w:r w:rsidRPr="009E6576">
        <w:rPr>
          <w:rStyle w:val="FontStyle23"/>
          <w:color w:val="000000" w:themeColor="text1"/>
          <w:sz w:val="28"/>
          <w:szCs w:val="28"/>
        </w:rPr>
        <w:t xml:space="preserve"> число специалистов (80%) в настоящее время не имеют международных сертификатов по МСФО, из которых 23% находятся в процессе обучения</w:t>
      </w:r>
      <w:r w:rsidR="008D5500">
        <w:rPr>
          <w:rStyle w:val="FontStyle23"/>
          <w:color w:val="000000" w:themeColor="text1"/>
          <w:sz w:val="28"/>
          <w:szCs w:val="28"/>
        </w:rPr>
        <w:t xml:space="preserve"> </w:t>
      </w:r>
      <w:r w:rsidR="008D5500" w:rsidRPr="00132978">
        <w:rPr>
          <w:rStyle w:val="FontStyle33"/>
          <w:color w:val="000000" w:themeColor="text1"/>
          <w:sz w:val="28"/>
          <w:szCs w:val="28"/>
        </w:rPr>
        <w:t>[</w:t>
      </w:r>
      <w:r w:rsidR="008D5500">
        <w:rPr>
          <w:rStyle w:val="FontStyle33"/>
          <w:color w:val="000000" w:themeColor="text1"/>
          <w:sz w:val="28"/>
          <w:szCs w:val="28"/>
        </w:rPr>
        <w:t>2</w:t>
      </w:r>
      <w:r w:rsidR="00A767C2">
        <w:rPr>
          <w:rStyle w:val="FontStyle33"/>
          <w:color w:val="000000" w:themeColor="text1"/>
          <w:sz w:val="28"/>
          <w:szCs w:val="28"/>
        </w:rPr>
        <w:t>, с. 247</w:t>
      </w:r>
      <w:r w:rsidR="008D5500" w:rsidRPr="00132978">
        <w:rPr>
          <w:rStyle w:val="FontStyle33"/>
          <w:color w:val="000000" w:themeColor="text1"/>
          <w:sz w:val="28"/>
          <w:szCs w:val="28"/>
        </w:rPr>
        <w:t>].</w:t>
      </w:r>
    </w:p>
    <w:p w:rsidR="00D71E35" w:rsidRDefault="00D71E35" w:rsidP="004A46E8">
      <w:pPr>
        <w:pStyle w:val="Style11"/>
        <w:widowControl/>
        <w:spacing w:line="240" w:lineRule="auto"/>
        <w:ind w:left="567" w:right="-113" w:firstLine="709"/>
        <w:rPr>
          <w:rStyle w:val="FontStyle23"/>
          <w:color w:val="000000" w:themeColor="text1"/>
          <w:sz w:val="28"/>
          <w:szCs w:val="28"/>
        </w:rPr>
      </w:pPr>
      <w:r w:rsidRPr="00D71E35">
        <w:rPr>
          <w:rStyle w:val="FontStyle23"/>
          <w:color w:val="000000" w:themeColor="text1"/>
          <w:sz w:val="28"/>
          <w:szCs w:val="28"/>
        </w:rPr>
        <w:t>МСФО вносит большой вклад в гармонизацию и дальнейшее совершенствование финансовой отчетности во всем мире. В странах с недостаточно развитой системой законодательства в области бухгалтерского учета МСФО используется в качестве основы для национальных стандартов.</w:t>
      </w:r>
    </w:p>
    <w:p w:rsidR="00C3187F" w:rsidRDefault="00C3187F" w:rsidP="004A46E8">
      <w:pPr>
        <w:pStyle w:val="Style11"/>
        <w:widowControl/>
        <w:spacing w:line="240" w:lineRule="auto"/>
        <w:ind w:left="567" w:right="-113" w:firstLine="709"/>
        <w:rPr>
          <w:rStyle w:val="FontStyle23"/>
          <w:color w:val="000000" w:themeColor="text1"/>
          <w:sz w:val="28"/>
          <w:szCs w:val="28"/>
        </w:rPr>
      </w:pPr>
      <w:r w:rsidRPr="00C3187F">
        <w:rPr>
          <w:rStyle w:val="FontStyle23"/>
          <w:color w:val="000000" w:themeColor="text1"/>
          <w:sz w:val="28"/>
          <w:szCs w:val="28"/>
        </w:rPr>
        <w:t xml:space="preserve">Таким образом, отчетность, подготовленная в соответствии с МСФО, дает инвесторам и другим заинтересованным сторонам надежную и понятную информацию об отчитывающейся компании, что, в свою очередь, значительно снижает неопределенность и риски взаимодействия с компанией и, следовательно, делает ее конкурентоспособной </w:t>
      </w:r>
      <w:proofErr w:type="gramStart"/>
      <w:r w:rsidRPr="00C3187F">
        <w:rPr>
          <w:rStyle w:val="FontStyle23"/>
          <w:color w:val="000000" w:themeColor="text1"/>
          <w:sz w:val="28"/>
          <w:szCs w:val="28"/>
        </w:rPr>
        <w:t>по</w:t>
      </w:r>
      <w:proofErr w:type="gramEnd"/>
      <w:r w:rsidRPr="00C3187F">
        <w:rPr>
          <w:rStyle w:val="FontStyle23"/>
          <w:color w:val="000000" w:themeColor="text1"/>
          <w:sz w:val="28"/>
          <w:szCs w:val="28"/>
        </w:rPr>
        <w:t xml:space="preserve"> сегменте рынка.</w:t>
      </w:r>
    </w:p>
    <w:p w:rsidR="00E8420E" w:rsidRPr="00E8420E" w:rsidRDefault="00E8420E" w:rsidP="004A46E8">
      <w:pPr>
        <w:pStyle w:val="Style11"/>
        <w:spacing w:line="240" w:lineRule="auto"/>
        <w:ind w:left="567" w:right="-113" w:firstLine="709"/>
        <w:rPr>
          <w:rStyle w:val="FontStyle23"/>
          <w:color w:val="000000" w:themeColor="text1"/>
          <w:sz w:val="28"/>
          <w:szCs w:val="28"/>
        </w:rPr>
      </w:pPr>
      <w:r w:rsidRPr="00E8420E">
        <w:rPr>
          <w:rStyle w:val="FontStyle23"/>
          <w:color w:val="000000" w:themeColor="text1"/>
          <w:sz w:val="28"/>
          <w:szCs w:val="28"/>
        </w:rPr>
        <w:t>Внедрение МСФО в России затруднено следующими проблемами, которые необходимо решить</w:t>
      </w:r>
      <w:r w:rsidR="00A767C2">
        <w:rPr>
          <w:rStyle w:val="FontStyle23"/>
          <w:color w:val="000000" w:themeColor="text1"/>
          <w:sz w:val="28"/>
          <w:szCs w:val="28"/>
        </w:rPr>
        <w:t xml:space="preserve"> </w:t>
      </w:r>
      <w:r w:rsidR="00A767C2" w:rsidRPr="00E8420E">
        <w:rPr>
          <w:rStyle w:val="FontStyle23"/>
          <w:color w:val="000000" w:themeColor="text1"/>
          <w:sz w:val="28"/>
          <w:szCs w:val="28"/>
        </w:rPr>
        <w:t>[</w:t>
      </w:r>
      <w:r w:rsidR="00A767C2">
        <w:rPr>
          <w:rStyle w:val="FontStyle23"/>
          <w:color w:val="000000" w:themeColor="text1"/>
          <w:sz w:val="28"/>
          <w:szCs w:val="28"/>
        </w:rPr>
        <w:t>7</w:t>
      </w:r>
      <w:r w:rsidR="00A767C2" w:rsidRPr="00E8420E">
        <w:rPr>
          <w:rStyle w:val="FontStyle23"/>
          <w:color w:val="000000" w:themeColor="text1"/>
          <w:sz w:val="28"/>
          <w:szCs w:val="28"/>
        </w:rPr>
        <w:t>]</w:t>
      </w:r>
      <w:r w:rsidRPr="00E8420E">
        <w:rPr>
          <w:rStyle w:val="FontStyle23"/>
          <w:color w:val="000000" w:themeColor="text1"/>
          <w:sz w:val="28"/>
          <w:szCs w:val="28"/>
        </w:rPr>
        <w:t>:</w:t>
      </w:r>
    </w:p>
    <w:p w:rsidR="00B71D39" w:rsidRDefault="00E8420E" w:rsidP="004A46E8">
      <w:pPr>
        <w:pStyle w:val="Style11"/>
        <w:numPr>
          <w:ilvl w:val="0"/>
          <w:numId w:val="6"/>
        </w:numPr>
        <w:spacing w:line="240" w:lineRule="auto"/>
        <w:ind w:left="567" w:right="-113" w:firstLine="709"/>
        <w:rPr>
          <w:rStyle w:val="FontStyle23"/>
          <w:color w:val="000000" w:themeColor="text1"/>
          <w:sz w:val="28"/>
          <w:szCs w:val="28"/>
        </w:rPr>
      </w:pPr>
      <w:r w:rsidRPr="00B71D39">
        <w:rPr>
          <w:rStyle w:val="FontStyle23"/>
          <w:color w:val="000000" w:themeColor="text1"/>
          <w:sz w:val="28"/>
          <w:szCs w:val="28"/>
        </w:rPr>
        <w:t>отсутствие необходимой информации и сложности текстов международных стандартов;</w:t>
      </w:r>
    </w:p>
    <w:p w:rsidR="00B71D39" w:rsidRDefault="00E8420E" w:rsidP="004A46E8">
      <w:pPr>
        <w:pStyle w:val="Style11"/>
        <w:widowControl/>
        <w:numPr>
          <w:ilvl w:val="0"/>
          <w:numId w:val="6"/>
        </w:numPr>
        <w:spacing w:line="240" w:lineRule="auto"/>
        <w:ind w:left="567" w:right="-113" w:firstLine="709"/>
        <w:rPr>
          <w:rStyle w:val="FontStyle23"/>
          <w:color w:val="000000" w:themeColor="text1"/>
          <w:sz w:val="28"/>
          <w:szCs w:val="28"/>
        </w:rPr>
      </w:pPr>
      <w:r w:rsidRPr="00B71D39">
        <w:rPr>
          <w:rStyle w:val="FontStyle23"/>
          <w:color w:val="000000" w:themeColor="text1"/>
          <w:sz w:val="28"/>
          <w:szCs w:val="28"/>
        </w:rPr>
        <w:t>отсутствие анализа практики применения МСФО российскими организациями и обобщение информации, а также отсутствие комментариев и объяснений Министерства финансов и других компетентных органов международным стандартам;</w:t>
      </w:r>
    </w:p>
    <w:p w:rsidR="00E8420E" w:rsidRPr="00B71D39" w:rsidRDefault="00E8420E" w:rsidP="004A46E8">
      <w:pPr>
        <w:pStyle w:val="Style11"/>
        <w:widowControl/>
        <w:numPr>
          <w:ilvl w:val="0"/>
          <w:numId w:val="6"/>
        </w:numPr>
        <w:spacing w:line="240" w:lineRule="auto"/>
        <w:ind w:left="567" w:right="-113" w:firstLine="709"/>
        <w:rPr>
          <w:rStyle w:val="FontStyle23"/>
          <w:color w:val="000000" w:themeColor="text1"/>
          <w:sz w:val="28"/>
          <w:szCs w:val="28"/>
        </w:rPr>
      </w:pPr>
      <w:r w:rsidRPr="00B71D39">
        <w:rPr>
          <w:rStyle w:val="FontStyle23"/>
          <w:color w:val="000000" w:themeColor="text1"/>
          <w:sz w:val="28"/>
          <w:szCs w:val="28"/>
        </w:rPr>
        <w:t>высокая стоимость обучения для получения международных сертификатов в соответствии с МСФО.</w:t>
      </w:r>
    </w:p>
    <w:p w:rsidR="00E8420E" w:rsidRDefault="00E8420E" w:rsidP="004A46E8">
      <w:pPr>
        <w:pStyle w:val="Style11"/>
        <w:widowControl/>
        <w:spacing w:line="240" w:lineRule="auto"/>
        <w:ind w:left="567" w:right="-113" w:firstLine="709"/>
        <w:rPr>
          <w:rStyle w:val="FontStyle23"/>
          <w:color w:val="000000" w:themeColor="text1"/>
          <w:sz w:val="28"/>
          <w:szCs w:val="28"/>
        </w:rPr>
      </w:pPr>
      <w:r w:rsidRPr="00E8420E">
        <w:rPr>
          <w:rStyle w:val="FontStyle23"/>
          <w:color w:val="000000" w:themeColor="text1"/>
          <w:sz w:val="28"/>
          <w:szCs w:val="28"/>
        </w:rPr>
        <w:t xml:space="preserve">Для решения этих проблем мы можем предложить продвигать использование МСФО и повышать уровень квалификации специалистов в международной отчетности на государственном уровне, а также повышать доступность, качество и количество достоверной информации в соответствии с МСФО. Необходимо разработать программы обучения и повышения квалификации в соответствии с МСФО, которые доступны для практикующих специалистов и постоянно </w:t>
      </w:r>
      <w:proofErr w:type="gramStart"/>
      <w:r w:rsidRPr="00E8420E">
        <w:rPr>
          <w:rStyle w:val="FontStyle23"/>
          <w:color w:val="000000" w:themeColor="text1"/>
          <w:sz w:val="28"/>
          <w:szCs w:val="28"/>
        </w:rPr>
        <w:t>повышать</w:t>
      </w:r>
      <w:proofErr w:type="gramEnd"/>
      <w:r w:rsidRPr="00E8420E">
        <w:rPr>
          <w:rStyle w:val="FontStyle23"/>
          <w:color w:val="000000" w:themeColor="text1"/>
          <w:sz w:val="28"/>
          <w:szCs w:val="28"/>
        </w:rPr>
        <w:t xml:space="preserve"> статус профессии посредством различных конкурсов профессионалов и создания рейтингов высококвалифицированных специалистов [</w:t>
      </w:r>
      <w:r w:rsidR="00A767C2">
        <w:rPr>
          <w:rStyle w:val="FontStyle23"/>
          <w:color w:val="000000" w:themeColor="text1"/>
          <w:sz w:val="28"/>
          <w:szCs w:val="28"/>
        </w:rPr>
        <w:t>6</w:t>
      </w:r>
      <w:r w:rsidRPr="00E8420E">
        <w:rPr>
          <w:rStyle w:val="FontStyle23"/>
          <w:color w:val="000000" w:themeColor="text1"/>
          <w:sz w:val="28"/>
          <w:szCs w:val="28"/>
        </w:rPr>
        <w:t>]</w:t>
      </w:r>
      <w:r w:rsidR="00A767C2">
        <w:rPr>
          <w:rStyle w:val="FontStyle23"/>
          <w:color w:val="000000" w:themeColor="text1"/>
          <w:sz w:val="28"/>
          <w:szCs w:val="28"/>
        </w:rPr>
        <w:t>.</w:t>
      </w:r>
    </w:p>
    <w:p w:rsidR="00A12D0E" w:rsidRDefault="00E8420E" w:rsidP="004A46E8">
      <w:pPr>
        <w:ind w:left="567" w:right="-113" w:firstLine="709"/>
        <w:jc w:val="both"/>
        <w:rPr>
          <w:color w:val="000000" w:themeColor="text1"/>
          <w:sz w:val="28"/>
          <w:szCs w:val="28"/>
        </w:rPr>
      </w:pPr>
      <w:r w:rsidRPr="00E8420E">
        <w:rPr>
          <w:color w:val="000000" w:themeColor="text1"/>
          <w:sz w:val="28"/>
          <w:szCs w:val="28"/>
        </w:rPr>
        <w:t>Исходя из вышесказанного, становится очевидным, что все вышеупомянутые предложения по улучшению ведения бухгалтерского учета происходят только тогда, когда объединяются силы представителей науки и профессионального сообщества.</w:t>
      </w:r>
    </w:p>
    <w:p w:rsidR="00A12D0E" w:rsidRDefault="00A12D0E" w:rsidP="004A46E8">
      <w:pPr>
        <w:ind w:firstLine="709"/>
        <w:jc w:val="both"/>
        <w:rPr>
          <w:color w:val="000000" w:themeColor="text1"/>
          <w:sz w:val="28"/>
          <w:szCs w:val="28"/>
        </w:rPr>
      </w:pPr>
    </w:p>
    <w:p w:rsidR="008D5500" w:rsidRPr="00736899" w:rsidRDefault="00A12D0E" w:rsidP="00736899">
      <w:pPr>
        <w:ind w:left="210" w:right="-113"/>
        <w:jc w:val="center"/>
        <w:rPr>
          <w:b/>
          <w:color w:val="000000" w:themeColor="text1"/>
          <w:sz w:val="28"/>
          <w:szCs w:val="28"/>
        </w:rPr>
      </w:pPr>
      <w:r w:rsidRPr="00736899">
        <w:rPr>
          <w:b/>
          <w:color w:val="000000" w:themeColor="text1"/>
          <w:sz w:val="28"/>
          <w:szCs w:val="28"/>
        </w:rPr>
        <w:t>Список литературы:</w:t>
      </w:r>
    </w:p>
    <w:p w:rsidR="00736899" w:rsidRDefault="00736899" w:rsidP="004A46E8">
      <w:pPr>
        <w:pStyle w:val="1"/>
        <w:keepNext w:val="0"/>
        <w:keepLines w:val="0"/>
        <w:numPr>
          <w:ilvl w:val="0"/>
          <w:numId w:val="5"/>
        </w:numPr>
        <w:shd w:val="clear" w:color="auto" w:fill="FFFFFF"/>
        <w:tabs>
          <w:tab w:val="left" w:pos="571"/>
        </w:tabs>
        <w:spacing w:before="0"/>
        <w:ind w:left="210" w:right="-113" w:firstLine="709"/>
        <w:jc w:val="both"/>
        <w:textAlignment w:val="baseline"/>
        <w:rPr>
          <w:rStyle w:val="FontStyle23"/>
          <w:b w:val="0"/>
          <w:color w:val="000000" w:themeColor="text1"/>
          <w:sz w:val="28"/>
          <w:szCs w:val="28"/>
        </w:rPr>
      </w:pPr>
      <w:r>
        <w:rPr>
          <w:rStyle w:val="FontStyle23"/>
          <w:b w:val="0"/>
          <w:color w:val="000000" w:themeColor="text1"/>
          <w:sz w:val="28"/>
          <w:szCs w:val="28"/>
        </w:rPr>
        <w:t>Федеральный закон РФ от 21.11.96  №129-ФЗ (ред. От 03.11.2006 №183-ФЗ) «О бухгалтерском учете».</w:t>
      </w:r>
    </w:p>
    <w:p w:rsidR="008D5500" w:rsidRPr="004330BB" w:rsidRDefault="008D5500" w:rsidP="004A46E8">
      <w:pPr>
        <w:pStyle w:val="1"/>
        <w:keepNext w:val="0"/>
        <w:keepLines w:val="0"/>
        <w:numPr>
          <w:ilvl w:val="0"/>
          <w:numId w:val="5"/>
        </w:numPr>
        <w:shd w:val="clear" w:color="auto" w:fill="FFFFFF"/>
        <w:tabs>
          <w:tab w:val="left" w:pos="571"/>
        </w:tabs>
        <w:spacing w:before="0"/>
        <w:ind w:left="210" w:right="-113" w:firstLine="709"/>
        <w:jc w:val="both"/>
        <w:textAlignment w:val="baseline"/>
        <w:rPr>
          <w:rStyle w:val="FontStyle23"/>
          <w:b w:val="0"/>
          <w:color w:val="000000" w:themeColor="text1"/>
          <w:sz w:val="28"/>
          <w:szCs w:val="28"/>
        </w:rPr>
      </w:pPr>
      <w:proofErr w:type="spellStart"/>
      <w:r w:rsidRPr="004330BB">
        <w:rPr>
          <w:rStyle w:val="FontStyle23"/>
          <w:b w:val="0"/>
          <w:color w:val="000000" w:themeColor="text1"/>
          <w:sz w:val="28"/>
          <w:szCs w:val="28"/>
        </w:rPr>
        <w:t>Адаменко</w:t>
      </w:r>
      <w:proofErr w:type="spellEnd"/>
      <w:r w:rsidRPr="004330BB">
        <w:rPr>
          <w:rStyle w:val="FontStyle23"/>
          <w:b w:val="0"/>
          <w:color w:val="000000" w:themeColor="text1"/>
          <w:sz w:val="28"/>
          <w:szCs w:val="28"/>
        </w:rPr>
        <w:t xml:space="preserve"> А.А., Ткаченко А.С., </w:t>
      </w:r>
      <w:proofErr w:type="spellStart"/>
      <w:r w:rsidRPr="004330BB">
        <w:rPr>
          <w:rStyle w:val="FontStyle23"/>
          <w:b w:val="0"/>
          <w:color w:val="000000" w:themeColor="text1"/>
          <w:sz w:val="28"/>
          <w:szCs w:val="28"/>
        </w:rPr>
        <w:t>Чич</w:t>
      </w:r>
      <w:proofErr w:type="spellEnd"/>
      <w:r w:rsidRPr="004330BB">
        <w:rPr>
          <w:rStyle w:val="FontStyle23"/>
          <w:b w:val="0"/>
          <w:color w:val="000000" w:themeColor="text1"/>
          <w:sz w:val="28"/>
          <w:szCs w:val="28"/>
        </w:rPr>
        <w:t xml:space="preserve"> Н.Ш. Переход на МСФО: про</w:t>
      </w:r>
      <w:r w:rsidRPr="004330BB">
        <w:rPr>
          <w:rStyle w:val="FontStyle23"/>
          <w:b w:val="0"/>
          <w:color w:val="000000" w:themeColor="text1"/>
          <w:sz w:val="28"/>
          <w:szCs w:val="28"/>
        </w:rPr>
        <w:softHyphen/>
        <w:t>блемы и перспективы на сегодняшнем этапе экономического разви</w:t>
      </w:r>
      <w:r w:rsidRPr="004330BB">
        <w:rPr>
          <w:rStyle w:val="FontStyle23"/>
          <w:b w:val="0"/>
          <w:color w:val="000000" w:themeColor="text1"/>
          <w:sz w:val="28"/>
          <w:szCs w:val="28"/>
        </w:rPr>
        <w:softHyphen/>
        <w:t>тия России // Вестник Академии знаний. 2014. № 2 (9). С. 31-37.</w:t>
      </w:r>
    </w:p>
    <w:p w:rsidR="008D5500" w:rsidRPr="004330BB" w:rsidRDefault="008D5500" w:rsidP="004A46E8">
      <w:pPr>
        <w:pStyle w:val="Style14"/>
        <w:widowControl/>
        <w:numPr>
          <w:ilvl w:val="0"/>
          <w:numId w:val="5"/>
        </w:numPr>
        <w:tabs>
          <w:tab w:val="left" w:pos="226"/>
          <w:tab w:val="left" w:pos="278"/>
        </w:tabs>
        <w:spacing w:line="240" w:lineRule="auto"/>
        <w:ind w:left="210" w:right="-113" w:firstLine="709"/>
        <w:jc w:val="both"/>
        <w:rPr>
          <w:rStyle w:val="FontStyle23"/>
          <w:color w:val="000000" w:themeColor="text1"/>
          <w:sz w:val="28"/>
          <w:szCs w:val="28"/>
          <w:lang w:eastAsia="en-US"/>
        </w:rPr>
      </w:pPr>
      <w:r w:rsidRPr="004330BB">
        <w:rPr>
          <w:rStyle w:val="FontStyle23"/>
          <w:color w:val="000000" w:themeColor="text1"/>
          <w:sz w:val="28"/>
          <w:szCs w:val="28"/>
        </w:rPr>
        <w:t>Павлов А.М. Проблемы совершенствования отчетности организаций малого бизнеса на пути к МСФО // Ежегодник «</w:t>
      </w:r>
      <w:proofErr w:type="spellStart"/>
      <w:r w:rsidRPr="004330BB">
        <w:rPr>
          <w:rStyle w:val="FontStyle23"/>
          <w:color w:val="000000" w:themeColor="text1"/>
          <w:sz w:val="28"/>
          <w:szCs w:val="28"/>
        </w:rPr>
        <w:t>Виттевские</w:t>
      </w:r>
      <w:proofErr w:type="spellEnd"/>
      <w:r w:rsidRPr="004330BB">
        <w:rPr>
          <w:rStyle w:val="FontStyle23"/>
          <w:color w:val="000000" w:themeColor="text1"/>
          <w:sz w:val="28"/>
          <w:szCs w:val="28"/>
        </w:rPr>
        <w:t xml:space="preserve"> чтения». 2016. № 1. С. 245-247.</w:t>
      </w:r>
    </w:p>
    <w:p w:rsidR="008D5500" w:rsidRPr="004330BB" w:rsidRDefault="008D5500" w:rsidP="004A46E8">
      <w:pPr>
        <w:pStyle w:val="Style14"/>
        <w:widowControl/>
        <w:numPr>
          <w:ilvl w:val="0"/>
          <w:numId w:val="5"/>
        </w:numPr>
        <w:tabs>
          <w:tab w:val="left" w:pos="226"/>
          <w:tab w:val="left" w:pos="278"/>
          <w:tab w:val="left" w:pos="557"/>
        </w:tabs>
        <w:spacing w:line="240" w:lineRule="auto"/>
        <w:ind w:left="210" w:right="-113" w:firstLine="709"/>
        <w:jc w:val="both"/>
        <w:rPr>
          <w:rStyle w:val="FontStyle22"/>
          <w:color w:val="000000" w:themeColor="text1"/>
          <w:sz w:val="28"/>
          <w:szCs w:val="28"/>
        </w:rPr>
      </w:pPr>
      <w:r w:rsidRPr="004330BB">
        <w:rPr>
          <w:rStyle w:val="FontStyle16"/>
          <w:i w:val="0"/>
          <w:color w:val="000000" w:themeColor="text1"/>
          <w:sz w:val="28"/>
          <w:szCs w:val="28"/>
        </w:rPr>
        <w:t xml:space="preserve">Пятов М.Л. </w:t>
      </w:r>
      <w:r w:rsidRPr="004330BB">
        <w:rPr>
          <w:rStyle w:val="FontStyle22"/>
          <w:color w:val="000000" w:themeColor="text1"/>
          <w:sz w:val="28"/>
          <w:szCs w:val="28"/>
        </w:rPr>
        <w:t>Направления развития современной теории бухгалтерского учета в свете работы Я.В. Соколова «Бухгалтерский учет как сумма фактов хозяйственной жизни» // Финансы и бизнес. 2015. № 1. С. 122-130.</w:t>
      </w:r>
    </w:p>
    <w:p w:rsidR="008D5500" w:rsidRPr="004330BB" w:rsidRDefault="008D5500" w:rsidP="004A46E8">
      <w:pPr>
        <w:pStyle w:val="Style14"/>
        <w:widowControl/>
        <w:numPr>
          <w:ilvl w:val="0"/>
          <w:numId w:val="5"/>
        </w:numPr>
        <w:tabs>
          <w:tab w:val="left" w:pos="226"/>
          <w:tab w:val="left" w:pos="278"/>
          <w:tab w:val="left" w:pos="557"/>
        </w:tabs>
        <w:spacing w:line="240" w:lineRule="auto"/>
        <w:ind w:left="210" w:right="-113" w:firstLine="709"/>
        <w:jc w:val="both"/>
        <w:rPr>
          <w:rStyle w:val="FontStyle13"/>
          <w:i w:val="0"/>
          <w:iCs w:val="0"/>
          <w:color w:val="000000" w:themeColor="text1"/>
          <w:sz w:val="28"/>
          <w:szCs w:val="28"/>
        </w:rPr>
      </w:pPr>
      <w:r w:rsidRPr="004330BB">
        <w:rPr>
          <w:rStyle w:val="FontStyle24"/>
          <w:b w:val="0"/>
          <w:color w:val="000000" w:themeColor="text1"/>
          <w:sz w:val="28"/>
          <w:szCs w:val="28"/>
        </w:rPr>
        <w:t xml:space="preserve"> Семенова Н.Н, Семенов А.А. </w:t>
      </w:r>
      <w:r w:rsidRPr="004330BB">
        <w:rPr>
          <w:rStyle w:val="FontStyle20"/>
          <w:b w:val="0"/>
          <w:color w:val="000000" w:themeColor="text1"/>
        </w:rPr>
        <w:t>О развитии теории бухгалтерского учета в трудах Я.В. Соколова</w:t>
      </w:r>
      <w:r w:rsidRPr="004330BB">
        <w:rPr>
          <w:rStyle w:val="a6"/>
          <w:rFonts w:ascii="Times New Roman" w:eastAsiaTheme="minorEastAsia" w:hAnsi="Times New Roman" w:cs="Times New Roman"/>
          <w:color w:val="000000" w:themeColor="text1"/>
          <w:sz w:val="28"/>
          <w:szCs w:val="28"/>
        </w:rPr>
        <w:t xml:space="preserve"> //</w:t>
      </w:r>
      <w:r w:rsidR="00A767C2" w:rsidRPr="00A767C2">
        <w:rPr>
          <w:rStyle w:val="FontStyle14"/>
          <w:i w:val="0"/>
          <w:smallCaps w:val="0"/>
          <w:color w:val="000000" w:themeColor="text1"/>
          <w:sz w:val="28"/>
          <w:szCs w:val="28"/>
        </w:rPr>
        <w:t>В</w:t>
      </w:r>
      <w:r w:rsidRPr="00A767C2">
        <w:rPr>
          <w:rStyle w:val="FontStyle14"/>
          <w:i w:val="0"/>
          <w:smallCaps w:val="0"/>
          <w:color w:val="000000" w:themeColor="text1"/>
          <w:sz w:val="28"/>
          <w:szCs w:val="28"/>
        </w:rPr>
        <w:t>естник</w:t>
      </w:r>
      <w:r w:rsidRPr="004330BB">
        <w:rPr>
          <w:rStyle w:val="FontStyle14"/>
          <w:i w:val="0"/>
          <w:color w:val="000000" w:themeColor="text1"/>
          <w:sz w:val="28"/>
          <w:szCs w:val="28"/>
        </w:rPr>
        <w:t xml:space="preserve"> </w:t>
      </w:r>
      <w:r w:rsidRPr="004330BB">
        <w:rPr>
          <w:rStyle w:val="FontStyle13"/>
          <w:i w:val="0"/>
          <w:color w:val="000000" w:themeColor="text1"/>
          <w:sz w:val="28"/>
          <w:szCs w:val="28"/>
        </w:rPr>
        <w:t>российского университета кооперации. 2016. № 1(23)</w:t>
      </w:r>
    </w:p>
    <w:p w:rsidR="008D5500" w:rsidRPr="004330BB" w:rsidRDefault="00ED4436" w:rsidP="004A46E8">
      <w:pPr>
        <w:pStyle w:val="Style14"/>
        <w:widowControl/>
        <w:numPr>
          <w:ilvl w:val="0"/>
          <w:numId w:val="5"/>
        </w:numPr>
        <w:shd w:val="clear" w:color="auto" w:fill="FFFFFF"/>
        <w:tabs>
          <w:tab w:val="left" w:pos="226"/>
          <w:tab w:val="left" w:pos="278"/>
          <w:tab w:val="left" w:pos="557"/>
        </w:tabs>
        <w:spacing w:line="240" w:lineRule="auto"/>
        <w:ind w:left="210" w:right="-113" w:firstLine="709"/>
        <w:jc w:val="both"/>
        <w:rPr>
          <w:rFonts w:ascii="Times New Roman" w:hAnsi="Times New Roman" w:cs="Times New Roman"/>
          <w:color w:val="000000" w:themeColor="text1"/>
          <w:sz w:val="28"/>
          <w:szCs w:val="28"/>
        </w:rPr>
      </w:pPr>
      <w:hyperlink r:id="rId8" w:tooltip="Список публикаций этого автора" w:history="1">
        <w:r w:rsidR="008D5500" w:rsidRPr="004330BB">
          <w:rPr>
            <w:rStyle w:val="a4"/>
            <w:rFonts w:ascii="Times New Roman" w:hAnsi="Times New Roman" w:cs="Times New Roman"/>
            <w:bCs/>
            <w:color w:val="000000" w:themeColor="text1"/>
            <w:sz w:val="28"/>
            <w:szCs w:val="28"/>
            <w:u w:val="none"/>
          </w:rPr>
          <w:t>Ш</w:t>
        </w:r>
        <w:r w:rsidR="008D5500" w:rsidRPr="004330BB">
          <w:rPr>
            <w:rStyle w:val="a4"/>
            <w:rFonts w:ascii="Times New Roman" w:hAnsi="Times New Roman" w:cs="Times New Roman"/>
            <w:color w:val="000000" w:themeColor="text1"/>
            <w:sz w:val="28"/>
            <w:szCs w:val="28"/>
            <w:u w:val="none"/>
          </w:rPr>
          <w:t>ихатов</w:t>
        </w:r>
        <w:r w:rsidR="008D5500" w:rsidRPr="004330BB">
          <w:rPr>
            <w:rStyle w:val="a4"/>
            <w:rFonts w:ascii="Times New Roman" w:hAnsi="Times New Roman" w:cs="Times New Roman"/>
            <w:bCs/>
            <w:color w:val="000000" w:themeColor="text1"/>
            <w:sz w:val="28"/>
            <w:szCs w:val="28"/>
            <w:u w:val="none"/>
          </w:rPr>
          <w:t xml:space="preserve"> </w:t>
        </w:r>
        <w:r w:rsidR="008D5500" w:rsidRPr="004330BB">
          <w:rPr>
            <w:rStyle w:val="a4"/>
            <w:rFonts w:ascii="Times New Roman" w:hAnsi="Times New Roman" w:cs="Times New Roman"/>
            <w:color w:val="000000" w:themeColor="text1"/>
            <w:sz w:val="28"/>
            <w:szCs w:val="28"/>
            <w:u w:val="none"/>
          </w:rPr>
          <w:t>П.И.</w:t>
        </w:r>
      </w:hyperlink>
      <w:r w:rsidR="008D5500" w:rsidRPr="004330BB">
        <w:rPr>
          <w:rStyle w:val="bigtext"/>
          <w:rFonts w:ascii="Times New Roman" w:hAnsi="Times New Roman" w:cs="Times New Roman"/>
          <w:bCs/>
          <w:color w:val="000000" w:themeColor="text1"/>
          <w:sz w:val="28"/>
          <w:szCs w:val="28"/>
        </w:rPr>
        <w:t xml:space="preserve"> Применение международного опыта финансового учета в российской практике//</w:t>
      </w:r>
      <w:hyperlink r:id="rId9" w:tooltip="Оглавления выпусков этого журнала" w:history="1">
        <w:r w:rsidR="008D5500" w:rsidRPr="004330BB">
          <w:rPr>
            <w:rStyle w:val="a4"/>
            <w:rFonts w:ascii="Times New Roman" w:hAnsi="Times New Roman" w:cs="Times New Roman"/>
            <w:color w:val="000000" w:themeColor="text1"/>
            <w:sz w:val="28"/>
            <w:szCs w:val="28"/>
            <w:u w:val="none"/>
          </w:rPr>
          <w:t>Вестник международного института экономики и права</w:t>
        </w:r>
      </w:hyperlink>
      <w:r w:rsidR="008D5500" w:rsidRPr="004330BB">
        <w:rPr>
          <w:rFonts w:ascii="Times New Roman" w:hAnsi="Times New Roman" w:cs="Times New Roman"/>
          <w:sz w:val="28"/>
          <w:szCs w:val="28"/>
        </w:rPr>
        <w:t>. №</w:t>
      </w:r>
      <w:r w:rsidR="008D5500" w:rsidRPr="004330BB">
        <w:rPr>
          <w:rFonts w:ascii="Times New Roman" w:hAnsi="Times New Roman" w:cs="Times New Roman"/>
          <w:color w:val="000000" w:themeColor="text1"/>
          <w:sz w:val="28"/>
          <w:szCs w:val="28"/>
        </w:rPr>
        <w:t> </w:t>
      </w:r>
      <w:hyperlink r:id="rId10" w:tooltip="Оглавление выпуска" w:history="1">
        <w:r w:rsidR="008D5500" w:rsidRPr="004330BB">
          <w:rPr>
            <w:rStyle w:val="a4"/>
            <w:rFonts w:ascii="Times New Roman" w:hAnsi="Times New Roman" w:cs="Times New Roman"/>
            <w:color w:val="000000" w:themeColor="text1"/>
            <w:sz w:val="28"/>
            <w:szCs w:val="28"/>
            <w:u w:val="none"/>
          </w:rPr>
          <w:t>1 (22)</w:t>
        </w:r>
      </w:hyperlink>
      <w:r w:rsidR="008D5500" w:rsidRPr="004330BB">
        <w:rPr>
          <w:rFonts w:ascii="Times New Roman" w:hAnsi="Times New Roman" w:cs="Times New Roman"/>
          <w:color w:val="000000" w:themeColor="text1"/>
          <w:sz w:val="28"/>
          <w:szCs w:val="28"/>
        </w:rPr>
        <w:t> </w:t>
      </w:r>
      <w:r w:rsidR="008D5500" w:rsidRPr="004330BB">
        <w:rPr>
          <w:rFonts w:ascii="Times New Roman" w:hAnsi="Times New Roman" w:cs="Times New Roman"/>
          <w:noProof/>
          <w:color w:val="000000" w:themeColor="text1"/>
          <w:sz w:val="28"/>
          <w:szCs w:val="28"/>
        </w:rPr>
        <w:drawing>
          <wp:inline distT="0" distB="0" distL="0" distR="0">
            <wp:extent cx="9525" cy="9525"/>
            <wp:effectExtent l="0" t="0" r="0" b="0"/>
            <wp:docPr id="22" name="Рисунок 6" descr="https://elibrary.ru/pic/1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library.ru/pic/1pix.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D5500" w:rsidRPr="004330BB">
        <w:rPr>
          <w:rFonts w:ascii="Times New Roman" w:hAnsi="Times New Roman" w:cs="Times New Roman"/>
          <w:color w:val="000000" w:themeColor="text1"/>
          <w:sz w:val="28"/>
          <w:szCs w:val="28"/>
        </w:rPr>
        <w:t>, 2016 </w:t>
      </w:r>
      <w:r w:rsidR="008D5500" w:rsidRPr="004330BB">
        <w:rPr>
          <w:rFonts w:ascii="Times New Roman" w:hAnsi="Times New Roman" w:cs="Times New Roman"/>
          <w:noProof/>
          <w:color w:val="000000" w:themeColor="text1"/>
          <w:sz w:val="28"/>
          <w:szCs w:val="28"/>
        </w:rPr>
        <w:drawing>
          <wp:inline distT="0" distB="0" distL="0" distR="0">
            <wp:extent cx="9525" cy="9525"/>
            <wp:effectExtent l="0" t="0" r="0" b="0"/>
            <wp:docPr id="23" name="Рисунок 7" descr="https://elibrary.ru/pic/1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library.ru/pic/1pix.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D5500" w:rsidRPr="004330BB">
        <w:rPr>
          <w:rFonts w:ascii="Times New Roman" w:hAnsi="Times New Roman" w:cs="Times New Roman"/>
          <w:color w:val="000000" w:themeColor="text1"/>
          <w:sz w:val="28"/>
          <w:szCs w:val="28"/>
        </w:rPr>
        <w:t>.- С.14-19</w:t>
      </w:r>
    </w:p>
    <w:p w:rsidR="008D5500" w:rsidRPr="004330BB" w:rsidRDefault="008D5500" w:rsidP="004A46E8">
      <w:pPr>
        <w:pStyle w:val="Style14"/>
        <w:widowControl/>
        <w:numPr>
          <w:ilvl w:val="0"/>
          <w:numId w:val="5"/>
        </w:numPr>
        <w:shd w:val="clear" w:color="auto" w:fill="FFFFFF"/>
        <w:tabs>
          <w:tab w:val="left" w:pos="226"/>
          <w:tab w:val="left" w:pos="278"/>
          <w:tab w:val="left" w:pos="557"/>
        </w:tabs>
        <w:spacing w:line="240" w:lineRule="auto"/>
        <w:ind w:left="210" w:right="-113" w:firstLine="709"/>
        <w:jc w:val="both"/>
        <w:rPr>
          <w:rFonts w:ascii="Times New Roman" w:hAnsi="Times New Roman" w:cs="Times New Roman"/>
          <w:color w:val="000000" w:themeColor="text1"/>
          <w:sz w:val="28"/>
          <w:szCs w:val="28"/>
        </w:rPr>
      </w:pPr>
      <w:r w:rsidRPr="004330BB">
        <w:rPr>
          <w:rStyle w:val="FontStyle23"/>
          <w:color w:val="000000" w:themeColor="text1"/>
          <w:sz w:val="28"/>
          <w:szCs w:val="28"/>
        </w:rPr>
        <w:t xml:space="preserve">Волкова О. Е., Дмитриева О.Ф., Соснин В.Н. // МСФО в России: особенности перехода. Исследование «Перспективы и практика применения МСФО в России». - Режим доступа: </w:t>
      </w:r>
      <w:hyperlink r:id="rId12" w:history="1">
        <w:r w:rsidRPr="004330BB">
          <w:rPr>
            <w:rStyle w:val="FontStyle23"/>
            <w:color w:val="000000" w:themeColor="text1"/>
            <w:sz w:val="28"/>
            <w:szCs w:val="28"/>
            <w:lang w:val="en-US"/>
          </w:rPr>
          <w:t>http</w:t>
        </w:r>
        <w:r w:rsidRPr="004330BB">
          <w:rPr>
            <w:rStyle w:val="FontStyle23"/>
            <w:color w:val="000000" w:themeColor="text1"/>
            <w:sz w:val="28"/>
            <w:szCs w:val="28"/>
          </w:rPr>
          <w:t>://</w:t>
        </w:r>
        <w:r w:rsidRPr="004330BB">
          <w:rPr>
            <w:rStyle w:val="FontStyle23"/>
            <w:color w:val="000000" w:themeColor="text1"/>
            <w:sz w:val="28"/>
            <w:szCs w:val="28"/>
            <w:lang w:val="en-US"/>
          </w:rPr>
          <w:t>www</w:t>
        </w:r>
        <w:r w:rsidRPr="004330BB">
          <w:rPr>
            <w:rStyle w:val="FontStyle23"/>
            <w:color w:val="000000" w:themeColor="text1"/>
            <w:sz w:val="28"/>
            <w:szCs w:val="28"/>
          </w:rPr>
          <w:t>.</w:t>
        </w:r>
        <w:proofErr w:type="spellStart"/>
        <w:r w:rsidRPr="004330BB">
          <w:rPr>
            <w:rStyle w:val="FontStyle23"/>
            <w:color w:val="000000" w:themeColor="text1"/>
            <w:sz w:val="28"/>
            <w:szCs w:val="28"/>
            <w:lang w:val="en-US"/>
          </w:rPr>
          <w:t>cfin</w:t>
        </w:r>
        <w:proofErr w:type="spellEnd"/>
      </w:hyperlink>
      <w:r w:rsidRPr="004330BB">
        <w:rPr>
          <w:rStyle w:val="FontStyle23"/>
          <w:color w:val="000000" w:themeColor="text1"/>
          <w:sz w:val="28"/>
          <w:szCs w:val="28"/>
        </w:rPr>
        <w:t xml:space="preserve">. </w:t>
      </w:r>
      <w:proofErr w:type="spellStart"/>
      <w:r w:rsidRPr="004330BB">
        <w:rPr>
          <w:rStyle w:val="FontStyle23"/>
          <w:color w:val="000000" w:themeColor="text1"/>
          <w:sz w:val="28"/>
          <w:szCs w:val="28"/>
          <w:lang w:val="en-US"/>
        </w:rPr>
        <w:t>ru</w:t>
      </w:r>
      <w:proofErr w:type="spellEnd"/>
      <w:r w:rsidRPr="004330BB">
        <w:rPr>
          <w:rStyle w:val="FontStyle23"/>
          <w:color w:val="000000" w:themeColor="text1"/>
          <w:sz w:val="28"/>
          <w:szCs w:val="28"/>
        </w:rPr>
        <w:t>/</w:t>
      </w:r>
      <w:proofErr w:type="spellStart"/>
      <w:r w:rsidRPr="004330BB">
        <w:rPr>
          <w:rStyle w:val="FontStyle23"/>
          <w:color w:val="000000" w:themeColor="text1"/>
          <w:sz w:val="28"/>
          <w:szCs w:val="28"/>
          <w:lang w:val="en-US"/>
        </w:rPr>
        <w:t>ias</w:t>
      </w:r>
      <w:proofErr w:type="spellEnd"/>
      <w:r w:rsidRPr="004330BB">
        <w:rPr>
          <w:rStyle w:val="FontStyle23"/>
          <w:color w:val="000000" w:themeColor="text1"/>
          <w:sz w:val="28"/>
          <w:szCs w:val="28"/>
        </w:rPr>
        <w:t>/</w:t>
      </w:r>
      <w:proofErr w:type="spellStart"/>
      <w:r w:rsidRPr="004330BB">
        <w:rPr>
          <w:rStyle w:val="FontStyle23"/>
          <w:color w:val="000000" w:themeColor="text1"/>
          <w:sz w:val="28"/>
          <w:szCs w:val="28"/>
          <w:lang w:val="en-US"/>
        </w:rPr>
        <w:t>msfo</w:t>
      </w:r>
      <w:proofErr w:type="spellEnd"/>
      <w:r w:rsidRPr="004330BB">
        <w:rPr>
          <w:rStyle w:val="FontStyle23"/>
          <w:color w:val="000000" w:themeColor="text1"/>
          <w:sz w:val="28"/>
          <w:szCs w:val="28"/>
        </w:rPr>
        <w:t>/</w:t>
      </w:r>
      <w:r w:rsidRPr="004330BB">
        <w:rPr>
          <w:rStyle w:val="FontStyle23"/>
          <w:color w:val="000000" w:themeColor="text1"/>
          <w:sz w:val="28"/>
          <w:szCs w:val="28"/>
          <w:lang w:val="en-US"/>
        </w:rPr>
        <w:t>practice</w:t>
      </w:r>
      <w:r w:rsidRPr="004330BB">
        <w:rPr>
          <w:rStyle w:val="FontStyle23"/>
          <w:color w:val="000000" w:themeColor="text1"/>
          <w:sz w:val="28"/>
          <w:szCs w:val="28"/>
        </w:rPr>
        <w:t>.</w:t>
      </w:r>
      <w:proofErr w:type="spellStart"/>
      <w:r w:rsidRPr="004330BB">
        <w:rPr>
          <w:rStyle w:val="FontStyle23"/>
          <w:color w:val="000000" w:themeColor="text1"/>
          <w:sz w:val="28"/>
          <w:szCs w:val="28"/>
          <w:lang w:val="en-US"/>
        </w:rPr>
        <w:t>shtml</w:t>
      </w:r>
      <w:proofErr w:type="spellEnd"/>
      <w:r w:rsidRPr="004330BB">
        <w:rPr>
          <w:rStyle w:val="FontStyle23"/>
          <w:color w:val="000000" w:themeColor="text1"/>
          <w:sz w:val="28"/>
          <w:szCs w:val="28"/>
        </w:rPr>
        <w:t>?</w:t>
      </w:r>
      <w:proofErr w:type="spellStart"/>
      <w:r w:rsidRPr="004330BB">
        <w:rPr>
          <w:rStyle w:val="FontStyle23"/>
          <w:color w:val="000000" w:themeColor="text1"/>
          <w:sz w:val="28"/>
          <w:szCs w:val="28"/>
          <w:lang w:val="en-US"/>
        </w:rPr>
        <w:t>printversion</w:t>
      </w:r>
      <w:proofErr w:type="spellEnd"/>
      <w:r w:rsidRPr="004330BB">
        <w:rPr>
          <w:rStyle w:val="FontStyle23"/>
          <w:color w:val="000000" w:themeColor="text1"/>
          <w:sz w:val="28"/>
          <w:szCs w:val="28"/>
        </w:rPr>
        <w:t xml:space="preserve">. </w:t>
      </w:r>
      <w:hyperlink r:id="rId13" w:history="1">
        <w:r w:rsidRPr="004330BB">
          <w:rPr>
            <w:rStyle w:val="FontStyle23"/>
            <w:color w:val="000000" w:themeColor="text1"/>
            <w:sz w:val="28"/>
            <w:szCs w:val="28"/>
            <w:lang w:val="en-US"/>
          </w:rPr>
          <w:t>moluch.ru</w:t>
        </w:r>
      </w:hyperlink>
      <w:r w:rsidRPr="004330BB">
        <w:rPr>
          <w:rStyle w:val="FontStyle23"/>
          <w:color w:val="000000" w:themeColor="text1"/>
          <w:sz w:val="28"/>
          <w:szCs w:val="28"/>
          <w:lang w:val="en-US"/>
        </w:rPr>
        <w:t>.</w:t>
      </w:r>
      <w:r w:rsidRPr="004330BB">
        <w:rPr>
          <w:rFonts w:ascii="Times New Roman" w:hAnsi="Times New Roman" w:cs="Times New Roman"/>
          <w:color w:val="000000" w:themeColor="text1"/>
          <w:sz w:val="28"/>
          <w:szCs w:val="28"/>
        </w:rPr>
        <w:t xml:space="preserve"> (дата обращения: 15.11.2017).</w:t>
      </w:r>
    </w:p>
    <w:p w:rsidR="003F176F" w:rsidRPr="00736899" w:rsidRDefault="008D5500" w:rsidP="004A46E8">
      <w:pPr>
        <w:pStyle w:val="Style14"/>
        <w:widowControl/>
        <w:numPr>
          <w:ilvl w:val="0"/>
          <w:numId w:val="5"/>
        </w:numPr>
        <w:shd w:val="clear" w:color="auto" w:fill="FFFFFF"/>
        <w:tabs>
          <w:tab w:val="left" w:pos="226"/>
          <w:tab w:val="left" w:pos="278"/>
          <w:tab w:val="left" w:pos="557"/>
        </w:tabs>
        <w:spacing w:line="240" w:lineRule="auto"/>
        <w:ind w:left="210" w:right="-113" w:firstLine="709"/>
        <w:jc w:val="both"/>
        <w:rPr>
          <w:rFonts w:ascii="Times New Roman" w:hAnsi="Times New Roman" w:cs="Times New Roman"/>
          <w:sz w:val="28"/>
          <w:szCs w:val="28"/>
        </w:rPr>
      </w:pPr>
      <w:r w:rsidRPr="004330BB">
        <w:rPr>
          <w:rFonts w:ascii="Times New Roman" w:hAnsi="Times New Roman" w:cs="Times New Roman"/>
          <w:color w:val="000000" w:themeColor="text1"/>
          <w:sz w:val="28"/>
          <w:szCs w:val="28"/>
        </w:rPr>
        <w:t xml:space="preserve">План развития бухгалтерского учета и отчетности в Российской Федерации на 2015–2018 годы на основе Международных стандартов финансовой отчетности [Электронный ресурс]. URL: </w:t>
      </w:r>
      <w:proofErr w:type="spellStart"/>
      <w:r w:rsidRPr="004330BB">
        <w:rPr>
          <w:rFonts w:ascii="Times New Roman" w:hAnsi="Times New Roman" w:cs="Times New Roman"/>
          <w:color w:val="000000" w:themeColor="text1"/>
          <w:sz w:val="28"/>
          <w:szCs w:val="28"/>
        </w:rPr>
        <w:t>www.minfin.ru</w:t>
      </w:r>
      <w:proofErr w:type="spellEnd"/>
      <w:r w:rsidRPr="004330BB">
        <w:rPr>
          <w:rFonts w:ascii="Times New Roman" w:hAnsi="Times New Roman" w:cs="Times New Roman"/>
          <w:color w:val="000000" w:themeColor="text1"/>
          <w:sz w:val="28"/>
          <w:szCs w:val="28"/>
        </w:rPr>
        <w:t xml:space="preserve"> (дата обращения: 15.11.2017). </w:t>
      </w:r>
    </w:p>
    <w:p w:rsidR="003F176F" w:rsidRPr="003F176F" w:rsidRDefault="003F176F" w:rsidP="00736899">
      <w:pPr>
        <w:pStyle w:val="Style14"/>
        <w:widowControl/>
        <w:shd w:val="clear" w:color="auto" w:fill="FFFFFF"/>
        <w:tabs>
          <w:tab w:val="left" w:pos="226"/>
          <w:tab w:val="left" w:pos="278"/>
          <w:tab w:val="left" w:pos="557"/>
        </w:tabs>
        <w:spacing w:line="240" w:lineRule="auto"/>
        <w:ind w:right="-113"/>
        <w:jc w:val="both"/>
        <w:rPr>
          <w:rFonts w:ascii="Times New Roman" w:hAnsi="Times New Roman" w:cs="Times New Roman"/>
          <w:sz w:val="28"/>
          <w:szCs w:val="28"/>
        </w:rPr>
      </w:pPr>
    </w:p>
    <w:p w:rsidR="00736899" w:rsidRDefault="00736899" w:rsidP="003F176F">
      <w:pPr>
        <w:pStyle w:val="a3"/>
        <w:spacing w:line="360" w:lineRule="auto"/>
        <w:ind w:left="567" w:right="-113"/>
        <w:jc w:val="right"/>
        <w:rPr>
          <w:color w:val="000000"/>
          <w:sz w:val="28"/>
        </w:rPr>
      </w:pPr>
    </w:p>
    <w:p w:rsidR="003F176F" w:rsidRPr="00380A4F" w:rsidRDefault="003F176F" w:rsidP="003F176F">
      <w:pPr>
        <w:pStyle w:val="a3"/>
        <w:spacing w:line="360" w:lineRule="auto"/>
        <w:ind w:left="567" w:right="-113"/>
        <w:jc w:val="right"/>
        <w:rPr>
          <w:color w:val="000000"/>
          <w:sz w:val="36"/>
          <w:szCs w:val="28"/>
          <w:shd w:val="clear" w:color="auto" w:fill="FFFFFF"/>
        </w:rPr>
      </w:pPr>
      <w:r w:rsidRPr="00380A4F">
        <w:rPr>
          <w:color w:val="000000"/>
          <w:sz w:val="28"/>
        </w:rPr>
        <w:t>Контактный телефон +79</w:t>
      </w:r>
      <w:r w:rsidR="008935DC">
        <w:rPr>
          <w:color w:val="000000"/>
          <w:sz w:val="28"/>
        </w:rPr>
        <w:t>894601602</w:t>
      </w:r>
    </w:p>
    <w:p w:rsidR="003F176F" w:rsidRPr="004330BB" w:rsidRDefault="003F176F" w:rsidP="003F176F">
      <w:pPr>
        <w:pStyle w:val="Style14"/>
        <w:widowControl/>
        <w:shd w:val="clear" w:color="auto" w:fill="FFFFFF"/>
        <w:tabs>
          <w:tab w:val="left" w:pos="226"/>
          <w:tab w:val="left" w:pos="278"/>
          <w:tab w:val="left" w:pos="557"/>
        </w:tabs>
        <w:spacing w:line="360" w:lineRule="auto"/>
        <w:ind w:left="709" w:firstLine="0"/>
        <w:jc w:val="both"/>
        <w:rPr>
          <w:rFonts w:ascii="Times New Roman" w:hAnsi="Times New Roman" w:cs="Times New Roman"/>
          <w:sz w:val="28"/>
          <w:szCs w:val="28"/>
        </w:rPr>
      </w:pPr>
    </w:p>
    <w:sectPr w:rsidR="003F176F" w:rsidRPr="004330BB" w:rsidSect="00CC5A0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41E1"/>
    <w:multiLevelType w:val="hybridMultilevel"/>
    <w:tmpl w:val="0F8E1D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D630DE2"/>
    <w:multiLevelType w:val="singleLevel"/>
    <w:tmpl w:val="3D6819AE"/>
    <w:lvl w:ilvl="0">
      <w:start w:val="2"/>
      <w:numFmt w:val="decimal"/>
      <w:lvlText w:val="%1."/>
      <w:legacy w:legacy="1" w:legacySpace="0" w:legacyIndent="192"/>
      <w:lvlJc w:val="left"/>
      <w:rPr>
        <w:rFonts w:ascii="Times New Roman" w:hAnsi="Times New Roman" w:cs="Times New Roman" w:hint="default"/>
      </w:rPr>
    </w:lvl>
  </w:abstractNum>
  <w:abstractNum w:abstractNumId="2">
    <w:nsid w:val="2AF70F8D"/>
    <w:multiLevelType w:val="hybridMultilevel"/>
    <w:tmpl w:val="EA36A10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F154F58"/>
    <w:multiLevelType w:val="hybridMultilevel"/>
    <w:tmpl w:val="943093E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52FE1D3E"/>
    <w:multiLevelType w:val="hybridMultilevel"/>
    <w:tmpl w:val="B276C60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59820721"/>
    <w:multiLevelType w:val="hybridMultilevel"/>
    <w:tmpl w:val="353816F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E0C2A9F"/>
    <w:multiLevelType w:val="hybridMultilevel"/>
    <w:tmpl w:val="AC06E0D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savePreviewPicture/>
  <w:compat/>
  <w:rsids>
    <w:rsidRoot w:val="008D5500"/>
    <w:rsid w:val="00056B62"/>
    <w:rsid w:val="000D0B76"/>
    <w:rsid w:val="001C02E6"/>
    <w:rsid w:val="001E4B53"/>
    <w:rsid w:val="00261205"/>
    <w:rsid w:val="00262376"/>
    <w:rsid w:val="00264DBA"/>
    <w:rsid w:val="00290E1E"/>
    <w:rsid w:val="002A174D"/>
    <w:rsid w:val="002A65FB"/>
    <w:rsid w:val="002F5DA3"/>
    <w:rsid w:val="00366712"/>
    <w:rsid w:val="003919DF"/>
    <w:rsid w:val="003F176F"/>
    <w:rsid w:val="003F492E"/>
    <w:rsid w:val="004330BB"/>
    <w:rsid w:val="0045134A"/>
    <w:rsid w:val="00467164"/>
    <w:rsid w:val="004A46E8"/>
    <w:rsid w:val="004C0563"/>
    <w:rsid w:val="005076A4"/>
    <w:rsid w:val="005F06EF"/>
    <w:rsid w:val="00604A3E"/>
    <w:rsid w:val="0062733B"/>
    <w:rsid w:val="00691757"/>
    <w:rsid w:val="00695A26"/>
    <w:rsid w:val="006C5E60"/>
    <w:rsid w:val="007035C8"/>
    <w:rsid w:val="00736899"/>
    <w:rsid w:val="00803072"/>
    <w:rsid w:val="008935DC"/>
    <w:rsid w:val="008C323C"/>
    <w:rsid w:val="008D5500"/>
    <w:rsid w:val="00912CD7"/>
    <w:rsid w:val="009679AB"/>
    <w:rsid w:val="009D458B"/>
    <w:rsid w:val="009E6576"/>
    <w:rsid w:val="00A12D0E"/>
    <w:rsid w:val="00A45230"/>
    <w:rsid w:val="00A767C2"/>
    <w:rsid w:val="00B71D39"/>
    <w:rsid w:val="00BB7785"/>
    <w:rsid w:val="00C3187F"/>
    <w:rsid w:val="00C75E9E"/>
    <w:rsid w:val="00CC5A09"/>
    <w:rsid w:val="00CE3061"/>
    <w:rsid w:val="00D37AA8"/>
    <w:rsid w:val="00D44158"/>
    <w:rsid w:val="00D66D96"/>
    <w:rsid w:val="00D71E35"/>
    <w:rsid w:val="00D739AF"/>
    <w:rsid w:val="00E265E8"/>
    <w:rsid w:val="00E55138"/>
    <w:rsid w:val="00E8420E"/>
    <w:rsid w:val="00ED4436"/>
    <w:rsid w:val="00EF52E3"/>
    <w:rsid w:val="00F67682"/>
    <w:rsid w:val="00FA63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500"/>
    <w:pPr>
      <w:spacing w:line="240" w:lineRule="auto"/>
      <w:jc w:val="left"/>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D55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
    <w:name w:val="Style5"/>
    <w:basedOn w:val="a"/>
    <w:uiPriority w:val="99"/>
    <w:rsid w:val="008D5500"/>
    <w:pPr>
      <w:widowControl w:val="0"/>
      <w:autoSpaceDE w:val="0"/>
      <w:autoSpaceDN w:val="0"/>
      <w:adjustRightInd w:val="0"/>
    </w:pPr>
    <w:rPr>
      <w:rFonts w:eastAsiaTheme="minorEastAsia"/>
    </w:rPr>
  </w:style>
  <w:style w:type="paragraph" w:customStyle="1" w:styleId="Style9">
    <w:name w:val="Style9"/>
    <w:basedOn w:val="a"/>
    <w:uiPriority w:val="99"/>
    <w:rsid w:val="008D5500"/>
    <w:pPr>
      <w:widowControl w:val="0"/>
      <w:autoSpaceDE w:val="0"/>
      <w:autoSpaceDN w:val="0"/>
      <w:adjustRightInd w:val="0"/>
    </w:pPr>
    <w:rPr>
      <w:rFonts w:eastAsiaTheme="minorEastAsia"/>
    </w:rPr>
  </w:style>
  <w:style w:type="paragraph" w:customStyle="1" w:styleId="Style11">
    <w:name w:val="Style11"/>
    <w:basedOn w:val="a"/>
    <w:uiPriority w:val="99"/>
    <w:rsid w:val="008D5500"/>
    <w:pPr>
      <w:widowControl w:val="0"/>
      <w:autoSpaceDE w:val="0"/>
      <w:autoSpaceDN w:val="0"/>
      <w:adjustRightInd w:val="0"/>
      <w:spacing w:line="259" w:lineRule="exact"/>
      <w:ind w:hanging="250"/>
      <w:jc w:val="both"/>
    </w:pPr>
    <w:rPr>
      <w:rFonts w:ascii="Calibri" w:eastAsiaTheme="minorEastAsia" w:hAnsi="Calibri" w:cstheme="minorBidi"/>
    </w:rPr>
  </w:style>
  <w:style w:type="paragraph" w:customStyle="1" w:styleId="Style15">
    <w:name w:val="Style15"/>
    <w:basedOn w:val="a"/>
    <w:uiPriority w:val="99"/>
    <w:rsid w:val="008D5500"/>
    <w:pPr>
      <w:widowControl w:val="0"/>
      <w:autoSpaceDE w:val="0"/>
      <w:autoSpaceDN w:val="0"/>
      <w:adjustRightInd w:val="0"/>
      <w:spacing w:line="274" w:lineRule="exact"/>
      <w:jc w:val="center"/>
    </w:pPr>
    <w:rPr>
      <w:rFonts w:ascii="Calibri" w:eastAsiaTheme="minorEastAsia" w:hAnsi="Calibri" w:cstheme="minorBidi"/>
    </w:rPr>
  </w:style>
  <w:style w:type="character" w:customStyle="1" w:styleId="FontStyle23">
    <w:name w:val="Font Style23"/>
    <w:basedOn w:val="a0"/>
    <w:uiPriority w:val="99"/>
    <w:rsid w:val="008D5500"/>
    <w:rPr>
      <w:rFonts w:ascii="Times New Roman" w:hAnsi="Times New Roman" w:cs="Times New Roman"/>
      <w:sz w:val="22"/>
      <w:szCs w:val="22"/>
    </w:rPr>
  </w:style>
  <w:style w:type="character" w:customStyle="1" w:styleId="FontStyle33">
    <w:name w:val="Font Style33"/>
    <w:basedOn w:val="a0"/>
    <w:uiPriority w:val="99"/>
    <w:rsid w:val="008D5500"/>
    <w:rPr>
      <w:rFonts w:ascii="Times New Roman" w:hAnsi="Times New Roman" w:cs="Times New Roman"/>
      <w:sz w:val="18"/>
      <w:szCs w:val="18"/>
    </w:rPr>
  </w:style>
  <w:style w:type="character" w:customStyle="1" w:styleId="10">
    <w:name w:val="Заголовок 1 Знак"/>
    <w:basedOn w:val="a0"/>
    <w:link w:val="1"/>
    <w:uiPriority w:val="9"/>
    <w:rsid w:val="008D5500"/>
    <w:rPr>
      <w:rFonts w:asciiTheme="majorHAnsi" w:eastAsiaTheme="majorEastAsia" w:hAnsiTheme="majorHAnsi" w:cstheme="majorBidi"/>
      <w:b/>
      <w:bCs/>
      <w:color w:val="365F91" w:themeColor="accent1" w:themeShade="BF"/>
      <w:sz w:val="28"/>
      <w:szCs w:val="28"/>
      <w:lang w:eastAsia="ru-RU"/>
    </w:rPr>
  </w:style>
  <w:style w:type="paragraph" w:styleId="a3">
    <w:name w:val="List Paragraph"/>
    <w:basedOn w:val="a"/>
    <w:uiPriority w:val="34"/>
    <w:qFormat/>
    <w:rsid w:val="008D5500"/>
    <w:pPr>
      <w:ind w:left="720"/>
      <w:contextualSpacing/>
    </w:pPr>
  </w:style>
  <w:style w:type="character" w:customStyle="1" w:styleId="bigtext">
    <w:name w:val="bigtext"/>
    <w:basedOn w:val="a0"/>
    <w:rsid w:val="008D5500"/>
  </w:style>
  <w:style w:type="character" w:styleId="a4">
    <w:name w:val="Hyperlink"/>
    <w:basedOn w:val="a0"/>
    <w:uiPriority w:val="99"/>
    <w:unhideWhenUsed/>
    <w:rsid w:val="008D5500"/>
    <w:rPr>
      <w:color w:val="0000FF"/>
      <w:u w:val="single"/>
    </w:rPr>
  </w:style>
  <w:style w:type="paragraph" w:styleId="a5">
    <w:name w:val="Balloon Text"/>
    <w:basedOn w:val="a"/>
    <w:link w:val="a6"/>
    <w:uiPriority w:val="99"/>
    <w:semiHidden/>
    <w:unhideWhenUsed/>
    <w:rsid w:val="008D5500"/>
    <w:rPr>
      <w:rFonts w:ascii="Tahoma" w:hAnsi="Tahoma" w:cs="Tahoma"/>
      <w:sz w:val="16"/>
      <w:szCs w:val="16"/>
    </w:rPr>
  </w:style>
  <w:style w:type="character" w:customStyle="1" w:styleId="a6">
    <w:name w:val="Текст выноски Знак"/>
    <w:basedOn w:val="a0"/>
    <w:link w:val="a5"/>
    <w:uiPriority w:val="99"/>
    <w:semiHidden/>
    <w:rsid w:val="008D5500"/>
    <w:rPr>
      <w:rFonts w:ascii="Tahoma" w:eastAsia="Times New Roman" w:hAnsi="Tahoma" w:cs="Tahoma"/>
      <w:sz w:val="16"/>
      <w:szCs w:val="16"/>
      <w:lang w:eastAsia="ru-RU"/>
    </w:rPr>
  </w:style>
  <w:style w:type="character" w:customStyle="1" w:styleId="FontStyle13">
    <w:name w:val="Font Style13"/>
    <w:basedOn w:val="a0"/>
    <w:uiPriority w:val="99"/>
    <w:rsid w:val="008D5500"/>
    <w:rPr>
      <w:rFonts w:ascii="Times New Roman" w:hAnsi="Times New Roman" w:cs="Times New Roman"/>
      <w:i/>
      <w:iCs/>
      <w:sz w:val="26"/>
      <w:szCs w:val="26"/>
    </w:rPr>
  </w:style>
  <w:style w:type="character" w:customStyle="1" w:styleId="FontStyle22">
    <w:name w:val="Font Style22"/>
    <w:basedOn w:val="a0"/>
    <w:uiPriority w:val="99"/>
    <w:rsid w:val="008D5500"/>
    <w:rPr>
      <w:rFonts w:ascii="Times New Roman" w:hAnsi="Times New Roman" w:cs="Times New Roman"/>
      <w:sz w:val="20"/>
      <w:szCs w:val="20"/>
    </w:rPr>
  </w:style>
  <w:style w:type="paragraph" w:customStyle="1" w:styleId="Style8">
    <w:name w:val="Style8"/>
    <w:basedOn w:val="a"/>
    <w:uiPriority w:val="99"/>
    <w:rsid w:val="008D5500"/>
    <w:pPr>
      <w:widowControl w:val="0"/>
      <w:autoSpaceDE w:val="0"/>
      <w:autoSpaceDN w:val="0"/>
      <w:adjustRightInd w:val="0"/>
      <w:spacing w:line="250" w:lineRule="exact"/>
      <w:ind w:firstLine="341"/>
      <w:jc w:val="both"/>
    </w:pPr>
    <w:rPr>
      <w:rFonts w:eastAsiaTheme="minorEastAsia"/>
    </w:rPr>
  </w:style>
  <w:style w:type="character" w:customStyle="1" w:styleId="FontStyle16">
    <w:name w:val="Font Style16"/>
    <w:basedOn w:val="a0"/>
    <w:uiPriority w:val="99"/>
    <w:rsid w:val="008D5500"/>
    <w:rPr>
      <w:rFonts w:ascii="Times New Roman" w:hAnsi="Times New Roman" w:cs="Times New Roman"/>
      <w:i/>
      <w:iCs/>
      <w:sz w:val="20"/>
      <w:szCs w:val="20"/>
    </w:rPr>
  </w:style>
  <w:style w:type="character" w:customStyle="1" w:styleId="FontStyle18">
    <w:name w:val="Font Style18"/>
    <w:basedOn w:val="a0"/>
    <w:uiPriority w:val="99"/>
    <w:rsid w:val="008D5500"/>
    <w:rPr>
      <w:rFonts w:ascii="Times New Roman" w:hAnsi="Times New Roman" w:cs="Times New Roman"/>
      <w:i/>
      <w:iCs/>
      <w:sz w:val="20"/>
      <w:szCs w:val="20"/>
    </w:rPr>
  </w:style>
  <w:style w:type="character" w:customStyle="1" w:styleId="FontStyle20">
    <w:name w:val="Font Style20"/>
    <w:basedOn w:val="a0"/>
    <w:uiPriority w:val="99"/>
    <w:rsid w:val="008D5500"/>
    <w:rPr>
      <w:rFonts w:ascii="Times New Roman" w:hAnsi="Times New Roman" w:cs="Times New Roman"/>
      <w:b/>
      <w:bCs/>
      <w:sz w:val="28"/>
      <w:szCs w:val="28"/>
    </w:rPr>
  </w:style>
  <w:style w:type="character" w:customStyle="1" w:styleId="FontStyle24">
    <w:name w:val="Font Style24"/>
    <w:basedOn w:val="a0"/>
    <w:uiPriority w:val="99"/>
    <w:rsid w:val="008D5500"/>
    <w:rPr>
      <w:rFonts w:ascii="Times New Roman" w:hAnsi="Times New Roman" w:cs="Times New Roman"/>
      <w:b/>
      <w:bCs/>
      <w:sz w:val="20"/>
      <w:szCs w:val="20"/>
    </w:rPr>
  </w:style>
  <w:style w:type="character" w:customStyle="1" w:styleId="FontStyle14">
    <w:name w:val="Font Style14"/>
    <w:basedOn w:val="a0"/>
    <w:uiPriority w:val="99"/>
    <w:rsid w:val="008D5500"/>
    <w:rPr>
      <w:rFonts w:ascii="Times New Roman" w:hAnsi="Times New Roman" w:cs="Times New Roman"/>
      <w:i/>
      <w:iCs/>
      <w:smallCaps/>
      <w:sz w:val="22"/>
      <w:szCs w:val="22"/>
    </w:rPr>
  </w:style>
  <w:style w:type="paragraph" w:customStyle="1" w:styleId="Style14">
    <w:name w:val="Style14"/>
    <w:basedOn w:val="a"/>
    <w:uiPriority w:val="99"/>
    <w:rsid w:val="008D5500"/>
    <w:pPr>
      <w:widowControl w:val="0"/>
      <w:autoSpaceDE w:val="0"/>
      <w:autoSpaceDN w:val="0"/>
      <w:adjustRightInd w:val="0"/>
      <w:spacing w:line="260" w:lineRule="exact"/>
      <w:ind w:firstLine="312"/>
    </w:pPr>
    <w:rPr>
      <w:rFonts w:ascii="Calibri" w:eastAsiaTheme="minorEastAsia" w:hAnsi="Calibri" w:cstheme="minorBidi"/>
    </w:rPr>
  </w:style>
  <w:style w:type="character" w:customStyle="1" w:styleId="FontStyle32">
    <w:name w:val="Font Style32"/>
    <w:basedOn w:val="a0"/>
    <w:uiPriority w:val="99"/>
    <w:rsid w:val="008D5500"/>
    <w:rPr>
      <w:rFonts w:ascii="Times New Roman" w:hAnsi="Times New Roman" w:cs="Times New Roman"/>
      <w:sz w:val="18"/>
      <w:szCs w:val="18"/>
    </w:rPr>
  </w:style>
  <w:style w:type="paragraph" w:customStyle="1" w:styleId="Style10">
    <w:name w:val="Style10"/>
    <w:basedOn w:val="a"/>
    <w:uiPriority w:val="99"/>
    <w:rsid w:val="0045134A"/>
    <w:pPr>
      <w:widowControl w:val="0"/>
      <w:autoSpaceDE w:val="0"/>
      <w:autoSpaceDN w:val="0"/>
      <w:adjustRightInd w:val="0"/>
      <w:spacing w:line="233" w:lineRule="exact"/>
    </w:pPr>
    <w:rPr>
      <w:rFonts w:ascii="Calibri" w:eastAsiaTheme="minorEastAsia" w:hAnsi="Calibri" w:cstheme="min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ary.ru/author_items.asp?authorid=721858" TargetMode="External"/><Relationship Id="rId13" Type="http://schemas.openxmlformats.org/officeDocument/2006/relationships/hyperlink" Target="http://moluch.ru" TargetMode="External"/><Relationship Id="rId3" Type="http://schemas.openxmlformats.org/officeDocument/2006/relationships/styles" Target="styles.xml"/><Relationship Id="rId7" Type="http://schemas.openxmlformats.org/officeDocument/2006/relationships/hyperlink" Target="http://Audit-it.ru" TargetMode="External"/><Relationship Id="rId12" Type="http://schemas.openxmlformats.org/officeDocument/2006/relationships/hyperlink" Target="http://www.cf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r.amirulakh@mail.ru"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library.ru/contents.asp?issueid=1579886&amp;selid=26083187" TargetMode="External"/><Relationship Id="rId4" Type="http://schemas.openxmlformats.org/officeDocument/2006/relationships/settings" Target="settings.xml"/><Relationship Id="rId9" Type="http://schemas.openxmlformats.org/officeDocument/2006/relationships/hyperlink" Target="https://elibrary.ru/contents.asp?issueid=1579886"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2DB63F-511A-4C12-8FA9-CFEB7809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1585</Words>
  <Characters>9040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Atikat</dc:creator>
  <cp:lastModifiedBy>user</cp:lastModifiedBy>
  <cp:revision>36</cp:revision>
  <cp:lastPrinted>2017-12-15T09:57:00Z</cp:lastPrinted>
  <dcterms:created xsi:type="dcterms:W3CDTF">2017-12-13T18:41:00Z</dcterms:created>
  <dcterms:modified xsi:type="dcterms:W3CDTF">2018-04-29T07:02:00Z</dcterms:modified>
</cp:coreProperties>
</file>