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6DC" w:rsidRPr="005B6CDB" w:rsidRDefault="000876DC" w:rsidP="000876DC">
      <w:pPr>
        <w:tabs>
          <w:tab w:val="left" w:pos="142"/>
          <w:tab w:val="left" w:pos="993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B6CDB">
        <w:rPr>
          <w:rFonts w:ascii="Times New Roman" w:hAnsi="Times New Roman"/>
          <w:b/>
          <w:sz w:val="28"/>
          <w:szCs w:val="28"/>
        </w:rPr>
        <w:t>УДК</w:t>
      </w:r>
      <w:r w:rsidRPr="005B6C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6D32">
        <w:rPr>
          <w:rFonts w:ascii="Times New Roman" w:hAnsi="Times New Roman" w:cs="Times New Roman"/>
          <w:b/>
          <w:sz w:val="28"/>
          <w:szCs w:val="28"/>
        </w:rPr>
        <w:t>657</w:t>
      </w:r>
      <w:bookmarkStart w:id="0" w:name="_GoBack"/>
      <w:bookmarkEnd w:id="0"/>
    </w:p>
    <w:p w:rsidR="00D63D4F" w:rsidRPr="005B6CDB" w:rsidRDefault="00492440" w:rsidP="00D63D4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</w:t>
      </w:r>
      <w:r w:rsidRPr="005B6CDB">
        <w:rPr>
          <w:rFonts w:ascii="Times New Roman" w:hAnsi="Times New Roman" w:cs="Times New Roman"/>
          <w:b/>
          <w:sz w:val="28"/>
          <w:szCs w:val="28"/>
        </w:rPr>
        <w:t>ффективность внедрения системы электронного документооборота</w:t>
      </w:r>
    </w:p>
    <w:p w:rsidR="000876DC" w:rsidRPr="005B6CDB" w:rsidRDefault="000876DC" w:rsidP="00FB6295">
      <w:pPr>
        <w:spacing w:after="0" w:line="240" w:lineRule="auto"/>
        <w:jc w:val="right"/>
        <w:rPr>
          <w:rFonts w:ascii="Times New Roman" w:eastAsia="Times New Roman" w:hAnsi="Times New Roman"/>
          <w:i/>
          <w:iCs/>
          <w:sz w:val="28"/>
          <w:szCs w:val="28"/>
        </w:rPr>
      </w:pPr>
      <w:r w:rsidRPr="005B6CDB">
        <w:rPr>
          <w:rFonts w:ascii="Times New Roman" w:eastAsia="Times New Roman" w:hAnsi="Times New Roman"/>
          <w:i/>
          <w:iCs/>
          <w:sz w:val="28"/>
          <w:szCs w:val="28"/>
        </w:rPr>
        <w:t>Давлетова З</w:t>
      </w:r>
      <w:r w:rsidR="00FB6295" w:rsidRPr="005B6CDB">
        <w:rPr>
          <w:rFonts w:ascii="Times New Roman" w:eastAsia="Times New Roman" w:hAnsi="Times New Roman"/>
          <w:i/>
          <w:iCs/>
          <w:sz w:val="28"/>
          <w:szCs w:val="28"/>
        </w:rPr>
        <w:t>.</w:t>
      </w:r>
      <w:r w:rsidRPr="005B6CDB">
        <w:rPr>
          <w:rFonts w:ascii="Times New Roman" w:eastAsia="Times New Roman" w:hAnsi="Times New Roman"/>
          <w:i/>
          <w:iCs/>
          <w:sz w:val="28"/>
          <w:szCs w:val="28"/>
        </w:rPr>
        <w:t xml:space="preserve"> Э</w:t>
      </w:r>
      <w:r w:rsidR="00FB6295" w:rsidRPr="005B6CDB">
        <w:rPr>
          <w:rFonts w:ascii="Times New Roman" w:eastAsia="Times New Roman" w:hAnsi="Times New Roman"/>
          <w:i/>
          <w:iCs/>
          <w:sz w:val="28"/>
          <w:szCs w:val="28"/>
        </w:rPr>
        <w:t>.</w:t>
      </w:r>
      <w:r w:rsidRPr="005B6CDB">
        <w:rPr>
          <w:rFonts w:ascii="Times New Roman" w:eastAsia="Times New Roman" w:hAnsi="Times New Roman"/>
          <w:i/>
          <w:iCs/>
          <w:sz w:val="28"/>
          <w:szCs w:val="28"/>
        </w:rPr>
        <w:t>,</w:t>
      </w:r>
    </w:p>
    <w:p w:rsidR="000876DC" w:rsidRPr="005B6CDB" w:rsidRDefault="000876DC" w:rsidP="00FB62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/>
          <w:i/>
          <w:iCs/>
          <w:sz w:val="28"/>
          <w:szCs w:val="28"/>
        </w:rPr>
      </w:pPr>
      <w:r w:rsidRPr="005B6CDB">
        <w:rPr>
          <w:rFonts w:ascii="Times New Roman" w:eastAsia="Times New Roman" w:hAnsi="Times New Roman"/>
          <w:i/>
          <w:iCs/>
          <w:sz w:val="28"/>
          <w:szCs w:val="28"/>
        </w:rPr>
        <w:t>бакалавр 3 курса обучения</w:t>
      </w:r>
      <w:r w:rsidR="00FB6295" w:rsidRPr="005B6CDB">
        <w:rPr>
          <w:rFonts w:ascii="Times New Roman" w:eastAsia="Times New Roman" w:hAnsi="Times New Roman"/>
          <w:i/>
          <w:iCs/>
          <w:sz w:val="28"/>
          <w:szCs w:val="28"/>
        </w:rPr>
        <w:t xml:space="preserve"> БУ</w:t>
      </w:r>
      <w:r w:rsidRPr="005B6CDB">
        <w:rPr>
          <w:rFonts w:ascii="Times New Roman" w:eastAsia="Times New Roman" w:hAnsi="Times New Roman"/>
          <w:i/>
          <w:iCs/>
          <w:sz w:val="28"/>
          <w:szCs w:val="28"/>
        </w:rPr>
        <w:t>,</w:t>
      </w:r>
    </w:p>
    <w:p w:rsidR="000876DC" w:rsidRPr="007B6D32" w:rsidRDefault="000876DC" w:rsidP="00FB6295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B6CDB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7B6D32">
        <w:rPr>
          <w:rFonts w:ascii="Times New Roman" w:hAnsi="Times New Roman" w:cs="Times New Roman"/>
          <w:i/>
          <w:sz w:val="28"/>
          <w:szCs w:val="28"/>
        </w:rPr>
        <w:t>-</w:t>
      </w:r>
      <w:r w:rsidRPr="005B6CDB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7B6D32">
        <w:rPr>
          <w:rFonts w:ascii="Times New Roman" w:hAnsi="Times New Roman" w:cs="Times New Roman"/>
          <w:i/>
          <w:sz w:val="28"/>
          <w:szCs w:val="28"/>
        </w:rPr>
        <w:t xml:space="preserve">: </w:t>
      </w:r>
      <w:hyperlink r:id="rId5" w:history="1">
        <w:r w:rsidRPr="005B6CDB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lang w:val="en-US"/>
          </w:rPr>
          <w:t>zukhra</w:t>
        </w:r>
        <w:r w:rsidRPr="007B6D32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</w:rPr>
          <w:t>.</w:t>
        </w:r>
        <w:r w:rsidRPr="005B6CDB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lang w:val="en-US"/>
          </w:rPr>
          <w:t>davletova</w:t>
        </w:r>
        <w:r w:rsidRPr="007B6D32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</w:rPr>
          <w:t>.97@</w:t>
        </w:r>
        <w:r w:rsidRPr="005B6CDB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lang w:val="en-US"/>
          </w:rPr>
          <w:t>mail</w:t>
        </w:r>
        <w:r w:rsidRPr="007B6D32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</w:rPr>
          <w:t>.</w:t>
        </w:r>
        <w:r w:rsidRPr="005B6CDB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lang w:val="en-US"/>
          </w:rPr>
          <w:t>ru</w:t>
        </w:r>
      </w:hyperlink>
    </w:p>
    <w:p w:rsidR="00FB6295" w:rsidRPr="005B6CDB" w:rsidRDefault="00FB6295" w:rsidP="00FB6295">
      <w:pPr>
        <w:pStyle w:val="a3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5B6CDB">
        <w:rPr>
          <w:rFonts w:ascii="Times New Roman" w:hAnsi="Times New Roman"/>
          <w:i/>
          <w:sz w:val="28"/>
          <w:szCs w:val="28"/>
        </w:rPr>
        <w:t>Научный руководитель:</w:t>
      </w:r>
      <w:r w:rsidRPr="005B6CD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5B6CDB">
        <w:rPr>
          <w:rFonts w:ascii="Times New Roman" w:hAnsi="Times New Roman"/>
          <w:i/>
          <w:iCs/>
          <w:sz w:val="28"/>
          <w:szCs w:val="28"/>
        </w:rPr>
        <w:t>Раджабова</w:t>
      </w:r>
      <w:proofErr w:type="spellEnd"/>
      <w:r w:rsidRPr="005B6CDB">
        <w:rPr>
          <w:rFonts w:ascii="Times New Roman" w:hAnsi="Times New Roman"/>
          <w:i/>
          <w:iCs/>
          <w:sz w:val="28"/>
          <w:szCs w:val="28"/>
        </w:rPr>
        <w:t xml:space="preserve"> М. Г.. к.э.н., доцент,</w:t>
      </w:r>
    </w:p>
    <w:p w:rsidR="00FB6295" w:rsidRPr="005B6CDB" w:rsidRDefault="00FB6295" w:rsidP="00FB6295">
      <w:pPr>
        <w:pStyle w:val="a3"/>
        <w:widowControl w:val="0"/>
        <w:tabs>
          <w:tab w:val="left" w:pos="1005"/>
        </w:tabs>
        <w:spacing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5B6CDB">
        <w:rPr>
          <w:rFonts w:ascii="Times New Roman" w:hAnsi="Times New Roman"/>
          <w:i/>
          <w:iCs/>
          <w:sz w:val="28"/>
          <w:szCs w:val="28"/>
        </w:rPr>
        <w:t>ФГБОУ ВО Дагестанский государственный университет</w:t>
      </w:r>
    </w:p>
    <w:p w:rsidR="00FB6295" w:rsidRPr="005B6CDB" w:rsidRDefault="00FB6295" w:rsidP="00D32829">
      <w:pPr>
        <w:pStyle w:val="a3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5B6CDB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5B6CDB">
        <w:rPr>
          <w:rFonts w:ascii="Times New Roman" w:hAnsi="Times New Roman"/>
          <w:i/>
          <w:iCs/>
          <w:sz w:val="28"/>
          <w:szCs w:val="28"/>
        </w:rPr>
        <w:t>-</w:t>
      </w:r>
      <w:r w:rsidRPr="005B6CDB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5B6CDB"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 w:rsidRPr="005B6CDB">
        <w:rPr>
          <w:rFonts w:ascii="Times New Roman" w:hAnsi="Times New Roman"/>
          <w:i/>
          <w:iCs/>
          <w:sz w:val="28"/>
          <w:szCs w:val="28"/>
          <w:lang w:val="en-US"/>
        </w:rPr>
        <w:t>radman</w:t>
      </w:r>
      <w:proofErr w:type="spellEnd"/>
      <w:r w:rsidRPr="005B6CDB">
        <w:rPr>
          <w:rFonts w:ascii="Times New Roman" w:hAnsi="Times New Roman"/>
          <w:i/>
          <w:iCs/>
          <w:sz w:val="28"/>
          <w:szCs w:val="28"/>
        </w:rPr>
        <w:t>2016@</w:t>
      </w:r>
      <w:r w:rsidRPr="005B6CDB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5B6CDB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5B6CDB">
        <w:rPr>
          <w:rFonts w:ascii="Times New Roman" w:hAnsi="Times New Roman"/>
          <w:i/>
          <w:iCs/>
          <w:sz w:val="28"/>
          <w:szCs w:val="28"/>
          <w:lang w:val="en-US"/>
        </w:rPr>
        <w:t>ru</w:t>
      </w:r>
      <w:proofErr w:type="spellEnd"/>
    </w:p>
    <w:p w:rsidR="000876DC" w:rsidRPr="005B6CDB" w:rsidRDefault="00FB6295" w:rsidP="00D32829">
      <w:pPr>
        <w:tabs>
          <w:tab w:val="left" w:pos="142"/>
          <w:tab w:val="left" w:pos="851"/>
          <w:tab w:val="left" w:pos="993"/>
        </w:tabs>
        <w:spacing w:after="0" w:line="240" w:lineRule="auto"/>
        <w:contextualSpacing/>
        <w:jc w:val="right"/>
        <w:rPr>
          <w:rFonts w:ascii="Times New Roman" w:hAnsi="Times New Roman"/>
          <w:i/>
          <w:iCs/>
          <w:sz w:val="28"/>
          <w:szCs w:val="28"/>
        </w:rPr>
      </w:pPr>
      <w:r w:rsidRPr="005B6CDB">
        <w:rPr>
          <w:rFonts w:ascii="Times New Roman" w:hAnsi="Times New Roman"/>
          <w:i/>
          <w:iCs/>
          <w:sz w:val="28"/>
          <w:szCs w:val="28"/>
        </w:rPr>
        <w:t>Россия, Махачкала</w:t>
      </w:r>
    </w:p>
    <w:p w:rsidR="00FB6295" w:rsidRPr="007B6D32" w:rsidRDefault="00FB6295" w:rsidP="00FB6295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A2B20" w:rsidRPr="005B6CDB" w:rsidRDefault="005F5FFC" w:rsidP="005F5FF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6C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Стремительное развитие технологий и их повсеместное внедрение приводят к развитию электронного документооборота. Объем используемых в современном мире документов растет, все больше электронные документы начинают вытеснять бумажные. </w:t>
      </w:r>
      <w:r w:rsidR="002A2B20" w:rsidRPr="005B6C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этом от внедрения электронного документооборота </w:t>
      </w:r>
      <w:r w:rsidR="003F7147" w:rsidRPr="005B6CDB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организация получает</w:t>
      </w:r>
      <w:r w:rsidR="002A2B20" w:rsidRPr="005B6C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определенный экономический эффект.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Рассмотрим эффективность внедрения системы электронного документооборота на конкретном числовом примере.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Допустим, в организации работает 100 сотрудников.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Для оценки стоимости внедрения ЭДО предположим, что стоимость лицензии на программное обеспечение в пересчете на рабочее место составляет 20000 руб., а стоимость программного обеспечения в общем: </w:t>
      </w:r>
    </w:p>
    <w:p w:rsidR="002A2B20" w:rsidRPr="005B6CDB" w:rsidRDefault="002A2B20" w:rsidP="0034159A">
      <w:pPr>
        <w:tabs>
          <w:tab w:val="left" w:pos="142"/>
          <w:tab w:val="left" w:pos="851"/>
          <w:tab w:val="left" w:pos="99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20000×100=2000000 руб.</m:t>
          </m:r>
        </m:oMath>
      </m:oMathPara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Допустим, что при этом требуется дооснащение техникой на 20%. Стоимость дополнительного оборудования составит: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0,2×30000×100=600000 руб.</m:t>
          </m:r>
        </m:oMath>
      </m:oMathPara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Пусть у организации есть штат сотрудников, которые могут организовать внедрение системы, </w:t>
      </w:r>
      <w:r w:rsidR="003F7147" w:rsidRPr="005B6CDB">
        <w:rPr>
          <w:rFonts w:ascii="Times New Roman" w:hAnsi="Times New Roman" w:cs="Times New Roman"/>
          <w:sz w:val="28"/>
          <w:szCs w:val="28"/>
        </w:rPr>
        <w:t>и пусть</w:t>
      </w:r>
      <w:r w:rsidRPr="005B6CDB">
        <w:rPr>
          <w:rFonts w:ascii="Times New Roman" w:hAnsi="Times New Roman" w:cs="Times New Roman"/>
          <w:sz w:val="28"/>
          <w:szCs w:val="28"/>
        </w:rPr>
        <w:t xml:space="preserve"> стоимость работ собственного персонала составила 300000 руб.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Для оказания помощи при внедрении системы был привлечен консультант, стоимость услуг которого составила 50000 руб. Стоимость работ по внедрению в общем составила: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300000+50000=350000 руб.</m:t>
          </m:r>
        </m:oMath>
      </m:oMathPara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Таким образом, суммарные расходы на внедрение системы электронного документооборота составят: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2000000+600000+350000=2950000 руб.</m:t>
          </m:r>
        </m:oMath>
      </m:oMathPara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Допустим, в течение первых двух лет осуществляются расходы на сопровождение в сумме 550000 руб.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В итоге сумма расходов за два года – 3500000 руб.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Рассчитаем теперь прямой экономический эффект от внедрения.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Если за один рабочий день работник в среднем использует 25 листов бумаги стоимостью 0,5 руб., то за месяц расходы на бумагу составят: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21×25×0.5×100=26250 руб.</m:t>
          </m:r>
        </m:oMath>
      </m:oMathPara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А с учетом расходов на нанесенную краску составят примерно 27000 руб.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Если экономия трудозатрат равна 30%, тогда как минимальные расходы на работника равны 7500 руб., то внедрение ЭДО позволит сэкономить: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100×7500×0,3=225000 руб. </m:t>
          </m:r>
        </m:oMath>
      </m:oMathPara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В общем, экономия составила 252000 руб.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То есть, из данных расчетов мы видим, что внедрение системы электронного </w:t>
      </w:r>
      <w:r w:rsidR="003F7147" w:rsidRPr="005B6CDB">
        <w:rPr>
          <w:rFonts w:ascii="Times New Roman" w:hAnsi="Times New Roman" w:cs="Times New Roman"/>
          <w:sz w:val="28"/>
          <w:szCs w:val="28"/>
        </w:rPr>
        <w:t>документооборота окупается</w:t>
      </w:r>
      <w:r w:rsidRPr="005B6CDB">
        <w:rPr>
          <w:rFonts w:ascii="Times New Roman" w:hAnsi="Times New Roman" w:cs="Times New Roman"/>
          <w:sz w:val="28"/>
          <w:szCs w:val="28"/>
        </w:rPr>
        <w:t xml:space="preserve"> менее чем за два года. Это достаточно хороший показатель.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При этом в различных организациях данные расчеты могут сильно отличаться.  Они зависят от стоимости СЭД, формы их внедрения, объема работы с документами, от полученной экономии усилий. К тому же данные расчеты не учитывают косвенный экономический эффект от внедрения.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Таким образом, внедрение систем электронного документооборота является, безусловно, эффективным для организации.  Эффективность от внедрения тем выше, чем больше объем документооборота в организации.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внедрение СЭД на конкретном патентном </w:t>
      </w:r>
      <w:r w:rsidR="003F7147" w:rsidRPr="005B6CDB">
        <w:rPr>
          <w:rFonts w:ascii="Times New Roman" w:hAnsi="Times New Roman" w:cs="Times New Roman"/>
          <w:sz w:val="28"/>
          <w:szCs w:val="28"/>
        </w:rPr>
        <w:t>ведомстве, для</w:t>
      </w:r>
      <w:r w:rsidRPr="005B6CDB">
        <w:rPr>
          <w:rFonts w:ascii="Times New Roman" w:hAnsi="Times New Roman" w:cs="Times New Roman"/>
          <w:sz w:val="28"/>
          <w:szCs w:val="28"/>
        </w:rPr>
        <w:t xml:space="preserve"> которого характерен большой объем документооборота, позволило создать автоматизированную систему, обладающую следующими свойствами:</w:t>
      </w:r>
    </w:p>
    <w:p w:rsidR="002A2B20" w:rsidRPr="005B6CDB" w:rsidRDefault="002A2B20" w:rsidP="000876DC">
      <w:pPr>
        <w:pStyle w:val="a3"/>
        <w:numPr>
          <w:ilvl w:val="0"/>
          <w:numId w:val="1"/>
        </w:numPr>
        <w:tabs>
          <w:tab w:val="left" w:pos="142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Возможность обработки произвольных входящих документов:</w:t>
      </w:r>
    </w:p>
    <w:p w:rsidR="002A2B20" w:rsidRPr="005B6CDB" w:rsidRDefault="002A2B20" w:rsidP="000876DC">
      <w:pPr>
        <w:pStyle w:val="a3"/>
        <w:numPr>
          <w:ilvl w:val="0"/>
          <w:numId w:val="1"/>
        </w:numPr>
        <w:tabs>
          <w:tab w:val="left" w:pos="142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Автоматизированную отправку произвольных исходящих документов;</w:t>
      </w:r>
    </w:p>
    <w:p w:rsidR="002A2B20" w:rsidRPr="005B6CDB" w:rsidRDefault="002A2B20" w:rsidP="000876DC">
      <w:pPr>
        <w:pStyle w:val="a3"/>
        <w:numPr>
          <w:ilvl w:val="0"/>
          <w:numId w:val="1"/>
        </w:numPr>
        <w:tabs>
          <w:tab w:val="left" w:pos="142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Хранение в архиве документов произвольного типа;</w:t>
      </w:r>
    </w:p>
    <w:p w:rsidR="002A2B20" w:rsidRPr="005B6CDB" w:rsidRDefault="002A2B20" w:rsidP="000876DC">
      <w:pPr>
        <w:pStyle w:val="a3"/>
        <w:numPr>
          <w:ilvl w:val="0"/>
          <w:numId w:val="1"/>
        </w:numPr>
        <w:tabs>
          <w:tab w:val="left" w:pos="142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Интегрирование внешних специализированных устройств;</w:t>
      </w:r>
    </w:p>
    <w:p w:rsidR="002A2B20" w:rsidRPr="005B6CDB" w:rsidRDefault="002A2B20" w:rsidP="000876DC">
      <w:pPr>
        <w:pStyle w:val="a3"/>
        <w:numPr>
          <w:ilvl w:val="0"/>
          <w:numId w:val="1"/>
        </w:numPr>
        <w:tabs>
          <w:tab w:val="left" w:pos="142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Реализацию специализированной модели документооборота с короткими маршрутами движения; </w:t>
      </w:r>
    </w:p>
    <w:p w:rsidR="002A2B20" w:rsidRPr="005B6CDB" w:rsidRDefault="002A2B20" w:rsidP="000876DC">
      <w:pPr>
        <w:pStyle w:val="a3"/>
        <w:numPr>
          <w:ilvl w:val="0"/>
          <w:numId w:val="1"/>
        </w:numPr>
        <w:tabs>
          <w:tab w:val="left" w:pos="142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Интеграцию с другими информационными системами (1</w:t>
      </w:r>
      <w:r w:rsidRPr="005B6C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6CDB">
        <w:rPr>
          <w:rFonts w:ascii="Times New Roman" w:hAnsi="Times New Roman" w:cs="Times New Roman"/>
          <w:sz w:val="28"/>
          <w:szCs w:val="28"/>
        </w:rPr>
        <w:t xml:space="preserve">, </w:t>
      </w:r>
      <w:r w:rsidRPr="005B6CD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B6CDB">
        <w:rPr>
          <w:rFonts w:ascii="Times New Roman" w:hAnsi="Times New Roman" w:cs="Times New Roman"/>
          <w:sz w:val="28"/>
          <w:szCs w:val="28"/>
        </w:rPr>
        <w:t xml:space="preserve"> </w:t>
      </w:r>
      <w:r w:rsidRPr="005B6CDB">
        <w:rPr>
          <w:rFonts w:ascii="Times New Roman" w:hAnsi="Times New Roman" w:cs="Times New Roman"/>
          <w:sz w:val="28"/>
          <w:szCs w:val="28"/>
          <w:lang w:val="en-US"/>
        </w:rPr>
        <w:t>Outlook</w:t>
      </w:r>
      <w:r w:rsidRPr="005B6CDB">
        <w:rPr>
          <w:rFonts w:ascii="Times New Roman" w:hAnsi="Times New Roman" w:cs="Times New Roman"/>
          <w:sz w:val="28"/>
          <w:szCs w:val="28"/>
        </w:rPr>
        <w:t xml:space="preserve">) и т. д.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Если попытаться оценить доли полезного эффекта, привнесенного автоматизацией отдельных задач, от общего эффекта внедрения системы документооборота, то 40% приходится на процессы регистрации и структуризацию потоков, 40% - на организацию удобного доступа к архивам и поиск в них, и только оставшиеся 20% - на фактическую поддержку бизнес-процессов.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Таким образом, при наличии технической возможности предприятия вправе осуществлять составление и хранение первичных учетных документов и учетных регистров в виде электронных </w:t>
      </w:r>
      <w:r w:rsidR="003F7147" w:rsidRPr="005B6CDB">
        <w:rPr>
          <w:rFonts w:ascii="Times New Roman" w:hAnsi="Times New Roman" w:cs="Times New Roman"/>
          <w:sz w:val="28"/>
          <w:szCs w:val="28"/>
        </w:rPr>
        <w:t>документов на</w:t>
      </w:r>
      <w:r w:rsidRPr="005B6CDB">
        <w:rPr>
          <w:rFonts w:ascii="Times New Roman" w:hAnsi="Times New Roman" w:cs="Times New Roman"/>
          <w:sz w:val="28"/>
          <w:szCs w:val="28"/>
        </w:rPr>
        <w:t xml:space="preserve"> машинных носителях. Российское законодательство устанавливает приоритет такого способа составления и хранения документов. Кроме того, возможность составлять в электронном виде кассовые документы прямо предусмотрена пунктом 4.7 Указаний Банка России от 11.03.2014 № 3210-У «О порядке ведения кассовых операций юридическими лицами и упрощенном порядке ведения кассовых операций индивидуальными предпринимателями и субъектами малого предпринимательства».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Однако необходимо учитывать, что не всегда возможно отказаться от составления бумажных документов. Например, трудно отказаться от </w:t>
      </w:r>
      <w:r w:rsidRPr="005B6CDB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использования бумажных документов на участках, где происходит прием-передача денежных и товарно-материальных ценностей, так как факт такой передачи всегда должен подтверждаться подписями сдавшего и принявшего лица непосредственно в момент совершения операции. При этом получается, что каждый сотрудник предприятия должен иметь электронную подпись и возможность ее применить на любом компьютере учреждении, для </w:t>
      </w:r>
      <w:r w:rsidR="003F7147" w:rsidRPr="005B6CDB">
        <w:rPr>
          <w:rFonts w:ascii="Times New Roman" w:hAnsi="Times New Roman" w:cs="Times New Roman"/>
          <w:sz w:val="28"/>
          <w:szCs w:val="28"/>
        </w:rPr>
        <w:t>чего-либо</w:t>
      </w:r>
      <w:r w:rsidRPr="005B6CDB">
        <w:rPr>
          <w:rFonts w:ascii="Times New Roman" w:hAnsi="Times New Roman" w:cs="Times New Roman"/>
          <w:sz w:val="28"/>
          <w:szCs w:val="28"/>
        </w:rPr>
        <w:t xml:space="preserve"> его подпись должна быть сохранена на мобильном носителе, либо сам сотрудник должен иметь с собой переносно компьютер с доступом в информационную систему учреждения.  Реализовать данное требование на практике удается не всегда.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И совсем невозможно полностью отказаться от традиционных бумажных документов, если выдача денежных средств, материальных запасов и других ценностей производится лицам, не являющимся сотрудниками учреждения.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При использовании электронных систем документооборота организации сталкиваются также с трудностями, связанными с исполнением требований федеральных законов и иных нормативно-правовых актов.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Так, необходимо иметь в виду, что, согласно </w:t>
      </w:r>
      <w:r w:rsidR="003F7147" w:rsidRPr="005B6CDB">
        <w:rPr>
          <w:rFonts w:ascii="Times New Roman" w:hAnsi="Times New Roman" w:cs="Times New Roman"/>
          <w:sz w:val="28"/>
          <w:szCs w:val="28"/>
        </w:rPr>
        <w:t>требованиям,</w:t>
      </w:r>
      <w:r w:rsidRPr="005B6CDB">
        <w:rPr>
          <w:rFonts w:ascii="Times New Roman" w:hAnsi="Times New Roman" w:cs="Times New Roman"/>
          <w:sz w:val="28"/>
          <w:szCs w:val="28"/>
        </w:rPr>
        <w:t xml:space="preserve"> ч. 6 ст. 10 Федерального закона от 06.12.2011 № 402-ФЗ «О бухгалтерском учете», регистр бухгалтерского учета составляется на бумажном носителе и (или) в виде электронного документа, подписанного электронной подписью. А в соответствии с Федеральным законом от 06.04.2011 № 63-ФЗ «Об электронной подписи» в случаях, если федеральными законами и иными нормативными правовыми актами предусмотрено использование электронной цифровой подписи, то используется усиленная квалифицированная электронная подпись. При передаче электронных документов внешним пользователям документы заверяются усиленной квалифицированной электронной подписью, а во внутреннем документообороте квалифицированная электронная подпись может не использоваться только при условии, что применяемые программные средства </w:t>
      </w:r>
      <w:r w:rsidRPr="005B6CDB">
        <w:rPr>
          <w:rFonts w:ascii="Times New Roman" w:hAnsi="Times New Roman" w:cs="Times New Roman"/>
          <w:sz w:val="28"/>
          <w:szCs w:val="28"/>
        </w:rPr>
        <w:lastRenderedPageBreak/>
        <w:t>позволяют однозначно идентифицировать лицо, подписавшее документ. Это значит, что в целях организации бухгалтерского документооборота в электронном виде необходима такая информационная система, которая позволяет использовать именно усиленные квалифицированные электронные подписи.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При использовании электронной системы большую сложность для бухгалтера составляет налаживание взаимодействия между сугубо бухгалтерской частью и другими видами документов, создаваемых в результате деятельности учреждений.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Для обеспечения выполнения всех вышеперечисленных условий при внедрении СЭД должна изменяться и структура графика документооборота.  При этом существует ряд правил, регламентирующих составление и хранение электронных документов. Некоторые из них оформляются локальными нормативными актами. Данные правила призваны облегчить составление, хранение обработку электронных документов.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Несмотря на все сложности, возникающие при </w:t>
      </w:r>
      <w:r w:rsidR="003F7147" w:rsidRPr="005B6CDB">
        <w:rPr>
          <w:rFonts w:ascii="Times New Roman" w:hAnsi="Times New Roman" w:cs="Times New Roman"/>
          <w:sz w:val="28"/>
          <w:szCs w:val="28"/>
        </w:rPr>
        <w:t>внедрении и</w:t>
      </w:r>
      <w:r w:rsidRPr="005B6CDB">
        <w:rPr>
          <w:rFonts w:ascii="Times New Roman" w:hAnsi="Times New Roman" w:cs="Times New Roman"/>
          <w:sz w:val="28"/>
          <w:szCs w:val="28"/>
        </w:rPr>
        <w:t xml:space="preserve"> использовании электронных систем документооборота, они все чаще и чаще используются российскими предприятиями. 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Достаточно широкое распространение электронного документооборота в бухгалтерской практике повышает актуальность его организации. В настоящее время существуют отдельные рекомендации по электронному документообороту, адресованные тем или иным субъектам учета, которыми можно воспользоваться для разработки собственных правил электронного документооборота.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Большое значение при автоматизации документооборота имеет соблюдение условия, согласно которому электронный документ должен быть оформлен по общим правилам делопроизводства и иметь реквизиты, установленные для аналогичного документа на бумажном носителе.</w:t>
      </w:r>
    </w:p>
    <w:p w:rsidR="002A2B20" w:rsidRPr="005B6CDB" w:rsidRDefault="002A2B20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При соблюдении всех правил, электронный документооборот дает реальные выгоды компании, и позволят ей перенаправить свои ресурсы на </w:t>
      </w:r>
      <w:r w:rsidRPr="005B6CDB">
        <w:rPr>
          <w:rFonts w:ascii="Times New Roman" w:hAnsi="Times New Roman" w:cs="Times New Roman"/>
          <w:sz w:val="28"/>
          <w:szCs w:val="28"/>
        </w:rPr>
        <w:lastRenderedPageBreak/>
        <w:t>проекты с целью получения чистой прибыли для стимулирования сотрудников, развития ассортимента компании и закрепления позиций на рынке. Одновременно электронный документооборот дает возможность оптимизировать взаимосвязи и взаимодействия между структурными подразделениями организации, усилить контроль за движением документов на всех стадиях их формирования и использования, упростить и рационализировать работу бухгалтерской службы.</w:t>
      </w:r>
    </w:p>
    <w:p w:rsidR="00A0521C" w:rsidRPr="005B6CDB" w:rsidRDefault="00A0521C" w:rsidP="00D32829">
      <w:pPr>
        <w:tabs>
          <w:tab w:val="left" w:pos="142"/>
          <w:tab w:val="left" w:pos="993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2829" w:rsidRPr="005B6CDB" w:rsidRDefault="00D32829" w:rsidP="00D32829">
      <w:pPr>
        <w:tabs>
          <w:tab w:val="left" w:pos="142"/>
          <w:tab w:val="left" w:pos="993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6CDB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D32829" w:rsidRPr="005B6CDB" w:rsidRDefault="00D32829" w:rsidP="00D32829">
      <w:pPr>
        <w:numPr>
          <w:ilvl w:val="0"/>
          <w:numId w:val="2"/>
        </w:numPr>
        <w:tabs>
          <w:tab w:val="left" w:pos="142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Федеральный закон Российской Федерации от 06.12.2011г № 402-ФЗ «О бухгалтерском учете». </w:t>
      </w:r>
    </w:p>
    <w:p w:rsidR="00D32829" w:rsidRPr="005B6CDB" w:rsidRDefault="00D32829" w:rsidP="00D32829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Федеральный закон Российской Федерации от 06.04.2011 № 63-ФЗ «Об электронной подписи».</w:t>
      </w:r>
    </w:p>
    <w:p w:rsidR="00D32829" w:rsidRPr="005B6CDB" w:rsidRDefault="00D32829" w:rsidP="00D32829">
      <w:pPr>
        <w:pStyle w:val="a3"/>
        <w:numPr>
          <w:ilvl w:val="0"/>
          <w:numId w:val="2"/>
        </w:numPr>
        <w:tabs>
          <w:tab w:val="left" w:pos="142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Артемова И.В. Организация электронного документооборота // Советник бухгалтера. 2015. №10./</w:t>
      </w:r>
      <w:r w:rsidRPr="005B6CDB">
        <w:t xml:space="preserve"> </w:t>
      </w:r>
      <w:r w:rsidRPr="005B6CDB">
        <w:rPr>
          <w:rFonts w:ascii="Times New Roman" w:hAnsi="Times New Roman"/>
          <w:sz w:val="28"/>
          <w:szCs w:val="28"/>
          <w:lang w:val="en-US"/>
        </w:rPr>
        <w:t>URL</w:t>
      </w:r>
      <w:r w:rsidRPr="005B6CDB">
        <w:rPr>
          <w:rFonts w:ascii="Times New Roman" w:hAnsi="Times New Roman"/>
          <w:sz w:val="28"/>
          <w:szCs w:val="28"/>
        </w:rPr>
        <w:t xml:space="preserve">: </w:t>
      </w:r>
      <w:hyperlink r:id="rId6" w:history="1">
        <w:r w:rsidRPr="005B6CDB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http://референт.рф/40/10496</w:t>
        </w:r>
      </w:hyperlink>
      <w:r w:rsidRPr="005B6CDB">
        <w:rPr>
          <w:rFonts w:ascii="Times New Roman" w:hAnsi="Times New Roman" w:cs="Times New Roman"/>
          <w:sz w:val="28"/>
          <w:szCs w:val="28"/>
        </w:rPr>
        <w:t>.</w:t>
      </w:r>
    </w:p>
    <w:p w:rsidR="00D32829" w:rsidRPr="005B6CDB" w:rsidRDefault="00D32829" w:rsidP="00D32829">
      <w:pPr>
        <w:pStyle w:val="a3"/>
        <w:numPr>
          <w:ilvl w:val="0"/>
          <w:numId w:val="2"/>
        </w:numPr>
        <w:tabs>
          <w:tab w:val="left" w:pos="142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CDB">
        <w:rPr>
          <w:rFonts w:ascii="Times New Roman" w:hAnsi="Times New Roman" w:cs="Times New Roman"/>
          <w:sz w:val="28"/>
          <w:szCs w:val="28"/>
        </w:rPr>
        <w:t>Агакеримова</w:t>
      </w:r>
      <w:proofErr w:type="spellEnd"/>
      <w:r w:rsidRPr="005B6CDB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Pr="005B6CDB">
        <w:rPr>
          <w:rFonts w:ascii="Times New Roman" w:hAnsi="Times New Roman" w:cs="Times New Roman"/>
          <w:sz w:val="28"/>
          <w:szCs w:val="28"/>
        </w:rPr>
        <w:t>Раджабова</w:t>
      </w:r>
      <w:proofErr w:type="spellEnd"/>
      <w:r w:rsidRPr="005B6CDB">
        <w:rPr>
          <w:rFonts w:ascii="Times New Roman" w:hAnsi="Times New Roman" w:cs="Times New Roman"/>
          <w:sz w:val="28"/>
          <w:szCs w:val="28"/>
        </w:rPr>
        <w:t xml:space="preserve"> М.Г. Организация документооборота в новых условиях ведения бухгалтерского учета // Экономика и социум. 2014. №4-1 (13). С. 170-174.</w:t>
      </w:r>
    </w:p>
    <w:p w:rsidR="00D32829" w:rsidRPr="005B6CDB" w:rsidRDefault="00D32829" w:rsidP="00D32829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Винниченко Т. А., Козлов В. Г. О проблемах, возникающих в организации при переходе на электронный документооборот // Вестник научных конференций. 2015. №2-6 (2). С.2-28.</w:t>
      </w:r>
    </w:p>
    <w:p w:rsidR="00D32829" w:rsidRPr="005B6CDB" w:rsidRDefault="00D32829" w:rsidP="00D32829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CDB">
        <w:rPr>
          <w:rFonts w:ascii="Times New Roman" w:hAnsi="Times New Roman" w:cs="Times New Roman"/>
          <w:sz w:val="28"/>
          <w:szCs w:val="28"/>
        </w:rPr>
        <w:t>Опилкин</w:t>
      </w:r>
      <w:proofErr w:type="spellEnd"/>
      <w:r w:rsidRPr="005B6CDB">
        <w:rPr>
          <w:rFonts w:ascii="Times New Roman" w:hAnsi="Times New Roman" w:cs="Times New Roman"/>
          <w:sz w:val="28"/>
          <w:szCs w:val="28"/>
        </w:rPr>
        <w:t xml:space="preserve"> М. Ю. Электронный документооборот в бухгалтерии// Бухгалтерский учет. 2011. №2. С. 114-117.</w:t>
      </w:r>
    </w:p>
    <w:p w:rsidR="00D32829" w:rsidRPr="005B6CDB" w:rsidRDefault="00D32829" w:rsidP="00D32829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Поленова С. Н. Организация системы электронного документооборота в бухгалтерии // Бухгалтерский учет в бюджетных и некоммерческих организациях. 2014. №16. С. 29-32.</w:t>
      </w:r>
    </w:p>
    <w:p w:rsidR="00D32829" w:rsidRPr="005B6CDB" w:rsidRDefault="00D32829" w:rsidP="00D32829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>Чесноков С. В. Внедрение электронного документооборота в Российских организациях // Бухгалтер и закон. 2015. №1 (173). С. 40-44.</w:t>
      </w:r>
    </w:p>
    <w:p w:rsidR="00D32829" w:rsidRPr="005B6CDB" w:rsidRDefault="00D32829" w:rsidP="00D32829">
      <w:pPr>
        <w:pStyle w:val="a3"/>
        <w:numPr>
          <w:ilvl w:val="0"/>
          <w:numId w:val="2"/>
        </w:numPr>
        <w:tabs>
          <w:tab w:val="left" w:pos="142"/>
          <w:tab w:val="left" w:pos="993"/>
          <w:tab w:val="left" w:pos="172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CDB">
        <w:rPr>
          <w:rFonts w:ascii="Times New Roman" w:hAnsi="Times New Roman" w:cs="Times New Roman"/>
          <w:sz w:val="28"/>
          <w:szCs w:val="28"/>
        </w:rPr>
        <w:t xml:space="preserve">Сайт о технологиях корпоративного управления/ </w:t>
      </w:r>
      <w:hyperlink r:id="rId7" w:history="1">
        <w:r w:rsidRPr="005B6CDB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URL</w:t>
        </w:r>
        <w:r w:rsidRPr="005B6CDB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 https://iteam.ru/</w:t>
        </w:r>
      </w:hyperlink>
      <w:r w:rsidRPr="005B6C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03B1" w:rsidRPr="005B6CDB" w:rsidRDefault="00FC03B1" w:rsidP="000876DC">
      <w:pPr>
        <w:tabs>
          <w:tab w:val="left" w:pos="142"/>
          <w:tab w:val="left" w:pos="851"/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C03B1" w:rsidRPr="005B6CDB" w:rsidSect="000876D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3654"/>
    <w:multiLevelType w:val="hybridMultilevel"/>
    <w:tmpl w:val="C442D156"/>
    <w:lvl w:ilvl="0" w:tplc="20B8B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1874E69"/>
    <w:multiLevelType w:val="hybridMultilevel"/>
    <w:tmpl w:val="DD549178"/>
    <w:lvl w:ilvl="0" w:tplc="67D23F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2B20"/>
    <w:rsid w:val="000876DC"/>
    <w:rsid w:val="00177CF8"/>
    <w:rsid w:val="002A2B20"/>
    <w:rsid w:val="0034159A"/>
    <w:rsid w:val="003F5BA5"/>
    <w:rsid w:val="003F7147"/>
    <w:rsid w:val="00492440"/>
    <w:rsid w:val="005B6CDB"/>
    <w:rsid w:val="005E2D78"/>
    <w:rsid w:val="005F5FFC"/>
    <w:rsid w:val="00627911"/>
    <w:rsid w:val="007B6D32"/>
    <w:rsid w:val="00A0521C"/>
    <w:rsid w:val="00C83815"/>
    <w:rsid w:val="00D32829"/>
    <w:rsid w:val="00D63D4F"/>
    <w:rsid w:val="00FB6295"/>
    <w:rsid w:val="00FC0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B2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B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03B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E2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2D7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%20https://iteam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88;&#1077;&#1092;&#1077;&#1088;&#1077;&#1085;&#1090;.&#1088;&#1092;/40/10496" TargetMode="External"/><Relationship Id="rId5" Type="http://schemas.openxmlformats.org/officeDocument/2006/relationships/hyperlink" Target="mailto:zukhra.davletova.97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3</cp:revision>
  <dcterms:created xsi:type="dcterms:W3CDTF">2016-12-13T07:45:00Z</dcterms:created>
  <dcterms:modified xsi:type="dcterms:W3CDTF">2016-12-17T09:37:00Z</dcterms:modified>
</cp:coreProperties>
</file>