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750" w:rsidRDefault="00C63750" w:rsidP="00C63750">
      <w:pPr>
        <w:widowControl w:val="0"/>
        <w:shd w:val="clear" w:color="auto" w:fill="FFFFFF"/>
        <w:tabs>
          <w:tab w:val="left" w:pos="142"/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УДК 336</w:t>
      </w:r>
    </w:p>
    <w:p w:rsidR="00765DC9" w:rsidRDefault="003353FC" w:rsidP="00541F60">
      <w:pPr>
        <w:widowControl w:val="0"/>
        <w:shd w:val="clear" w:color="auto" w:fill="FFFFFF"/>
        <w:tabs>
          <w:tab w:val="left" w:pos="142"/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</w:t>
      </w:r>
      <w:r w:rsidRPr="00541F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онтроль эффективности использования бюджетных средств</w:t>
      </w:r>
    </w:p>
    <w:p w:rsidR="003353FC" w:rsidRDefault="003353FC" w:rsidP="00C63750">
      <w:pPr>
        <w:tabs>
          <w:tab w:val="left" w:pos="142"/>
          <w:tab w:val="left" w:pos="426"/>
        </w:tabs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C63750" w:rsidRPr="00947BC2" w:rsidRDefault="00C63750" w:rsidP="00C63750">
      <w:pPr>
        <w:tabs>
          <w:tab w:val="left" w:pos="142"/>
          <w:tab w:val="left" w:pos="426"/>
        </w:tabs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947BC2">
        <w:rPr>
          <w:rFonts w:ascii="Times New Roman" w:hAnsi="Times New Roman" w:cs="Times New Roman"/>
          <w:i/>
          <w:sz w:val="28"/>
          <w:szCs w:val="28"/>
        </w:rPr>
        <w:t>Раджабова</w:t>
      </w:r>
      <w:proofErr w:type="spellEnd"/>
      <w:r w:rsidRPr="00947BC2">
        <w:rPr>
          <w:rFonts w:ascii="Times New Roman" w:hAnsi="Times New Roman" w:cs="Times New Roman"/>
          <w:i/>
          <w:sz w:val="28"/>
          <w:szCs w:val="28"/>
        </w:rPr>
        <w:t xml:space="preserve"> М.Г., </w:t>
      </w:r>
      <w:proofErr w:type="spellStart"/>
      <w:r w:rsidRPr="00947BC2">
        <w:rPr>
          <w:rFonts w:ascii="Times New Roman" w:hAnsi="Times New Roman" w:cs="Times New Roman"/>
          <w:i/>
          <w:sz w:val="28"/>
          <w:szCs w:val="28"/>
        </w:rPr>
        <w:t>к.э.н</w:t>
      </w:r>
      <w:proofErr w:type="spellEnd"/>
      <w:r w:rsidRPr="00947BC2">
        <w:rPr>
          <w:rFonts w:ascii="Times New Roman" w:hAnsi="Times New Roman" w:cs="Times New Roman"/>
          <w:i/>
          <w:sz w:val="28"/>
          <w:szCs w:val="28"/>
        </w:rPr>
        <w:t xml:space="preserve">., доцент </w:t>
      </w:r>
    </w:p>
    <w:p w:rsidR="00C63750" w:rsidRPr="00947BC2" w:rsidRDefault="00C63750" w:rsidP="00C63750">
      <w:pPr>
        <w:tabs>
          <w:tab w:val="left" w:pos="142"/>
          <w:tab w:val="left" w:pos="426"/>
        </w:tabs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947BC2">
        <w:rPr>
          <w:rFonts w:ascii="Times New Roman" w:hAnsi="Times New Roman" w:cs="Times New Roman"/>
          <w:i/>
          <w:sz w:val="28"/>
          <w:szCs w:val="28"/>
        </w:rPr>
        <w:t>кафедры «Бухгалтерский учет»</w:t>
      </w:r>
    </w:p>
    <w:p w:rsidR="00C63750" w:rsidRPr="00947BC2" w:rsidRDefault="00C63750" w:rsidP="00C63750">
      <w:pPr>
        <w:tabs>
          <w:tab w:val="left" w:pos="142"/>
          <w:tab w:val="left" w:pos="426"/>
        </w:tabs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947BC2">
        <w:rPr>
          <w:rFonts w:ascii="Times New Roman" w:hAnsi="Times New Roman" w:cs="Times New Roman"/>
          <w:i/>
          <w:sz w:val="28"/>
          <w:szCs w:val="28"/>
        </w:rPr>
        <w:t xml:space="preserve"> ФГБОУ ВПО «Дагестанский государственный университет»</w:t>
      </w:r>
    </w:p>
    <w:p w:rsidR="00C63750" w:rsidRPr="00947BC2" w:rsidRDefault="00C63750" w:rsidP="00C63750">
      <w:pPr>
        <w:tabs>
          <w:tab w:val="left" w:pos="142"/>
          <w:tab w:val="left" w:pos="426"/>
        </w:tabs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947BC2">
        <w:rPr>
          <w:rFonts w:ascii="Times New Roman" w:hAnsi="Times New Roman" w:cs="Times New Roman"/>
          <w:i/>
          <w:sz w:val="28"/>
          <w:szCs w:val="28"/>
        </w:rPr>
        <w:t xml:space="preserve"> </w:t>
      </w:r>
      <w:hyperlink r:id="rId5" w:history="1">
        <w:r w:rsidRPr="00947BC2">
          <w:rPr>
            <w:rStyle w:val="a8"/>
            <w:rFonts w:ascii="Times New Roman" w:hAnsi="Times New Roman"/>
            <w:i/>
            <w:sz w:val="28"/>
            <w:szCs w:val="28"/>
          </w:rPr>
          <w:t>radman2016@mail.ru</w:t>
        </w:r>
      </w:hyperlink>
      <w:r w:rsidRPr="00947BC2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C63750" w:rsidRPr="00947BC2" w:rsidRDefault="00C63750" w:rsidP="00C63750">
      <w:pPr>
        <w:tabs>
          <w:tab w:val="left" w:pos="142"/>
          <w:tab w:val="left" w:pos="426"/>
        </w:tabs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947BC2">
        <w:rPr>
          <w:rFonts w:ascii="Times New Roman" w:hAnsi="Times New Roman" w:cs="Times New Roman"/>
          <w:i/>
          <w:sz w:val="28"/>
          <w:szCs w:val="28"/>
        </w:rPr>
        <w:t>Россия, Махачкала</w:t>
      </w:r>
    </w:p>
    <w:p w:rsidR="00765DC9" w:rsidRPr="00541F60" w:rsidRDefault="00765DC9" w:rsidP="00541F60">
      <w:pPr>
        <w:widowControl w:val="0"/>
        <w:shd w:val="clear" w:color="auto" w:fill="FFFFFF"/>
        <w:tabs>
          <w:tab w:val="left" w:pos="142"/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65DC9" w:rsidRPr="00541F60" w:rsidRDefault="00765DC9" w:rsidP="00541F60">
      <w:pPr>
        <w:widowControl w:val="0"/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F60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 из важных условий обеспечения эффективности использования бюджетных средств – правильно организованный контроль в бюджетных учреждениях.</w:t>
      </w:r>
    </w:p>
    <w:p w:rsidR="00765DC9" w:rsidRPr="00541F60" w:rsidRDefault="00765DC9" w:rsidP="00541F60">
      <w:pPr>
        <w:widowControl w:val="0"/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F60">
        <w:rPr>
          <w:rFonts w:ascii="Times New Roman" w:eastAsia="Times New Roman" w:hAnsi="Times New Roman" w:cs="Times New Roman"/>
          <w:sz w:val="28"/>
          <w:szCs w:val="28"/>
          <w:lang w:eastAsia="ru-RU"/>
        </w:rPr>
        <w:t>Бюджетный или государственный (муниципальный) контроль является разновидностью финансового контроля, осуществляемого в системе бюджетных правоотношений органами исполнительной власти, органами местных администраций муниципальных образований, главными распорядителями бюджетных средств, распорядителями бюджетных средств [</w:t>
      </w:r>
      <w:r w:rsidR="00BD6436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541F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]. </w:t>
      </w:r>
    </w:p>
    <w:p w:rsidR="00765DC9" w:rsidRPr="00541F60" w:rsidRDefault="00765DC9" w:rsidP="00541F60">
      <w:pPr>
        <w:widowControl w:val="0"/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F60">
        <w:rPr>
          <w:rFonts w:ascii="Times New Roman" w:hAnsi="Times New Roman" w:cs="Times New Roman"/>
          <w:sz w:val="28"/>
          <w:szCs w:val="28"/>
        </w:rPr>
        <w:t>Проводимая сегодня в соответствии с Федеральным законом от 08.05.2010 г. № 83-ФЗ «О внесении изменений в отдельные законодательные акты Российской Федерации в связи с совершенствованием правового положения государственных (муниципальных) учреждений» в России бюджетная реформа внесла значительные изменения во многие области деятельности и сферы управления, в том числе и в сферу финансового контроля эффективного и целевого использования бюджетных средств.</w:t>
      </w:r>
    </w:p>
    <w:p w:rsidR="00765DC9" w:rsidRPr="00541F60" w:rsidRDefault="00765DC9" w:rsidP="00541F60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 w:bidi="ru-RU"/>
        </w:rPr>
      </w:pPr>
      <w:r w:rsidRPr="00541F60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Для бюджетных учреждений сегодня государственное (муниципальное) задание является основой финансового обеспечения их деятельности и соответственно контроль расходования бюджетных средств осуществляется, прежде всего, с точки зрения эффективности выполнения государственного (муниципального) задания. </w:t>
      </w:r>
    </w:p>
    <w:p w:rsidR="00765DC9" w:rsidRPr="00541F60" w:rsidRDefault="00765DC9" w:rsidP="00541F60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F60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Бюджетные учреждения осуществляют свою деятельность на условиях реализации принципа эффективности и результативности бюджетных расходов на выполнение государственного задания, как на уровне планирования при составлении Плана ФХД, так и на уровне его реализации. Поэтому роль контроля за эффективностью использования бюджетных средств сегодня возрастает и требует, как </w:t>
      </w:r>
      <w:r w:rsidRPr="00541F60">
        <w:rPr>
          <w:rFonts w:ascii="Times New Roman" w:hAnsi="Times New Roman" w:cs="Times New Roman"/>
          <w:sz w:val="28"/>
          <w:szCs w:val="28"/>
        </w:rPr>
        <w:t>от контролирующих органов, так и от самих бюджетных учреждений, создания адекватных методов и инструментов контроля, которые позволили бы контролировать степень достижения запланированных показателей и соответственно результатов и тем самым дать оценку эффективности использования бюджетных средств.</w:t>
      </w:r>
    </w:p>
    <w:p w:rsidR="00765DC9" w:rsidRPr="00541F60" w:rsidRDefault="00765DC9" w:rsidP="00541F60">
      <w:pPr>
        <w:pStyle w:val="20"/>
        <w:shd w:val="clear" w:color="auto" w:fill="auto"/>
        <w:spacing w:line="240" w:lineRule="auto"/>
        <w:ind w:firstLine="740"/>
        <w:rPr>
          <w:lang w:eastAsia="ru-RU" w:bidi="ru-RU"/>
        </w:rPr>
      </w:pPr>
      <w:r w:rsidRPr="00541F60">
        <w:rPr>
          <w:lang w:eastAsia="ru-RU" w:bidi="ru-RU"/>
        </w:rPr>
        <w:t>В настоящее время в соответствии с законодательством бюджетный контроль за деятельностью бюджетных учреждений подразделяется:</w:t>
      </w:r>
    </w:p>
    <w:p w:rsidR="00765DC9" w:rsidRPr="00541F60" w:rsidRDefault="00765DC9" w:rsidP="00541F60">
      <w:pPr>
        <w:pStyle w:val="20"/>
        <w:shd w:val="clear" w:color="auto" w:fill="auto"/>
        <w:spacing w:line="240" w:lineRule="auto"/>
        <w:ind w:firstLine="740"/>
      </w:pPr>
      <w:r w:rsidRPr="00541F60">
        <w:rPr>
          <w:lang w:eastAsia="ru-RU" w:bidi="ru-RU"/>
        </w:rPr>
        <w:t>- в зависимости от органов, осуществляющих контроль - на внешний и внутренний;</w:t>
      </w:r>
    </w:p>
    <w:p w:rsidR="00765DC9" w:rsidRPr="00541F60" w:rsidRDefault="00765DC9" w:rsidP="00541F60">
      <w:pPr>
        <w:pStyle w:val="20"/>
        <w:shd w:val="clear" w:color="auto" w:fill="auto"/>
        <w:spacing w:line="240" w:lineRule="auto"/>
        <w:ind w:firstLine="740"/>
        <w:rPr>
          <w:lang w:eastAsia="ru-RU" w:bidi="ru-RU"/>
        </w:rPr>
      </w:pPr>
      <w:r w:rsidRPr="00541F60">
        <w:rPr>
          <w:lang w:eastAsia="ru-RU" w:bidi="ru-RU"/>
        </w:rPr>
        <w:t xml:space="preserve">- в зависимости от времени проведения - на предварительный и </w:t>
      </w:r>
      <w:r w:rsidRPr="00541F60">
        <w:rPr>
          <w:lang w:eastAsia="ru-RU" w:bidi="ru-RU"/>
        </w:rPr>
        <w:lastRenderedPageBreak/>
        <w:t>последующий.</w:t>
      </w:r>
    </w:p>
    <w:p w:rsidR="00765DC9" w:rsidRPr="00541F60" w:rsidRDefault="00765DC9" w:rsidP="00541F60">
      <w:pPr>
        <w:pStyle w:val="20"/>
        <w:shd w:val="clear" w:color="auto" w:fill="auto"/>
        <w:spacing w:line="240" w:lineRule="auto"/>
        <w:ind w:firstLine="740"/>
      </w:pPr>
      <w:r w:rsidRPr="00541F60">
        <w:rPr>
          <w:lang w:eastAsia="ru-RU" w:bidi="ru-RU"/>
        </w:rPr>
        <w:t xml:space="preserve">В соответствии п. 2 ст. 265 БК РФ внешний государственный (муниципальный) финансовый контроль в бюджетной сфере осуществляется Счетной палатой РФ, контрольно-счетными органами субъектов РФ и муниципальных образований. В основном внешний контроль связан с проверкой </w:t>
      </w:r>
      <w:r w:rsidRPr="00541F60">
        <w:t>законности, результативности и эффективности выделения и использования бюджетных средств.</w:t>
      </w:r>
    </w:p>
    <w:p w:rsidR="00765DC9" w:rsidRPr="00541F60" w:rsidRDefault="00765DC9" w:rsidP="00541F60">
      <w:pPr>
        <w:pStyle w:val="20"/>
        <w:shd w:val="clear" w:color="auto" w:fill="auto"/>
        <w:spacing w:line="240" w:lineRule="auto"/>
        <w:ind w:firstLine="740"/>
      </w:pPr>
      <w:r w:rsidRPr="00541F60">
        <w:rPr>
          <w:lang w:eastAsia="ru-RU" w:bidi="ru-RU"/>
        </w:rPr>
        <w:t>Внутренний контроль осуществляется Федеральной службой финансово-бюджетного надзора, органами государственного (муниципального) финансового контроля, являющимися органами исполнительной власти субъектов РФ, местными администрациями, Федеральным казначейством (соответственно финансовыми органами субъектов РФ или муниципальных образований). В</w:t>
      </w:r>
      <w:r w:rsidRPr="00541F60">
        <w:t>нутренний контроль осуществляется на стадии формирования бюджета, его исполнения и составлении бюджетной отчетности</w:t>
      </w:r>
      <w:r w:rsidR="00B400D3">
        <w:t xml:space="preserve"> </w:t>
      </w:r>
      <w:r w:rsidR="00B400D3" w:rsidRPr="00541F60">
        <w:rPr>
          <w:lang w:eastAsia="ru-RU"/>
        </w:rPr>
        <w:t>[</w:t>
      </w:r>
      <w:r w:rsidR="00B400D3">
        <w:rPr>
          <w:lang w:eastAsia="ru-RU"/>
        </w:rPr>
        <w:t>1, с.95</w:t>
      </w:r>
      <w:r w:rsidR="00B400D3" w:rsidRPr="00541F60">
        <w:rPr>
          <w:lang w:eastAsia="ru-RU"/>
        </w:rPr>
        <w:t>]</w:t>
      </w:r>
      <w:r w:rsidRPr="00541F60">
        <w:t xml:space="preserve">. </w:t>
      </w:r>
    </w:p>
    <w:p w:rsidR="00765DC9" w:rsidRPr="00541F60" w:rsidRDefault="00765DC9" w:rsidP="00541F60">
      <w:pPr>
        <w:pStyle w:val="20"/>
        <w:shd w:val="clear" w:color="auto" w:fill="auto"/>
        <w:spacing w:line="240" w:lineRule="auto"/>
        <w:ind w:firstLine="740"/>
        <w:rPr>
          <w:lang w:eastAsia="ru-RU" w:bidi="ru-RU"/>
        </w:rPr>
      </w:pPr>
      <w:r w:rsidRPr="00541F60">
        <w:rPr>
          <w:lang w:eastAsia="ru-RU" w:bidi="ru-RU"/>
        </w:rPr>
        <w:t>Основными задачами, как внешнего, так и внутреннего контроля за использованием бюджетных средств явля</w:t>
      </w:r>
      <w:r w:rsidR="00541F60">
        <w:rPr>
          <w:lang w:eastAsia="ru-RU" w:bidi="ru-RU"/>
        </w:rPr>
        <w:t>ю</w:t>
      </w:r>
      <w:r w:rsidRPr="00541F60">
        <w:rPr>
          <w:lang w:eastAsia="ru-RU" w:bidi="ru-RU"/>
        </w:rPr>
        <w:t>тся:</w:t>
      </w:r>
    </w:p>
    <w:p w:rsidR="00765DC9" w:rsidRPr="00541F60" w:rsidRDefault="00541F60" w:rsidP="00541F60">
      <w:pPr>
        <w:pStyle w:val="20"/>
        <w:numPr>
          <w:ilvl w:val="0"/>
          <w:numId w:val="2"/>
        </w:numPr>
        <w:shd w:val="clear" w:color="auto" w:fill="auto"/>
        <w:spacing w:line="240" w:lineRule="auto"/>
        <w:ind w:left="0" w:firstLine="567"/>
      </w:pPr>
      <w:r>
        <w:rPr>
          <w:lang w:eastAsia="ru-RU" w:bidi="ru-RU"/>
        </w:rPr>
        <w:t xml:space="preserve"> контроль </w:t>
      </w:r>
      <w:r w:rsidR="00765DC9" w:rsidRPr="00541F60">
        <w:rPr>
          <w:lang w:eastAsia="ru-RU" w:bidi="ru-RU"/>
        </w:rPr>
        <w:t>соблюдения нормативно-правовых актов</w:t>
      </w:r>
      <w:r>
        <w:rPr>
          <w:lang w:eastAsia="ru-RU" w:bidi="ru-RU"/>
        </w:rPr>
        <w:t xml:space="preserve">, </w:t>
      </w:r>
      <w:r w:rsidR="00765DC9" w:rsidRPr="00541F60">
        <w:rPr>
          <w:lang w:eastAsia="ru-RU" w:bidi="ru-RU"/>
        </w:rPr>
        <w:t>регулирующих бюджетные правоотношения;</w:t>
      </w:r>
    </w:p>
    <w:p w:rsidR="00765DC9" w:rsidRPr="00541F60" w:rsidRDefault="00541F60" w:rsidP="00541F60">
      <w:pPr>
        <w:pStyle w:val="20"/>
        <w:numPr>
          <w:ilvl w:val="0"/>
          <w:numId w:val="1"/>
        </w:numPr>
        <w:shd w:val="clear" w:color="auto" w:fill="auto"/>
        <w:tabs>
          <w:tab w:val="left" w:pos="567"/>
          <w:tab w:val="left" w:pos="993"/>
        </w:tabs>
        <w:spacing w:line="240" w:lineRule="auto"/>
        <w:ind w:left="0" w:firstLine="567"/>
      </w:pPr>
      <w:r>
        <w:rPr>
          <w:lang w:eastAsia="ru-RU" w:bidi="ru-RU"/>
        </w:rPr>
        <w:t xml:space="preserve">контроль за </w:t>
      </w:r>
      <w:r w:rsidR="00765DC9" w:rsidRPr="00541F60">
        <w:rPr>
          <w:lang w:eastAsia="ru-RU" w:bidi="ru-RU"/>
        </w:rPr>
        <w:t>полнот</w:t>
      </w:r>
      <w:r>
        <w:rPr>
          <w:lang w:eastAsia="ru-RU" w:bidi="ru-RU"/>
        </w:rPr>
        <w:t>ой</w:t>
      </w:r>
      <w:r w:rsidR="00765DC9" w:rsidRPr="00541F60">
        <w:rPr>
          <w:lang w:eastAsia="ru-RU" w:bidi="ru-RU"/>
        </w:rPr>
        <w:t xml:space="preserve"> и достоверност</w:t>
      </w:r>
      <w:r>
        <w:rPr>
          <w:lang w:eastAsia="ru-RU" w:bidi="ru-RU"/>
        </w:rPr>
        <w:t xml:space="preserve">ью формирования </w:t>
      </w:r>
      <w:r w:rsidR="00765DC9" w:rsidRPr="00541F60">
        <w:rPr>
          <w:lang w:eastAsia="ru-RU" w:bidi="ru-RU"/>
        </w:rPr>
        <w:t xml:space="preserve">отчетности о реализации государственных (муниципальных) программ, в том числе отчетности об исполнении государственных (муниципальных) заданий. </w:t>
      </w:r>
    </w:p>
    <w:p w:rsidR="00765DC9" w:rsidRPr="00541F60" w:rsidRDefault="00541F60" w:rsidP="00541F60">
      <w:pPr>
        <w:pStyle w:val="20"/>
        <w:numPr>
          <w:ilvl w:val="0"/>
          <w:numId w:val="1"/>
        </w:numPr>
        <w:shd w:val="clear" w:color="auto" w:fill="auto"/>
        <w:tabs>
          <w:tab w:val="left" w:pos="851"/>
        </w:tabs>
        <w:spacing w:line="240" w:lineRule="auto"/>
        <w:ind w:left="0" w:firstLine="567"/>
      </w:pPr>
      <w:r>
        <w:rPr>
          <w:lang w:eastAsia="ru-RU" w:bidi="ru-RU"/>
        </w:rPr>
        <w:t xml:space="preserve">контроль </w:t>
      </w:r>
      <w:r w:rsidR="00765DC9" w:rsidRPr="00541F60">
        <w:rPr>
          <w:lang w:eastAsia="ru-RU" w:bidi="ru-RU"/>
        </w:rPr>
        <w:t>соблюдени</w:t>
      </w:r>
      <w:r>
        <w:rPr>
          <w:lang w:eastAsia="ru-RU" w:bidi="ru-RU"/>
        </w:rPr>
        <w:t>я</w:t>
      </w:r>
      <w:r w:rsidR="00765DC9" w:rsidRPr="00541F60">
        <w:rPr>
          <w:lang w:eastAsia="ru-RU" w:bidi="ru-RU"/>
        </w:rPr>
        <w:t xml:space="preserve"> внутренних стандартов и процедур составления и исполнения Плана ФХД (бюджета по расходам</w:t>
      </w:r>
      <w:r>
        <w:rPr>
          <w:lang w:eastAsia="ru-RU" w:bidi="ru-RU"/>
        </w:rPr>
        <w:t>)</w:t>
      </w:r>
      <w:r w:rsidR="00765DC9" w:rsidRPr="00541F60">
        <w:rPr>
          <w:lang w:eastAsia="ru-RU" w:bidi="ru-RU"/>
        </w:rPr>
        <w:t>, составления бюджетной отчетности и ведения бюджетного учета;</w:t>
      </w:r>
    </w:p>
    <w:p w:rsidR="00765DC9" w:rsidRPr="00541F60" w:rsidRDefault="00765DC9" w:rsidP="00541F60">
      <w:pPr>
        <w:pStyle w:val="20"/>
        <w:numPr>
          <w:ilvl w:val="0"/>
          <w:numId w:val="1"/>
        </w:numPr>
        <w:shd w:val="clear" w:color="auto" w:fill="auto"/>
        <w:tabs>
          <w:tab w:val="left" w:pos="851"/>
        </w:tabs>
        <w:spacing w:line="240" w:lineRule="auto"/>
        <w:ind w:left="0" w:firstLine="567"/>
      </w:pPr>
      <w:r w:rsidRPr="00541F60">
        <w:rPr>
          <w:lang w:eastAsia="ru-RU" w:bidi="ru-RU"/>
        </w:rPr>
        <w:t>контроль за подготовкой и организацией мер по повышению экономности и результативности использования бюджетных средств.</w:t>
      </w:r>
    </w:p>
    <w:p w:rsidR="00765DC9" w:rsidRPr="00541F60" w:rsidRDefault="00765DC9" w:rsidP="00541F60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41F60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95507B">
        <w:rPr>
          <w:rFonts w:ascii="Times New Roman" w:hAnsi="Times New Roman" w:cs="Times New Roman"/>
          <w:sz w:val="28"/>
          <w:szCs w:val="28"/>
        </w:rPr>
        <w:t>1</w:t>
      </w:r>
      <w:r w:rsidRPr="00541F60">
        <w:rPr>
          <w:rFonts w:ascii="Times New Roman" w:hAnsi="Times New Roman" w:cs="Times New Roman"/>
          <w:sz w:val="28"/>
          <w:szCs w:val="28"/>
        </w:rPr>
        <w:t xml:space="preserve"> представлены основные виды государственного финансового контроля за деятельностью бюджетных учреждений, в том числе в части использования бюджетных средств. </w:t>
      </w:r>
    </w:p>
    <w:p w:rsidR="00765DC9" w:rsidRPr="00541F60" w:rsidRDefault="00765DC9" w:rsidP="00541F60">
      <w:pPr>
        <w:widowControl w:val="0"/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41F60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E7CAE">
        <w:rPr>
          <w:rFonts w:ascii="Times New Roman" w:hAnsi="Times New Roman" w:cs="Times New Roman"/>
          <w:sz w:val="28"/>
          <w:szCs w:val="28"/>
        </w:rPr>
        <w:t>1</w:t>
      </w:r>
      <w:r w:rsidRPr="00541F6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65DC9" w:rsidRPr="00541F60" w:rsidRDefault="00765DC9" w:rsidP="00541F60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1F60">
        <w:rPr>
          <w:rFonts w:ascii="Times New Roman" w:hAnsi="Times New Roman" w:cs="Times New Roman"/>
          <w:b/>
          <w:sz w:val="28"/>
          <w:szCs w:val="28"/>
        </w:rPr>
        <w:t>Виды государственного финансового контроля деятельности бюджетных учреждений</w:t>
      </w:r>
    </w:p>
    <w:tbl>
      <w:tblPr>
        <w:tblW w:w="921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95"/>
        <w:gridCol w:w="7319"/>
      </w:tblGrid>
      <w:tr w:rsidR="00765DC9" w:rsidRPr="00BE7CAE" w:rsidTr="00BE7CAE">
        <w:tc>
          <w:tcPr>
            <w:tcW w:w="1895" w:type="dxa"/>
            <w:shd w:val="clear" w:color="auto" w:fill="auto"/>
          </w:tcPr>
          <w:p w:rsidR="00765DC9" w:rsidRPr="00BE7CAE" w:rsidRDefault="00765DC9" w:rsidP="00BE7CA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7CAE">
              <w:rPr>
                <w:rFonts w:ascii="Times New Roman" w:hAnsi="Times New Roman" w:cs="Times New Roman"/>
                <w:sz w:val="24"/>
                <w:szCs w:val="24"/>
              </w:rPr>
              <w:t>Виды  финансового контроля</w:t>
            </w:r>
          </w:p>
        </w:tc>
        <w:tc>
          <w:tcPr>
            <w:tcW w:w="7319" w:type="dxa"/>
            <w:shd w:val="clear" w:color="auto" w:fill="auto"/>
          </w:tcPr>
          <w:p w:rsidR="00765DC9" w:rsidRPr="00BE7CAE" w:rsidRDefault="00765DC9" w:rsidP="00BE7CA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7CAE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</w:tc>
      </w:tr>
      <w:tr w:rsidR="00765DC9" w:rsidRPr="00BE7CAE" w:rsidTr="00BE7CAE">
        <w:tc>
          <w:tcPr>
            <w:tcW w:w="1895" w:type="dxa"/>
            <w:shd w:val="clear" w:color="auto" w:fill="auto"/>
          </w:tcPr>
          <w:p w:rsidR="00765DC9" w:rsidRPr="00BE7CAE" w:rsidRDefault="00765DC9" w:rsidP="00BE7CA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7CAE">
              <w:rPr>
                <w:rFonts w:ascii="Times New Roman" w:hAnsi="Times New Roman" w:cs="Times New Roman"/>
                <w:sz w:val="24"/>
                <w:szCs w:val="24"/>
              </w:rPr>
              <w:t>Ревизия</w:t>
            </w:r>
          </w:p>
        </w:tc>
        <w:tc>
          <w:tcPr>
            <w:tcW w:w="7319" w:type="dxa"/>
            <w:shd w:val="clear" w:color="auto" w:fill="auto"/>
          </w:tcPr>
          <w:p w:rsidR="00765DC9" w:rsidRPr="00BE7CAE" w:rsidRDefault="00765DC9" w:rsidP="00BE7CAE">
            <w:pPr>
              <w:widowControl w:val="0"/>
              <w:spacing w:after="0" w:line="240" w:lineRule="auto"/>
              <w:ind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7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Проверяется финансово-хозяйственная деятельность бюджетных учреждений с точки зрения </w:t>
            </w:r>
            <w:r w:rsidRPr="00BE7CAE">
              <w:rPr>
                <w:rFonts w:ascii="Times New Roman" w:hAnsi="Times New Roman" w:cs="Times New Roman"/>
                <w:sz w:val="24"/>
                <w:szCs w:val="24"/>
              </w:rPr>
              <w:t xml:space="preserve">законности, правильности, целесообразности, эффективности. Осуществляется по </w:t>
            </w:r>
            <w:r w:rsidRPr="00BE7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следующим направлениям:</w:t>
            </w:r>
          </w:p>
          <w:p w:rsidR="00765DC9" w:rsidRPr="00BE7CAE" w:rsidRDefault="00765DC9" w:rsidP="00BE7CAE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376"/>
              </w:tabs>
              <w:spacing w:after="0" w:line="240" w:lineRule="auto"/>
              <w:ind w:left="0" w:firstLine="14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7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·соответствие осуществляемой деятельности учредительным документам;</w:t>
            </w:r>
          </w:p>
          <w:p w:rsidR="00765DC9" w:rsidRPr="00BE7CAE" w:rsidRDefault="00765DC9" w:rsidP="00BE7CAE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376"/>
              </w:tabs>
              <w:spacing w:after="0" w:line="240" w:lineRule="auto"/>
              <w:ind w:left="0" w:firstLine="14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7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·обоснованность расчетов Плана ФХД;</w:t>
            </w:r>
          </w:p>
          <w:p w:rsidR="00765DC9" w:rsidRPr="00BE7CAE" w:rsidRDefault="00765DC9" w:rsidP="00BE7CAE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376"/>
              </w:tabs>
              <w:spacing w:after="0" w:line="240" w:lineRule="auto"/>
              <w:ind w:left="0" w:firstLine="14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7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·исполнение Плана ФХД;</w:t>
            </w:r>
          </w:p>
          <w:p w:rsidR="00765DC9" w:rsidRPr="00BE7CAE" w:rsidRDefault="00765DC9" w:rsidP="00BE7CAE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376"/>
              </w:tabs>
              <w:spacing w:after="0" w:line="240" w:lineRule="auto"/>
              <w:ind w:left="0" w:firstLine="14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7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·использование бюджетных средств по целевому назначению;</w:t>
            </w:r>
          </w:p>
          <w:p w:rsidR="00765DC9" w:rsidRPr="00BE7CAE" w:rsidRDefault="00765DC9" w:rsidP="00BE7CAE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376"/>
              </w:tabs>
              <w:spacing w:after="0" w:line="240" w:lineRule="auto"/>
              <w:ind w:left="0" w:firstLine="14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7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·соблюдение финансовой дисциплины и правильность ведения бухгалтерского учета;</w:t>
            </w:r>
          </w:p>
          <w:p w:rsidR="00765DC9" w:rsidRPr="00BE7CAE" w:rsidRDefault="00765DC9" w:rsidP="00BE7CAE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376"/>
              </w:tabs>
              <w:spacing w:after="0" w:line="240" w:lineRule="auto"/>
              <w:ind w:left="0" w:firstLine="14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7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полнота и своевременность расчетов с бюджетом и внебюджетными фондами;</w:t>
            </w:r>
          </w:p>
          <w:p w:rsidR="00765DC9" w:rsidRPr="00BE7CAE" w:rsidRDefault="00765DC9" w:rsidP="00BE7CAE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376"/>
              </w:tabs>
              <w:spacing w:after="0" w:line="240" w:lineRule="auto"/>
              <w:ind w:left="0" w:firstLine="14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7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·обоснованность операций с имуществом бюджетного учреждения</w:t>
            </w:r>
          </w:p>
          <w:p w:rsidR="00765DC9" w:rsidRPr="00BE7CAE" w:rsidRDefault="00765DC9" w:rsidP="00BE7CAE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376"/>
              </w:tabs>
              <w:spacing w:after="0" w:line="240" w:lineRule="auto"/>
              <w:ind w:left="0" w:firstLine="14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7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расчеты по оплате труда и прочие расчеты с физическими лицами;</w:t>
            </w:r>
          </w:p>
          <w:p w:rsidR="00765DC9" w:rsidRPr="00BE7CAE" w:rsidRDefault="00765DC9" w:rsidP="00BE7CAE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376"/>
              </w:tabs>
              <w:spacing w:after="0" w:line="240" w:lineRule="auto"/>
              <w:ind w:left="0" w:firstLine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7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обоснованность произведенных затрат, связанных с текущей деятельностью и др.</w:t>
            </w:r>
          </w:p>
        </w:tc>
      </w:tr>
      <w:tr w:rsidR="00765DC9" w:rsidRPr="00BE7CAE" w:rsidTr="00BE7CAE">
        <w:tc>
          <w:tcPr>
            <w:tcW w:w="1895" w:type="dxa"/>
            <w:shd w:val="clear" w:color="auto" w:fill="auto"/>
          </w:tcPr>
          <w:p w:rsidR="00765DC9" w:rsidRPr="00BE7CAE" w:rsidRDefault="00765DC9" w:rsidP="00BE7CA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7CAE">
              <w:rPr>
                <w:rFonts w:ascii="Times New Roman" w:hAnsi="Times New Roman" w:cs="Times New Roman"/>
                <w:sz w:val="24"/>
                <w:szCs w:val="24"/>
              </w:rPr>
              <w:t>Проверка</w:t>
            </w:r>
          </w:p>
        </w:tc>
        <w:tc>
          <w:tcPr>
            <w:tcW w:w="7319" w:type="dxa"/>
            <w:shd w:val="clear" w:color="auto" w:fill="auto"/>
          </w:tcPr>
          <w:p w:rsidR="00765DC9" w:rsidRPr="00BE7CAE" w:rsidRDefault="00765DC9" w:rsidP="00BE7CAE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7CAE">
              <w:rPr>
                <w:rFonts w:ascii="Times New Roman" w:hAnsi="Times New Roman" w:cs="Times New Roman"/>
                <w:sz w:val="24"/>
                <w:szCs w:val="24"/>
              </w:rPr>
              <w:t xml:space="preserve">В рамках данного вида контроля рассматриваются отдельные вопросы финансовой деятельности и намечаются меры по устранению нарушений. Проводится на основе расходных документов и ответной документации. Например, проверка: </w:t>
            </w:r>
          </w:p>
          <w:p w:rsidR="00765DC9" w:rsidRPr="00BE7CAE" w:rsidRDefault="00765DC9" w:rsidP="00BE7CAE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</w:pPr>
            <w:r w:rsidRPr="00BE7CA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E7CAE">
              <w:rPr>
                <w:rFonts w:ascii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 xml:space="preserve"> соблюдения кассовых операций;</w:t>
            </w:r>
          </w:p>
          <w:p w:rsidR="00765DC9" w:rsidRPr="00BE7CAE" w:rsidRDefault="00765DC9" w:rsidP="00BE7CAE">
            <w:pPr>
              <w:widowControl w:val="0"/>
              <w:tabs>
                <w:tab w:val="left" w:pos="241"/>
                <w:tab w:val="left" w:pos="422"/>
                <w:tab w:val="left" w:pos="736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</w:pPr>
            <w:r w:rsidRPr="00BE7CAE">
              <w:rPr>
                <w:rFonts w:ascii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>- соблюдения законодательства о государственных закупках;</w:t>
            </w:r>
          </w:p>
          <w:p w:rsidR="00765DC9" w:rsidRPr="00BE7CAE" w:rsidRDefault="00765DC9" w:rsidP="00BE7CAE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</w:pPr>
            <w:r w:rsidRPr="00BE7CAE">
              <w:rPr>
                <w:rFonts w:ascii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>- реализации программ или проектов;</w:t>
            </w:r>
          </w:p>
          <w:p w:rsidR="00765DC9" w:rsidRPr="00BE7CAE" w:rsidRDefault="00765DC9" w:rsidP="00BE7CAE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7CAE">
              <w:rPr>
                <w:rFonts w:ascii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 xml:space="preserve">- </w:t>
            </w:r>
            <w:r w:rsidRPr="00BE7CAE">
              <w:rPr>
                <w:rFonts w:ascii="Times New Roman" w:hAnsi="Times New Roman" w:cs="Times New Roman"/>
                <w:sz w:val="24"/>
                <w:szCs w:val="24"/>
              </w:rPr>
              <w:t>сведений о принятом бюджетном обязательстве</w:t>
            </w:r>
            <w:r w:rsidRPr="00BE7CAE">
              <w:rPr>
                <w:rFonts w:ascii="Times New Roman" w:hAnsi="Times New Roman" w:cs="Times New Roman"/>
                <w:sz w:val="24"/>
                <w:szCs w:val="24"/>
              </w:rPr>
              <w:br/>
              <w:t>- поступления и использования средств от приносящей доход деятельности и др.</w:t>
            </w:r>
          </w:p>
        </w:tc>
      </w:tr>
      <w:tr w:rsidR="00765DC9" w:rsidRPr="00051983" w:rsidTr="00BE7CAE">
        <w:tc>
          <w:tcPr>
            <w:tcW w:w="1895" w:type="dxa"/>
            <w:shd w:val="clear" w:color="auto" w:fill="auto"/>
          </w:tcPr>
          <w:p w:rsidR="00765DC9" w:rsidRPr="00051983" w:rsidRDefault="00765DC9" w:rsidP="00BE7CA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1983">
              <w:rPr>
                <w:rFonts w:ascii="Times New Roman" w:hAnsi="Times New Roman" w:cs="Times New Roman"/>
                <w:sz w:val="24"/>
                <w:szCs w:val="24"/>
              </w:rPr>
              <w:t xml:space="preserve">Инвентаризация </w:t>
            </w:r>
          </w:p>
        </w:tc>
        <w:tc>
          <w:tcPr>
            <w:tcW w:w="7319" w:type="dxa"/>
            <w:shd w:val="clear" w:color="auto" w:fill="auto"/>
          </w:tcPr>
          <w:p w:rsidR="00765DC9" w:rsidRPr="00051983" w:rsidRDefault="00765DC9" w:rsidP="00BE7CAE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1983">
              <w:rPr>
                <w:rStyle w:val="a5"/>
                <w:rFonts w:ascii="Times New Roman" w:hAnsi="Times New Roman" w:cs="Times New Roman"/>
                <w:i w:val="0"/>
                <w:sz w:val="24"/>
                <w:szCs w:val="24"/>
                <w:shd w:val="clear" w:color="auto" w:fill="FFFFFF"/>
              </w:rPr>
              <w:t>Контроль достоверности данных бухгалтерского учета и отчетности, выявление фактического наличия имущества, а также проверка полноты отражения в учете обязательств.</w:t>
            </w:r>
          </w:p>
        </w:tc>
      </w:tr>
      <w:tr w:rsidR="00765DC9" w:rsidRPr="00BE7CAE" w:rsidTr="00BE7CAE">
        <w:tc>
          <w:tcPr>
            <w:tcW w:w="1895" w:type="dxa"/>
            <w:shd w:val="clear" w:color="auto" w:fill="auto"/>
          </w:tcPr>
          <w:p w:rsidR="00765DC9" w:rsidRPr="00BE7CAE" w:rsidRDefault="00765DC9" w:rsidP="00BE7CA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7CAE">
              <w:rPr>
                <w:rFonts w:ascii="Times New Roman" w:hAnsi="Times New Roman" w:cs="Times New Roman"/>
                <w:sz w:val="24"/>
                <w:szCs w:val="24"/>
              </w:rPr>
              <w:t>Надзор</w:t>
            </w:r>
          </w:p>
        </w:tc>
        <w:tc>
          <w:tcPr>
            <w:tcW w:w="7319" w:type="dxa"/>
            <w:shd w:val="clear" w:color="auto" w:fill="auto"/>
          </w:tcPr>
          <w:p w:rsidR="00765DC9" w:rsidRPr="00BE7CAE" w:rsidRDefault="00765DC9" w:rsidP="00BE7CAE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7CAE">
              <w:rPr>
                <w:rFonts w:ascii="Times New Roman" w:hAnsi="Times New Roman" w:cs="Times New Roman"/>
                <w:sz w:val="24"/>
                <w:szCs w:val="24"/>
              </w:rPr>
              <w:t>Производится контролирующими органами за субъектами, получившими лицензию на тот или иной вид финансовой деятельности по соблюдению ими установленных правил и нормативов</w:t>
            </w:r>
          </w:p>
        </w:tc>
      </w:tr>
      <w:tr w:rsidR="00765DC9" w:rsidRPr="00BE7CAE" w:rsidTr="00BE7CAE">
        <w:tc>
          <w:tcPr>
            <w:tcW w:w="1895" w:type="dxa"/>
            <w:shd w:val="clear" w:color="auto" w:fill="auto"/>
          </w:tcPr>
          <w:p w:rsidR="00765DC9" w:rsidRPr="00BE7CAE" w:rsidRDefault="00765DC9" w:rsidP="00BE7CA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7CAE">
              <w:rPr>
                <w:rFonts w:ascii="Times New Roman" w:hAnsi="Times New Roman" w:cs="Times New Roman"/>
                <w:sz w:val="24"/>
                <w:szCs w:val="24"/>
              </w:rPr>
              <w:t>Анализ</w:t>
            </w:r>
          </w:p>
        </w:tc>
        <w:tc>
          <w:tcPr>
            <w:tcW w:w="7319" w:type="dxa"/>
            <w:shd w:val="clear" w:color="auto" w:fill="auto"/>
          </w:tcPr>
          <w:p w:rsidR="00765DC9" w:rsidRPr="00BE7CAE" w:rsidRDefault="00765DC9" w:rsidP="00BE7CAE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7CAE">
              <w:rPr>
                <w:rFonts w:ascii="Times New Roman" w:hAnsi="Times New Roman" w:cs="Times New Roman"/>
                <w:sz w:val="24"/>
                <w:szCs w:val="24"/>
              </w:rPr>
              <w:t>Производится чрез детальное изучение периодической или годовой</w:t>
            </w:r>
            <w:r w:rsidRPr="00BE7CAE">
              <w:rPr>
                <w:rFonts w:ascii="Times New Roman" w:hAnsi="Times New Roman" w:cs="Times New Roman"/>
                <w:color w:val="707070"/>
                <w:sz w:val="24"/>
                <w:szCs w:val="24"/>
                <w:shd w:val="clear" w:color="auto" w:fill="FFFFFF"/>
              </w:rPr>
              <w:t xml:space="preserve"> </w:t>
            </w:r>
            <w:r w:rsidRPr="00BE7CAE">
              <w:rPr>
                <w:rFonts w:ascii="Times New Roman" w:hAnsi="Times New Roman" w:cs="Times New Roman"/>
                <w:sz w:val="24"/>
                <w:szCs w:val="24"/>
              </w:rPr>
              <w:t>финансовой отчетности с целью общей оценки результатов финансовой деятельности, оценки финансового состояния и изыскания внутрихозяйственных резервов</w:t>
            </w:r>
          </w:p>
        </w:tc>
      </w:tr>
      <w:tr w:rsidR="00765DC9" w:rsidRPr="00BE7CAE" w:rsidTr="00BE7CAE">
        <w:tc>
          <w:tcPr>
            <w:tcW w:w="1895" w:type="dxa"/>
            <w:shd w:val="clear" w:color="auto" w:fill="auto"/>
          </w:tcPr>
          <w:p w:rsidR="00765DC9" w:rsidRPr="00BE7CAE" w:rsidRDefault="00765DC9" w:rsidP="00BE7CA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7CAE">
              <w:rPr>
                <w:rFonts w:ascii="Times New Roman" w:hAnsi="Times New Roman" w:cs="Times New Roman"/>
                <w:sz w:val="24"/>
                <w:szCs w:val="24"/>
              </w:rPr>
              <w:t>Аудит эффективности</w:t>
            </w:r>
          </w:p>
        </w:tc>
        <w:tc>
          <w:tcPr>
            <w:tcW w:w="7319" w:type="dxa"/>
            <w:shd w:val="clear" w:color="auto" w:fill="auto"/>
          </w:tcPr>
          <w:p w:rsidR="00765DC9" w:rsidRPr="00BE7CAE" w:rsidRDefault="00765DC9" w:rsidP="00BE7CAE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7CAE">
              <w:rPr>
                <w:rFonts w:ascii="Times New Roman" w:hAnsi="Times New Roman" w:cs="Times New Roman"/>
                <w:sz w:val="24"/>
                <w:szCs w:val="24"/>
              </w:rPr>
              <w:t>Предполагает оценку эффективности управления финансовыми потоками и государственной (муниципальной) собственностью, а также эффективности налогового администрирования</w:t>
            </w:r>
          </w:p>
        </w:tc>
      </w:tr>
    </w:tbl>
    <w:p w:rsidR="00BE7CAE" w:rsidRDefault="00BE7CAE" w:rsidP="00541F60">
      <w:pPr>
        <w:pStyle w:val="20"/>
        <w:shd w:val="clear" w:color="auto" w:fill="auto"/>
        <w:spacing w:line="240" w:lineRule="auto"/>
        <w:ind w:firstLine="740"/>
        <w:rPr>
          <w:lang w:eastAsia="ru-RU" w:bidi="ru-RU"/>
        </w:rPr>
      </w:pPr>
    </w:p>
    <w:p w:rsidR="00913E72" w:rsidRPr="00541F60" w:rsidRDefault="00913E72" w:rsidP="00913E72">
      <w:pPr>
        <w:pStyle w:val="20"/>
        <w:shd w:val="clear" w:color="auto" w:fill="auto"/>
        <w:spacing w:line="240" w:lineRule="auto"/>
        <w:ind w:firstLine="567"/>
        <w:rPr>
          <w:lang w:eastAsia="ru-RU" w:bidi="ru-RU"/>
        </w:rPr>
      </w:pPr>
      <w:r w:rsidRPr="00541F60">
        <w:rPr>
          <w:lang w:eastAsia="ru-RU" w:bidi="ru-RU"/>
        </w:rPr>
        <w:t>Предварительный внутренний и внешний финансовый контроль осуществляется непосредственно в ходе составления и утверждения государственного (муниципального) задания, составления и заключения соглашения между учредителем и бюджетным учреждением по вопросам исполнения государственного(муниципального) задания и порядка предоставления субсидий на возмещение затрат</w:t>
      </w:r>
      <w:r>
        <w:rPr>
          <w:lang w:eastAsia="ru-RU" w:bidi="ru-RU"/>
        </w:rPr>
        <w:t>,</w:t>
      </w:r>
      <w:r w:rsidRPr="00541F60">
        <w:rPr>
          <w:lang w:eastAsia="ru-RU" w:bidi="ru-RU"/>
        </w:rPr>
        <w:t xml:space="preserve"> в ходе формирования Плана ФХД бюджетного учреждения и его утверждения.</w:t>
      </w:r>
    </w:p>
    <w:p w:rsidR="00765DC9" w:rsidRPr="00541F60" w:rsidRDefault="00765DC9" w:rsidP="00541F60">
      <w:pPr>
        <w:pStyle w:val="20"/>
        <w:shd w:val="clear" w:color="auto" w:fill="auto"/>
        <w:spacing w:line="240" w:lineRule="auto"/>
        <w:ind w:firstLine="740"/>
        <w:rPr>
          <w:lang w:eastAsia="ru-RU" w:bidi="ru-RU"/>
        </w:rPr>
      </w:pPr>
      <w:r w:rsidRPr="00541F60">
        <w:rPr>
          <w:lang w:eastAsia="ru-RU" w:bidi="ru-RU"/>
        </w:rPr>
        <w:t>Информация, приведенная в плане финансово-хозяйственной деятельности бюджетного учреждения в последующем, позволяет учредителю, а также внутренним контролерам бюджетного учреждения проконтролировать расходование бюджетных средств, особенно это касается субсидий целевого характера.</w:t>
      </w:r>
    </w:p>
    <w:p w:rsidR="00765DC9" w:rsidRPr="00541F60" w:rsidRDefault="00765DC9" w:rsidP="00541F60">
      <w:pPr>
        <w:pStyle w:val="20"/>
        <w:shd w:val="clear" w:color="auto" w:fill="auto"/>
        <w:spacing w:line="240" w:lineRule="auto"/>
        <w:ind w:firstLine="740"/>
      </w:pPr>
      <w:r w:rsidRPr="00541F60">
        <w:t xml:space="preserve">Тем самым на стадии предварительного контроля учредитель и бюджетное учреждение могут выявлять риски и оперативно предпринимать меры по: </w:t>
      </w:r>
    </w:p>
    <w:p w:rsidR="00765DC9" w:rsidRPr="00541F60" w:rsidRDefault="00765DC9" w:rsidP="00541F60">
      <w:pPr>
        <w:pStyle w:val="20"/>
        <w:shd w:val="clear" w:color="auto" w:fill="auto"/>
        <w:spacing w:line="240" w:lineRule="auto"/>
        <w:ind w:firstLine="740"/>
      </w:pPr>
      <w:r w:rsidRPr="00541F60">
        <w:t xml:space="preserve">- предотвращению нецелевого или неэффективного использования выделенных бюджетных средств; </w:t>
      </w:r>
    </w:p>
    <w:p w:rsidR="00765DC9" w:rsidRPr="00541F60" w:rsidRDefault="00765DC9" w:rsidP="00541F60">
      <w:pPr>
        <w:pStyle w:val="20"/>
        <w:shd w:val="clear" w:color="auto" w:fill="auto"/>
        <w:spacing w:line="240" w:lineRule="auto"/>
        <w:ind w:firstLine="740"/>
      </w:pPr>
      <w:r w:rsidRPr="00541F60">
        <w:t xml:space="preserve">- не допущению возможностей завышения стоимости планируемых мероприятий; </w:t>
      </w:r>
    </w:p>
    <w:p w:rsidR="00765DC9" w:rsidRPr="00541F60" w:rsidRDefault="00765DC9" w:rsidP="00541F60">
      <w:pPr>
        <w:pStyle w:val="20"/>
        <w:shd w:val="clear" w:color="auto" w:fill="auto"/>
        <w:spacing w:line="240" w:lineRule="auto"/>
        <w:ind w:firstLine="740"/>
      </w:pPr>
      <w:r w:rsidRPr="00541F60">
        <w:t>- повышению обоснованности включаемых в бюджет расходов;</w:t>
      </w:r>
    </w:p>
    <w:p w:rsidR="00765DC9" w:rsidRPr="00541F60" w:rsidRDefault="00765DC9" w:rsidP="00541F60">
      <w:pPr>
        <w:pStyle w:val="20"/>
        <w:shd w:val="clear" w:color="auto" w:fill="auto"/>
        <w:spacing w:line="240" w:lineRule="auto"/>
        <w:ind w:firstLine="740"/>
      </w:pPr>
      <w:r w:rsidRPr="00541F60">
        <w:t xml:space="preserve">- улучшению качества и количества планируемых к закупке товаров (работ, услуг) без увеличения объёма финансирования; </w:t>
      </w:r>
    </w:p>
    <w:p w:rsidR="00765DC9" w:rsidRPr="00541F60" w:rsidRDefault="00765DC9" w:rsidP="00541F60">
      <w:pPr>
        <w:pStyle w:val="20"/>
        <w:shd w:val="clear" w:color="auto" w:fill="auto"/>
        <w:spacing w:line="240" w:lineRule="auto"/>
        <w:ind w:firstLine="740"/>
        <w:rPr>
          <w:lang w:eastAsia="ru-RU" w:bidi="ru-RU"/>
        </w:rPr>
      </w:pPr>
      <w:r w:rsidRPr="00541F60">
        <w:t>- выявлению и проработке альтернативных путей реализации планируемых мероприятий с целью снижения нагрузки на местный бюджет и т.п.</w:t>
      </w:r>
    </w:p>
    <w:p w:rsidR="00765DC9" w:rsidRPr="00541F60" w:rsidRDefault="00765DC9" w:rsidP="00541F60">
      <w:pPr>
        <w:pStyle w:val="20"/>
        <w:shd w:val="clear" w:color="auto" w:fill="auto"/>
        <w:spacing w:line="240" w:lineRule="auto"/>
        <w:ind w:firstLine="740"/>
        <w:rPr>
          <w:lang w:eastAsia="ru-RU" w:bidi="ru-RU"/>
        </w:rPr>
      </w:pPr>
      <w:r w:rsidRPr="00541F60">
        <w:rPr>
          <w:lang w:eastAsia="ru-RU" w:bidi="ru-RU"/>
        </w:rPr>
        <w:t xml:space="preserve">Предварительный внешний контроль на уровне регулирующих органов также проводится при санкционировании расходов бюджетных учреждений. В соответствии со ст. 215.1 БК РФ государством установлено казначейское исполнение бюджета в целях контроля целевого использования бюджетных средств. Соответственно учет операций по исполнению бюджета проводится на лицевых счетах в Федеральном казначействе или финансовом органе субъекта РФ. Сегодня несмотря на проводимые реформы бюджетной сферы казначейское исполнение остается одной из основных форм контроля расходования бюджетных средств. </w:t>
      </w:r>
    </w:p>
    <w:p w:rsidR="00765DC9" w:rsidRPr="00541F60" w:rsidRDefault="00765DC9" w:rsidP="00541F60">
      <w:pPr>
        <w:pStyle w:val="20"/>
        <w:shd w:val="clear" w:color="auto" w:fill="auto"/>
        <w:spacing w:line="240" w:lineRule="auto"/>
        <w:ind w:firstLine="740"/>
        <w:rPr>
          <w:lang w:eastAsia="ru-RU" w:bidi="ru-RU"/>
        </w:rPr>
      </w:pPr>
      <w:r w:rsidRPr="00541F60">
        <w:rPr>
          <w:lang w:eastAsia="ru-RU" w:bidi="ru-RU"/>
        </w:rPr>
        <w:t xml:space="preserve">Последующий внешний контроль использования бюджетных средств предусматривает проведение камеральных, </w:t>
      </w:r>
      <w:r w:rsidRPr="00541F60">
        <w:rPr>
          <w:shd w:val="clear" w:color="auto" w:fill="FFFFFF"/>
        </w:rPr>
        <w:t>выездных и комбинированных проверок</w:t>
      </w:r>
      <w:r w:rsidRPr="00541F60">
        <w:rPr>
          <w:lang w:eastAsia="ru-RU" w:bidi="ru-RU"/>
        </w:rPr>
        <w:t>.</w:t>
      </w:r>
    </w:p>
    <w:p w:rsidR="00765DC9" w:rsidRPr="00541F60" w:rsidRDefault="00765DC9" w:rsidP="00541F60">
      <w:pPr>
        <w:pStyle w:val="20"/>
        <w:shd w:val="clear" w:color="auto" w:fill="auto"/>
        <w:spacing w:line="240" w:lineRule="auto"/>
        <w:ind w:firstLine="740"/>
      </w:pPr>
      <w:bookmarkStart w:id="0" w:name="dfas1uxuki"/>
      <w:bookmarkStart w:id="1" w:name="dfasauxst6"/>
      <w:bookmarkEnd w:id="0"/>
      <w:bookmarkEnd w:id="1"/>
      <w:r w:rsidRPr="00541F60">
        <w:rPr>
          <w:lang w:eastAsia="ru-RU" w:bidi="ru-RU"/>
        </w:rPr>
        <w:t>Одним из методов регулярного контроля является мониторинг</w:t>
      </w:r>
      <w:r w:rsidR="00913E72">
        <w:rPr>
          <w:lang w:eastAsia="ru-RU" w:bidi="ru-RU"/>
        </w:rPr>
        <w:t>, проводимый в</w:t>
      </w:r>
      <w:r w:rsidRPr="00541F60">
        <w:rPr>
          <w:lang w:eastAsia="ru-RU" w:bidi="ru-RU"/>
        </w:rPr>
        <w:t xml:space="preserve"> отношении различных показателей дея</w:t>
      </w:r>
      <w:r w:rsidR="00913E72">
        <w:rPr>
          <w:lang w:eastAsia="ru-RU" w:bidi="ru-RU"/>
        </w:rPr>
        <w:t>тельности бюджетных учреждений, таких, как</w:t>
      </w:r>
      <w:r w:rsidRPr="00541F60">
        <w:rPr>
          <w:lang w:eastAsia="ru-RU" w:bidi="ru-RU"/>
        </w:rPr>
        <w:t>:</w:t>
      </w:r>
    </w:p>
    <w:p w:rsidR="00765DC9" w:rsidRPr="00541F60" w:rsidRDefault="00913E72" w:rsidP="00913E72">
      <w:pPr>
        <w:pStyle w:val="20"/>
        <w:shd w:val="clear" w:color="auto" w:fill="auto"/>
        <w:tabs>
          <w:tab w:val="left" w:pos="851"/>
        </w:tabs>
        <w:spacing w:line="240" w:lineRule="auto"/>
        <w:ind w:left="567" w:firstLine="0"/>
      </w:pPr>
      <w:r>
        <w:rPr>
          <w:lang w:eastAsia="ru-RU" w:bidi="ru-RU"/>
        </w:rPr>
        <w:t xml:space="preserve">- </w:t>
      </w:r>
      <w:r w:rsidR="00765DC9" w:rsidRPr="00541F60">
        <w:rPr>
          <w:lang w:eastAsia="ru-RU" w:bidi="ru-RU"/>
        </w:rPr>
        <w:t>количество оказанных услуг (перевыполнение, недовыполнение);</w:t>
      </w:r>
    </w:p>
    <w:p w:rsidR="00765DC9" w:rsidRPr="00541F60" w:rsidRDefault="00913E72" w:rsidP="00913E72">
      <w:pPr>
        <w:pStyle w:val="20"/>
        <w:shd w:val="clear" w:color="auto" w:fill="auto"/>
        <w:tabs>
          <w:tab w:val="left" w:pos="851"/>
        </w:tabs>
        <w:spacing w:line="240" w:lineRule="auto"/>
        <w:ind w:firstLine="567"/>
      </w:pPr>
      <w:r>
        <w:rPr>
          <w:lang w:eastAsia="ru-RU" w:bidi="ru-RU"/>
        </w:rPr>
        <w:t xml:space="preserve">- </w:t>
      </w:r>
      <w:r w:rsidR="00765DC9" w:rsidRPr="00541F60">
        <w:rPr>
          <w:lang w:eastAsia="ru-RU" w:bidi="ru-RU"/>
        </w:rPr>
        <w:t xml:space="preserve">качество оказанных услуг, в том числе удовлетворенность потребителей; </w:t>
      </w:r>
    </w:p>
    <w:p w:rsidR="00765DC9" w:rsidRPr="00541F60" w:rsidRDefault="00913E72" w:rsidP="00913E72">
      <w:pPr>
        <w:pStyle w:val="20"/>
        <w:shd w:val="clear" w:color="auto" w:fill="auto"/>
        <w:tabs>
          <w:tab w:val="left" w:pos="851"/>
        </w:tabs>
        <w:spacing w:line="240" w:lineRule="auto"/>
        <w:ind w:firstLine="567"/>
      </w:pPr>
      <w:r>
        <w:rPr>
          <w:lang w:eastAsia="ru-RU" w:bidi="ru-RU"/>
        </w:rPr>
        <w:t xml:space="preserve">- </w:t>
      </w:r>
      <w:r w:rsidR="00765DC9" w:rsidRPr="00541F60">
        <w:rPr>
          <w:lang w:eastAsia="ru-RU" w:bidi="ru-RU"/>
        </w:rPr>
        <w:t>финансовые показатели, характеризующие эффективность использования целевых субсидий;</w:t>
      </w:r>
    </w:p>
    <w:p w:rsidR="00765DC9" w:rsidRPr="00541F60" w:rsidRDefault="00913E72" w:rsidP="00913E72">
      <w:pPr>
        <w:pStyle w:val="20"/>
        <w:shd w:val="clear" w:color="auto" w:fill="auto"/>
        <w:tabs>
          <w:tab w:val="left" w:pos="851"/>
        </w:tabs>
        <w:spacing w:line="240" w:lineRule="auto"/>
        <w:ind w:firstLine="567"/>
      </w:pPr>
      <w:r>
        <w:rPr>
          <w:lang w:eastAsia="ru-RU" w:bidi="ru-RU"/>
        </w:rPr>
        <w:t xml:space="preserve">- </w:t>
      </w:r>
      <w:r w:rsidR="00765DC9" w:rsidRPr="00541F60">
        <w:rPr>
          <w:lang w:eastAsia="ru-RU" w:bidi="ru-RU"/>
        </w:rPr>
        <w:t>основания, объемы и цели осуществления приносящей доход деятельности и передачи имущества государственных (муниципальных) учреждений в аренду или безвозмездное пользование;</w:t>
      </w:r>
    </w:p>
    <w:p w:rsidR="00765DC9" w:rsidRPr="00541F60" w:rsidRDefault="00B76BC3" w:rsidP="00913E72">
      <w:pPr>
        <w:pStyle w:val="20"/>
        <w:shd w:val="clear" w:color="auto" w:fill="auto"/>
        <w:tabs>
          <w:tab w:val="left" w:pos="851"/>
        </w:tabs>
        <w:spacing w:line="240" w:lineRule="auto"/>
        <w:ind w:firstLine="567"/>
      </w:pPr>
      <w:r>
        <w:rPr>
          <w:lang w:eastAsia="ru-RU" w:bidi="ru-RU"/>
        </w:rPr>
        <w:t xml:space="preserve">- </w:t>
      </w:r>
      <w:r w:rsidR="00765DC9" w:rsidRPr="00541F60">
        <w:rPr>
          <w:lang w:eastAsia="ru-RU" w:bidi="ru-RU"/>
        </w:rPr>
        <w:t>показатели соблюдения финансовой дисциплины по результатам внешнего, внутреннего и внутрихозяйственного контроля, выражающие степень соблюдения плана ФХД, правильности и достоверности ведения бухгалтерской отчетности, а в определенных условиях и бюджетного учета.</w:t>
      </w:r>
    </w:p>
    <w:p w:rsidR="00765DC9" w:rsidRPr="00541F60" w:rsidRDefault="00765DC9" w:rsidP="00541F60">
      <w:pPr>
        <w:pStyle w:val="20"/>
        <w:shd w:val="clear" w:color="auto" w:fill="auto"/>
        <w:spacing w:line="240" w:lineRule="auto"/>
        <w:ind w:firstLine="740"/>
        <w:rPr>
          <w:lang w:eastAsia="ru-RU" w:bidi="ru-RU"/>
        </w:rPr>
      </w:pPr>
      <w:r w:rsidRPr="00541F60">
        <w:rPr>
          <w:lang w:eastAsia="ru-RU" w:bidi="ru-RU"/>
        </w:rPr>
        <w:t>Использование мониторинга выполнения государственного (муниципального) задания в конечном итоге позволяет учредителю не только своевременно выявлять соответствие (несоответствие) плановых параметров выполнения государственного (муниципального) задания, но и использовать эту информацию для принятия оперативных и обоснованных решений о проведении оптимизационных процедур, например, в отношении:</w:t>
      </w:r>
    </w:p>
    <w:p w:rsidR="00765DC9" w:rsidRPr="00541F60" w:rsidRDefault="00765DC9" w:rsidP="00541F60">
      <w:pPr>
        <w:pStyle w:val="20"/>
        <w:shd w:val="clear" w:color="auto" w:fill="auto"/>
        <w:spacing w:line="240" w:lineRule="auto"/>
        <w:ind w:firstLine="740"/>
        <w:rPr>
          <w:lang w:eastAsia="ru-RU" w:bidi="ru-RU"/>
        </w:rPr>
      </w:pPr>
      <w:r w:rsidRPr="00541F60">
        <w:rPr>
          <w:lang w:eastAsia="ru-RU" w:bidi="ru-RU"/>
        </w:rPr>
        <w:t xml:space="preserve"> - расширения или ограничения объемов государственных (муниципальных) услуг;</w:t>
      </w:r>
    </w:p>
    <w:p w:rsidR="00765DC9" w:rsidRPr="00541F60" w:rsidRDefault="00765DC9" w:rsidP="00541F60">
      <w:pPr>
        <w:pStyle w:val="20"/>
        <w:shd w:val="clear" w:color="auto" w:fill="auto"/>
        <w:spacing w:line="240" w:lineRule="auto"/>
        <w:ind w:firstLine="740"/>
        <w:rPr>
          <w:lang w:eastAsia="ru-RU" w:bidi="ru-RU"/>
        </w:rPr>
      </w:pPr>
      <w:r w:rsidRPr="00541F60">
        <w:rPr>
          <w:lang w:eastAsia="ru-RU" w:bidi="ru-RU"/>
        </w:rPr>
        <w:t>- изменения типа учреждения или слияния (поглощения) с другим государственным (муниципальным) учреждением и др. [</w:t>
      </w:r>
      <w:r w:rsidR="00BD6436">
        <w:rPr>
          <w:lang w:eastAsia="ru-RU" w:bidi="ru-RU"/>
        </w:rPr>
        <w:t>3</w:t>
      </w:r>
      <w:r w:rsidRPr="00541F60">
        <w:rPr>
          <w:lang w:eastAsia="ru-RU" w:bidi="ru-RU"/>
        </w:rPr>
        <w:t>, с. 21]</w:t>
      </w:r>
    </w:p>
    <w:p w:rsidR="00765DC9" w:rsidRPr="00541F60" w:rsidRDefault="00765DC9" w:rsidP="00541F60">
      <w:pPr>
        <w:pStyle w:val="20"/>
        <w:shd w:val="clear" w:color="auto" w:fill="auto"/>
        <w:spacing w:line="240" w:lineRule="auto"/>
        <w:ind w:firstLine="740"/>
      </w:pPr>
      <w:r w:rsidRPr="00541F60">
        <w:rPr>
          <w:lang w:eastAsia="ru-RU" w:bidi="ru-RU"/>
        </w:rPr>
        <w:t>В последние годы вопросам повышения эффективности деятельности государственных учреждений, совершенствования внутреннего финансового контроля в бюджетных учреждениях посвящено множество работ в области экономических наук.</w:t>
      </w:r>
    </w:p>
    <w:p w:rsidR="00765DC9" w:rsidRPr="00541F60" w:rsidRDefault="00765DC9" w:rsidP="00541F60">
      <w:pPr>
        <w:pStyle w:val="20"/>
        <w:shd w:val="clear" w:color="auto" w:fill="auto"/>
        <w:spacing w:line="240" w:lineRule="auto"/>
        <w:ind w:firstLine="740"/>
      </w:pPr>
      <w:r w:rsidRPr="00541F60">
        <w:rPr>
          <w:lang w:eastAsia="ru-RU" w:bidi="ru-RU"/>
        </w:rPr>
        <w:t>Анализ и обобщение этих работ показывают, что для совершенствования процесса финансового контроля в бюджетных учреждениях экономически целесообразны установление жестких требований к порядку мониторинга и контроля предоставления государственных услуг, создание в бюджетных учреждениях специализированных служб внутреннего финансового контроля, обеспечивающих реализацию предварительного и текущего контроля, мониторинга финансового обеспечения потребностей деятельности учреждений, а также внедрение технологий внутреннего аудита результативности государственных расходов учреждений [</w:t>
      </w:r>
      <w:r w:rsidR="00BD6436">
        <w:rPr>
          <w:lang w:eastAsia="ru-RU" w:bidi="ru-RU"/>
        </w:rPr>
        <w:t>3</w:t>
      </w:r>
      <w:r w:rsidRPr="00541F60">
        <w:rPr>
          <w:lang w:eastAsia="ru-RU" w:bidi="ru-RU"/>
        </w:rPr>
        <w:t>, с. 22], развитие института системы внутреннего контроля в системе управления бюджетных учреждений и интеграция аудита эффективности расходов в систему внутреннего финансового контроля бюджетных учреждений [</w:t>
      </w:r>
      <w:r w:rsidR="00BD6436">
        <w:rPr>
          <w:lang w:eastAsia="ru-RU" w:bidi="ru-RU"/>
        </w:rPr>
        <w:t>5</w:t>
      </w:r>
      <w:r w:rsidRPr="00541F60">
        <w:rPr>
          <w:lang w:eastAsia="ru-RU" w:bidi="ru-RU"/>
        </w:rPr>
        <w:t>].</w:t>
      </w:r>
    </w:p>
    <w:p w:rsidR="00765DC9" w:rsidRPr="00541F60" w:rsidRDefault="00765DC9" w:rsidP="00541F60">
      <w:pPr>
        <w:pStyle w:val="20"/>
        <w:shd w:val="clear" w:color="auto" w:fill="auto"/>
        <w:spacing w:line="240" w:lineRule="auto"/>
        <w:ind w:firstLine="740"/>
        <w:rPr>
          <w:lang w:eastAsia="ru-RU" w:bidi="ru-RU"/>
        </w:rPr>
      </w:pPr>
      <w:r w:rsidRPr="00541F60">
        <w:rPr>
          <w:lang w:eastAsia="ru-RU" w:bidi="ru-RU"/>
        </w:rPr>
        <w:t>Развитие системы финансового контроля за деятельностью государственных (муниципальных) учреждений, в том числе и бюджетных учреждений на долгосрочную перспективу, становится одним из приоритетных направлений государственной программы «Управления государственными финансами», рассчитанной до 2020 года [</w:t>
      </w:r>
      <w:r w:rsidR="00BD6436">
        <w:rPr>
          <w:lang w:eastAsia="ru-RU" w:bidi="ru-RU"/>
        </w:rPr>
        <w:t>5</w:t>
      </w:r>
      <w:r w:rsidRPr="00541F60">
        <w:rPr>
          <w:lang w:eastAsia="ru-RU" w:bidi="ru-RU"/>
        </w:rPr>
        <w:t>].</w:t>
      </w:r>
    </w:p>
    <w:p w:rsidR="00765DC9" w:rsidRPr="00541F60" w:rsidRDefault="00765DC9" w:rsidP="00541F60">
      <w:pPr>
        <w:pStyle w:val="20"/>
        <w:shd w:val="clear" w:color="auto" w:fill="auto"/>
        <w:spacing w:line="240" w:lineRule="auto"/>
        <w:ind w:firstLine="740"/>
      </w:pPr>
      <w:r w:rsidRPr="00541F60">
        <w:t>Повышение эффективности контроля эффективности использования бюджетных средств непосредственно связано с обеспечением соблюдения следующих принципов:</w:t>
      </w:r>
    </w:p>
    <w:p w:rsidR="00765DC9" w:rsidRPr="00541F60" w:rsidRDefault="00765DC9" w:rsidP="00541F60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41F60">
        <w:rPr>
          <w:rFonts w:ascii="Times New Roman" w:hAnsi="Times New Roman" w:cs="Times New Roman"/>
          <w:sz w:val="28"/>
          <w:szCs w:val="28"/>
        </w:rPr>
        <w:t xml:space="preserve">1) законности, что означает осуществление всех операций на основе законности, что обеспечивают охрану интересов граждан и общества. </w:t>
      </w:r>
    </w:p>
    <w:p w:rsidR="00765DC9" w:rsidRPr="00541F60" w:rsidRDefault="00765DC9" w:rsidP="00541F60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41F60">
        <w:rPr>
          <w:rFonts w:ascii="Times New Roman" w:hAnsi="Times New Roman" w:cs="Times New Roman"/>
          <w:sz w:val="28"/>
          <w:szCs w:val="28"/>
        </w:rPr>
        <w:t>2) плановости, что означает осуществление контрольных действий на основе квартальных, годовых планов проведения контрольных мероприятий;</w:t>
      </w:r>
    </w:p>
    <w:p w:rsidR="00765DC9" w:rsidRPr="00541F60" w:rsidRDefault="00765DC9" w:rsidP="00541F60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41F60">
        <w:rPr>
          <w:rFonts w:ascii="Times New Roman" w:hAnsi="Times New Roman" w:cs="Times New Roman"/>
          <w:sz w:val="28"/>
          <w:szCs w:val="28"/>
        </w:rPr>
        <w:t>3) системности, что означает изучение всех сторон исследуемого объекта контроля, а также его взаимосвязей с другими объектами;</w:t>
      </w:r>
    </w:p>
    <w:p w:rsidR="00765DC9" w:rsidRPr="00541F60" w:rsidRDefault="00765DC9" w:rsidP="00541F60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41F60">
        <w:rPr>
          <w:rFonts w:ascii="Times New Roman" w:hAnsi="Times New Roman" w:cs="Times New Roman"/>
          <w:sz w:val="28"/>
          <w:szCs w:val="28"/>
        </w:rPr>
        <w:t>4) объективности, что означает обеспечение полной и достоверной интерпретации результатов контрольных мероприятий на основе сопоставления фактических данных с основными положениями, инструкциями и законами;</w:t>
      </w:r>
    </w:p>
    <w:p w:rsidR="00765DC9" w:rsidRPr="00541F60" w:rsidRDefault="00765DC9" w:rsidP="00541F60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41F60">
        <w:rPr>
          <w:rFonts w:ascii="Times New Roman" w:hAnsi="Times New Roman" w:cs="Times New Roman"/>
          <w:sz w:val="28"/>
          <w:szCs w:val="28"/>
        </w:rPr>
        <w:t>5) эффективности, что означает обеспечение своевременности и полноты выявлении отклонений фактических результатов от плановых, выяснении причин отклонений, а также своевременности принятия решений для исправления отрицательных результатов и обеспечения возмещения ранее причиненного ущерба;</w:t>
      </w:r>
    </w:p>
    <w:p w:rsidR="00765DC9" w:rsidRPr="00541F60" w:rsidRDefault="00765DC9" w:rsidP="00541F60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41F60">
        <w:rPr>
          <w:rFonts w:ascii="Times New Roman" w:hAnsi="Times New Roman" w:cs="Times New Roman"/>
          <w:sz w:val="28"/>
          <w:szCs w:val="28"/>
        </w:rPr>
        <w:t>6) ответственности, что означает ответственность субъектов контроля и третьих лиц за результаты проведенного контроля;</w:t>
      </w:r>
    </w:p>
    <w:p w:rsidR="00765DC9" w:rsidRPr="00541F60" w:rsidRDefault="00765DC9" w:rsidP="00541F60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 w:bidi="ru-RU"/>
        </w:rPr>
      </w:pPr>
      <w:r w:rsidRPr="00541F60">
        <w:rPr>
          <w:rFonts w:ascii="Times New Roman" w:hAnsi="Times New Roman" w:cs="Times New Roman"/>
          <w:sz w:val="28"/>
          <w:szCs w:val="28"/>
        </w:rPr>
        <w:t>7) гласности, что означает доступность результатов контрольных мероприятий для вышестоящих органов управления, для коллектива, а при необходимости – для средств массовой информации.</w:t>
      </w:r>
    </w:p>
    <w:p w:rsidR="00765DC9" w:rsidRPr="00541F60" w:rsidRDefault="00765DC9" w:rsidP="00541F60">
      <w:pPr>
        <w:pStyle w:val="20"/>
        <w:shd w:val="clear" w:color="auto" w:fill="auto"/>
        <w:spacing w:line="240" w:lineRule="auto"/>
        <w:ind w:firstLine="709"/>
        <w:rPr>
          <w:lang w:eastAsia="ru-RU" w:bidi="ru-RU"/>
        </w:rPr>
      </w:pPr>
      <w:r w:rsidRPr="00541F60">
        <w:rPr>
          <w:lang w:eastAsia="ru-RU" w:bidi="ru-RU"/>
        </w:rPr>
        <w:t>Одним из направлений развития системы контроля деятельности бюджетных учреждений и реализации вышеперечисленных принципов эффективного контроля является аудит эффективности расходования бюджетных средств.</w:t>
      </w:r>
    </w:p>
    <w:p w:rsidR="00765DC9" w:rsidRPr="00541F60" w:rsidRDefault="00765DC9" w:rsidP="00541F60">
      <w:pPr>
        <w:pStyle w:val="20"/>
        <w:shd w:val="clear" w:color="auto" w:fill="auto"/>
        <w:spacing w:line="240" w:lineRule="auto"/>
        <w:ind w:firstLine="709"/>
      </w:pPr>
      <w:r w:rsidRPr="00541F60">
        <w:rPr>
          <w:lang w:eastAsia="ru-RU" w:bidi="ru-RU"/>
        </w:rPr>
        <w:t>Аудит эффективности - контрольно-аналитическое мероприятие, направленное на совершенствование организации администрирования государственной (муниципальной) собственности, расходования государственных средств, их экономии. Основная цель аудита эффективности - это определение эффективности управления финансовыми потоками и государственной (муниципальной) собственностью; оценка эффективности государственного администрирования; выявление возможностей улучшения процесса реализации социальных функций [</w:t>
      </w:r>
      <w:r w:rsidR="00BD6436">
        <w:rPr>
          <w:lang w:eastAsia="ru-RU" w:bidi="ru-RU"/>
        </w:rPr>
        <w:t>4</w:t>
      </w:r>
      <w:r w:rsidRPr="00541F60">
        <w:rPr>
          <w:lang w:eastAsia="ru-RU" w:bidi="ru-RU"/>
        </w:rPr>
        <w:t>, с. 42].</w:t>
      </w:r>
    </w:p>
    <w:p w:rsidR="00765DC9" w:rsidRPr="00541F60" w:rsidRDefault="00765DC9" w:rsidP="00541F60">
      <w:pPr>
        <w:pStyle w:val="20"/>
        <w:shd w:val="clear" w:color="auto" w:fill="auto"/>
        <w:spacing w:line="240" w:lineRule="auto"/>
        <w:ind w:firstLine="740"/>
      </w:pPr>
      <w:r w:rsidRPr="00541F60">
        <w:rPr>
          <w:lang w:eastAsia="ru-RU" w:bidi="ru-RU"/>
        </w:rPr>
        <w:t>Кроме собственно контрольной функции аудит эффективности выполняет информационную функцию, так как представляет общественности точную и всеобъемлющую информацию о результатах деятельности государственных органов, эффективности использования бюджетных средств. И, наконец, аудит эффективности является одним из инструментов обеспечения прозрачности и подотчетности органов власти и иных государственных организаций.</w:t>
      </w:r>
    </w:p>
    <w:p w:rsidR="00765DC9" w:rsidRPr="00541F60" w:rsidRDefault="00765DC9" w:rsidP="00541F60">
      <w:pPr>
        <w:widowControl w:val="0"/>
        <w:shd w:val="clear" w:color="auto" w:fill="FFFFFF"/>
        <w:tabs>
          <w:tab w:val="left" w:pos="142"/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65DC9" w:rsidRDefault="00051983" w:rsidP="00051983">
      <w:pPr>
        <w:widowControl w:val="0"/>
        <w:shd w:val="clear" w:color="auto" w:fill="FFFFFF"/>
        <w:tabs>
          <w:tab w:val="left" w:pos="142"/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198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литературы</w:t>
      </w:r>
    </w:p>
    <w:p w:rsidR="00051983" w:rsidRPr="00051983" w:rsidRDefault="00051983" w:rsidP="00051983">
      <w:pPr>
        <w:pStyle w:val="a3"/>
        <w:widowControl w:val="0"/>
        <w:numPr>
          <w:ilvl w:val="0"/>
          <w:numId w:val="9"/>
        </w:numPr>
        <w:shd w:val="clear" w:color="auto" w:fill="FFFFFF"/>
        <w:tabs>
          <w:tab w:val="left" w:pos="142"/>
          <w:tab w:val="left" w:pos="426"/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1983">
        <w:rPr>
          <w:rFonts w:ascii="Times New Roman" w:eastAsia="Times New Roman" w:hAnsi="Times New Roman" w:cs="Times New Roman"/>
          <w:sz w:val="28"/>
          <w:szCs w:val="28"/>
          <w:lang w:eastAsia="ru-RU"/>
        </w:rPr>
        <w:t>Алиева Н.М. Методы и формы контроля расчетных операций в бюджетных учреждениях // Актуальные вопросы современной экономики. 2015. №3. С. 94-100.</w:t>
      </w:r>
    </w:p>
    <w:p w:rsidR="00765DC9" w:rsidRPr="00051983" w:rsidRDefault="00974A82" w:rsidP="00051983">
      <w:pPr>
        <w:pStyle w:val="a3"/>
        <w:widowControl w:val="0"/>
        <w:numPr>
          <w:ilvl w:val="0"/>
          <w:numId w:val="9"/>
        </w:numPr>
        <w:shd w:val="clear" w:color="auto" w:fill="FFFFFF"/>
        <w:tabs>
          <w:tab w:val="left" w:pos="142"/>
          <w:tab w:val="left" w:pos="426"/>
          <w:tab w:val="left" w:pos="851"/>
        </w:tabs>
        <w:spacing w:after="0" w:line="240" w:lineRule="auto"/>
        <w:ind w:left="0" w:firstLine="567"/>
        <w:jc w:val="both"/>
        <w:rPr>
          <w:rStyle w:val="a8"/>
          <w:rFonts w:ascii="Times New Roman" w:eastAsia="Times New Roman" w:hAnsi="Times New Roman" w:cs="Times New Roman"/>
          <w:color w:val="auto"/>
          <w:sz w:val="28"/>
          <w:szCs w:val="28"/>
          <w:u w:val="none"/>
          <w:lang w:eastAsia="ru-RU"/>
        </w:rPr>
      </w:pPr>
      <w:r w:rsidRPr="00051983">
        <w:rPr>
          <w:rFonts w:ascii="Times New Roman" w:eastAsia="Times New Roman" w:hAnsi="Times New Roman" w:cs="Times New Roman"/>
          <w:sz w:val="28"/>
          <w:szCs w:val="28"/>
        </w:rPr>
        <w:t xml:space="preserve">Бабич А.А. Совершенствование контрольного процесса расходования бюджетных ресурсов. </w:t>
      </w:r>
      <w:r w:rsidRPr="00051983">
        <w:rPr>
          <w:rFonts w:ascii="Times New Roman" w:hAnsi="Times New Roman" w:cs="Times New Roman"/>
          <w:color w:val="000000"/>
          <w:sz w:val="28"/>
          <w:szCs w:val="28"/>
        </w:rPr>
        <w:t xml:space="preserve">[Электронный ресурс]: Режим доступа: </w:t>
      </w:r>
      <w:hyperlink r:id="rId6" w:history="1">
        <w:r w:rsidRPr="00051983">
          <w:rPr>
            <w:rStyle w:val="a8"/>
            <w:rFonts w:ascii="Times New Roman" w:hAnsi="Times New Roman" w:cs="Times New Roman"/>
            <w:sz w:val="28"/>
            <w:szCs w:val="28"/>
          </w:rPr>
          <w:t>https://cyberleninka.ru/article/v/sovershenstvovanie-kontrolnogo-protsessa-rashodovaniya-byudzhetnyh-resursov</w:t>
        </w:r>
      </w:hyperlink>
    </w:p>
    <w:p w:rsidR="00051983" w:rsidRPr="00051983" w:rsidRDefault="00051983" w:rsidP="00051983">
      <w:pPr>
        <w:pStyle w:val="Default"/>
        <w:numPr>
          <w:ilvl w:val="0"/>
          <w:numId w:val="9"/>
        </w:numPr>
        <w:tabs>
          <w:tab w:val="left" w:pos="851"/>
          <w:tab w:val="left" w:pos="1134"/>
        </w:tabs>
        <w:ind w:left="0" w:firstLine="567"/>
        <w:jc w:val="both"/>
        <w:rPr>
          <w:sz w:val="28"/>
          <w:szCs w:val="28"/>
        </w:rPr>
      </w:pPr>
      <w:r w:rsidRPr="00051983">
        <w:rPr>
          <w:sz w:val="28"/>
          <w:szCs w:val="28"/>
        </w:rPr>
        <w:t xml:space="preserve">Даниленко Н.И. Совершенствование механизма контрольных мероприятий в государственном секторе экономики // Международный бухгалтерский учет. - 2014. - №25 (319). - с. 20-37. </w:t>
      </w:r>
    </w:p>
    <w:p w:rsidR="00051983" w:rsidRPr="00051983" w:rsidRDefault="00051983" w:rsidP="00051983">
      <w:pPr>
        <w:pStyle w:val="Default"/>
        <w:numPr>
          <w:ilvl w:val="0"/>
          <w:numId w:val="9"/>
        </w:numPr>
        <w:tabs>
          <w:tab w:val="left" w:pos="851"/>
          <w:tab w:val="left" w:pos="1134"/>
        </w:tabs>
        <w:ind w:left="0" w:firstLine="567"/>
        <w:jc w:val="both"/>
        <w:rPr>
          <w:sz w:val="28"/>
          <w:szCs w:val="28"/>
        </w:rPr>
      </w:pPr>
      <w:proofErr w:type="spellStart"/>
      <w:r w:rsidRPr="00051983">
        <w:rPr>
          <w:bCs/>
          <w:iCs/>
          <w:sz w:val="28"/>
          <w:szCs w:val="28"/>
        </w:rPr>
        <w:t>Карепина</w:t>
      </w:r>
      <w:proofErr w:type="spellEnd"/>
      <w:r w:rsidRPr="00051983">
        <w:rPr>
          <w:bCs/>
          <w:iCs/>
          <w:sz w:val="28"/>
          <w:szCs w:val="28"/>
        </w:rPr>
        <w:t xml:space="preserve"> О.И. Развитие аудита эффективности государственных расходов // Международный бухгалтерский учет. -2014. - №30 (324) - с. 42-51</w:t>
      </w:r>
    </w:p>
    <w:p w:rsidR="00051983" w:rsidRPr="00051983" w:rsidRDefault="00051983" w:rsidP="00051983">
      <w:pPr>
        <w:pStyle w:val="a3"/>
        <w:numPr>
          <w:ilvl w:val="0"/>
          <w:numId w:val="9"/>
        </w:numPr>
        <w:tabs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51983">
        <w:rPr>
          <w:rFonts w:ascii="Times New Roman" w:hAnsi="Times New Roman" w:cs="Times New Roman"/>
          <w:sz w:val="28"/>
          <w:szCs w:val="28"/>
        </w:rPr>
        <w:t xml:space="preserve">Позднякова В. С. Система внутреннего контроля исполнения сметы (плана финансово-хозяйственной деятельности) государственными и муниципальными учреждениями. [Электронный ресурс]: Режим доступа: </w:t>
      </w:r>
      <w:hyperlink r:id="rId7" w:history="1">
        <w:r w:rsidRPr="00051983">
          <w:rPr>
            <w:rStyle w:val="a8"/>
            <w:rFonts w:ascii="Times New Roman" w:hAnsi="Times New Roman" w:cs="Times New Roman"/>
            <w:sz w:val="28"/>
            <w:szCs w:val="28"/>
          </w:rPr>
          <w:t>http://www.consultant-so.ru/news/show/category/jornal/year/2013/month/05/alias/sistema_vnutr_kontrolya_isp_smety_plana_finhozyajstv_deyat_gos_mun_uchr</w:t>
        </w:r>
      </w:hyperlink>
      <w:r w:rsidRPr="00051983">
        <w:rPr>
          <w:rFonts w:ascii="Times New Roman" w:hAnsi="Times New Roman" w:cs="Times New Roman"/>
          <w:sz w:val="28"/>
          <w:szCs w:val="28"/>
        </w:rPr>
        <w:t xml:space="preserve"> </w:t>
      </w:r>
      <w:bookmarkStart w:id="2" w:name="_GoBack"/>
      <w:bookmarkEnd w:id="2"/>
    </w:p>
    <w:sectPr w:rsidR="00051983" w:rsidRPr="00051983" w:rsidSect="00541F6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D1155"/>
    <w:multiLevelType w:val="hybridMultilevel"/>
    <w:tmpl w:val="FE3E2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03709"/>
    <w:multiLevelType w:val="hybridMultilevel"/>
    <w:tmpl w:val="3C4CA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07C86"/>
    <w:multiLevelType w:val="hybridMultilevel"/>
    <w:tmpl w:val="F0EC4666"/>
    <w:lvl w:ilvl="0" w:tplc="E4D8D3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05BAA"/>
    <w:multiLevelType w:val="hybridMultilevel"/>
    <w:tmpl w:val="9A565016"/>
    <w:lvl w:ilvl="0" w:tplc="041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3A214BCA"/>
    <w:multiLevelType w:val="hybridMultilevel"/>
    <w:tmpl w:val="A2F4E2A2"/>
    <w:lvl w:ilvl="0" w:tplc="E4D8D3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7A185C"/>
    <w:multiLevelType w:val="hybridMultilevel"/>
    <w:tmpl w:val="785CD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9A2FAE"/>
    <w:multiLevelType w:val="hybridMultilevel"/>
    <w:tmpl w:val="1B3C2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003BA8"/>
    <w:multiLevelType w:val="hybridMultilevel"/>
    <w:tmpl w:val="CB0E59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7FF81632"/>
    <w:multiLevelType w:val="hybridMultilevel"/>
    <w:tmpl w:val="873EE080"/>
    <w:lvl w:ilvl="0" w:tplc="E4D8D3D2">
      <w:start w:val="1"/>
      <w:numFmt w:val="bullet"/>
      <w:lvlText w:val=""/>
      <w:lvlJc w:val="left"/>
      <w:pPr>
        <w:ind w:left="14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8"/>
  </w:num>
  <w:num w:numId="5">
    <w:abstractNumId w:val="4"/>
  </w:num>
  <w:num w:numId="6">
    <w:abstractNumId w:val="0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765DC9"/>
    <w:rsid w:val="00051983"/>
    <w:rsid w:val="00081E48"/>
    <w:rsid w:val="00241C25"/>
    <w:rsid w:val="0027638D"/>
    <w:rsid w:val="003353FC"/>
    <w:rsid w:val="00541F60"/>
    <w:rsid w:val="005F2CB0"/>
    <w:rsid w:val="00765DC9"/>
    <w:rsid w:val="008300C3"/>
    <w:rsid w:val="00913E72"/>
    <w:rsid w:val="0095507B"/>
    <w:rsid w:val="00974A82"/>
    <w:rsid w:val="009F7575"/>
    <w:rsid w:val="00B400D3"/>
    <w:rsid w:val="00B76BC3"/>
    <w:rsid w:val="00BD6436"/>
    <w:rsid w:val="00BE7CAE"/>
    <w:rsid w:val="00C17382"/>
    <w:rsid w:val="00C63750"/>
    <w:rsid w:val="00F62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DC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65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5D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65DC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65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">
    <w:name w:val="Основной текст (2)_"/>
    <w:basedOn w:val="a0"/>
    <w:link w:val="20"/>
    <w:rsid w:val="00765DC9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65DC9"/>
    <w:pPr>
      <w:widowControl w:val="0"/>
      <w:shd w:val="clear" w:color="auto" w:fill="FFFFFF"/>
      <w:spacing w:after="0" w:line="480" w:lineRule="exact"/>
      <w:ind w:hanging="38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styleId="a5">
    <w:name w:val="Emphasis"/>
    <w:basedOn w:val="a0"/>
    <w:uiPriority w:val="20"/>
    <w:qFormat/>
    <w:rsid w:val="00765DC9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765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Times New Roman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65DC9"/>
    <w:rPr>
      <w:rFonts w:ascii="Consolas" w:eastAsia="Times New Roman" w:hAnsi="Consolas" w:cs="Times New Roman"/>
      <w:sz w:val="20"/>
      <w:szCs w:val="20"/>
    </w:rPr>
  </w:style>
  <w:style w:type="paragraph" w:customStyle="1" w:styleId="a6">
    <w:name w:val="Нормальный (таблица)"/>
    <w:basedOn w:val="a"/>
    <w:next w:val="a"/>
    <w:uiPriority w:val="99"/>
    <w:rsid w:val="00765DC9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7">
    <w:name w:val="Прижатый влево"/>
    <w:basedOn w:val="a"/>
    <w:next w:val="a"/>
    <w:uiPriority w:val="99"/>
    <w:rsid w:val="00765DC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74A82"/>
    <w:rPr>
      <w:color w:val="0000FF"/>
      <w:u w:val="single"/>
    </w:rPr>
  </w:style>
  <w:style w:type="paragraph" w:customStyle="1" w:styleId="Default">
    <w:name w:val="Default"/>
    <w:rsid w:val="000519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nsultant-so.ru/news/show/category/jornal/year/2013/month/05/alias/sistema_vnutr_kontrolya_isp_smety_plana_finhozyajstv_deyat_gos_mun_uch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yberleninka.ru/article/v/sovershenstvovanie-kontrolnogo-protsessa-rashodovaniya-byudzhetnyh-resursov" TargetMode="External"/><Relationship Id="rId5" Type="http://schemas.openxmlformats.org/officeDocument/2006/relationships/hyperlink" Target="mailto:radman2016@mail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2210</Words>
  <Characters>12600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2</cp:revision>
  <dcterms:created xsi:type="dcterms:W3CDTF">2017-12-23T18:39:00Z</dcterms:created>
  <dcterms:modified xsi:type="dcterms:W3CDTF">2017-12-23T18:39:00Z</dcterms:modified>
</cp:coreProperties>
</file>