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BE" w:rsidRPr="00E927E4" w:rsidRDefault="00887EBE" w:rsidP="00887EBE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87EBE" w:rsidRPr="00E927E4" w:rsidRDefault="00887EBE" w:rsidP="00887EBE">
      <w:pPr>
        <w:spacing w:line="360" w:lineRule="auto"/>
        <w:ind w:firstLine="567"/>
        <w:rPr>
          <w:b/>
        </w:rPr>
      </w:pPr>
      <w:r w:rsidRPr="00E927E4">
        <w:rPr>
          <w:b/>
        </w:rPr>
        <w:t>УДК 657.1.075.8</w:t>
      </w:r>
    </w:p>
    <w:p w:rsidR="00887EBE" w:rsidRPr="00E927E4" w:rsidRDefault="00FE3408" w:rsidP="00887EBE">
      <w:pPr>
        <w:spacing w:line="360" w:lineRule="auto"/>
        <w:ind w:firstLine="567"/>
        <w:jc w:val="center"/>
        <w:rPr>
          <w:b/>
        </w:rPr>
      </w:pPr>
      <w:r>
        <w:rPr>
          <w:b/>
        </w:rPr>
        <w:t>К</w:t>
      </w:r>
      <w:r w:rsidRPr="00E927E4">
        <w:rPr>
          <w:b/>
        </w:rPr>
        <w:t>онсолидированная фина</w:t>
      </w:r>
      <w:r>
        <w:rPr>
          <w:b/>
        </w:rPr>
        <w:t>н</w:t>
      </w:r>
      <w:r w:rsidRPr="00E927E4">
        <w:rPr>
          <w:b/>
        </w:rPr>
        <w:t>совая отчетность:  состав  и  особенности формирования</w:t>
      </w:r>
    </w:p>
    <w:p w:rsidR="00887EBE" w:rsidRPr="00E927E4" w:rsidRDefault="00887EBE" w:rsidP="00887EBE">
      <w:pPr>
        <w:spacing w:line="360" w:lineRule="auto"/>
        <w:ind w:firstLine="567"/>
        <w:jc w:val="right"/>
        <w:rPr>
          <w:i/>
        </w:rPr>
      </w:pPr>
      <w:proofErr w:type="spellStart"/>
      <w:r w:rsidRPr="00E927E4">
        <w:rPr>
          <w:i/>
        </w:rPr>
        <w:t>Шахбанов</w:t>
      </w:r>
      <w:proofErr w:type="spellEnd"/>
      <w:r w:rsidRPr="00E927E4">
        <w:rPr>
          <w:i/>
        </w:rPr>
        <w:t xml:space="preserve"> Р.Б., </w:t>
      </w:r>
      <w:proofErr w:type="spellStart"/>
      <w:r w:rsidRPr="00E927E4">
        <w:rPr>
          <w:i/>
        </w:rPr>
        <w:t>д.э.н</w:t>
      </w:r>
      <w:proofErr w:type="spellEnd"/>
      <w:r w:rsidRPr="00E927E4">
        <w:rPr>
          <w:i/>
        </w:rPr>
        <w:t>.. профессор</w:t>
      </w:r>
      <w:r w:rsidRPr="00E927E4">
        <w:rPr>
          <w:i/>
        </w:rPr>
        <w:br/>
        <w:t xml:space="preserve">Бабаева </w:t>
      </w:r>
      <w:proofErr w:type="spellStart"/>
      <w:r w:rsidRPr="00E927E4">
        <w:rPr>
          <w:i/>
        </w:rPr>
        <w:t>З.Ш.,</w:t>
      </w:r>
      <w:proofErr w:type="gramStart"/>
      <w:r w:rsidRPr="00E927E4">
        <w:rPr>
          <w:i/>
        </w:rPr>
        <w:t>к</w:t>
      </w:r>
      <w:proofErr w:type="gramEnd"/>
      <w:r w:rsidRPr="00E927E4">
        <w:rPr>
          <w:i/>
        </w:rPr>
        <w:t>.э.н</w:t>
      </w:r>
      <w:proofErr w:type="spellEnd"/>
      <w:r w:rsidRPr="00E927E4">
        <w:rPr>
          <w:i/>
        </w:rPr>
        <w:t>., профессор</w:t>
      </w:r>
    </w:p>
    <w:p w:rsidR="00887EBE" w:rsidRPr="00E927E4" w:rsidRDefault="00887EBE" w:rsidP="00887EBE">
      <w:pPr>
        <w:spacing w:line="360" w:lineRule="auto"/>
        <w:ind w:firstLine="567"/>
        <w:jc w:val="right"/>
        <w:rPr>
          <w:i/>
        </w:rPr>
      </w:pPr>
      <w:r w:rsidRPr="00E927E4">
        <w:rPr>
          <w:i/>
        </w:rPr>
        <w:t xml:space="preserve">ФГБОУ </w:t>
      </w:r>
      <w:proofErr w:type="gramStart"/>
      <w:r w:rsidRPr="00E927E4">
        <w:rPr>
          <w:i/>
        </w:rPr>
        <w:t>ВО</w:t>
      </w:r>
      <w:proofErr w:type="gramEnd"/>
      <w:r w:rsidRPr="00E927E4">
        <w:rPr>
          <w:i/>
        </w:rPr>
        <w:t xml:space="preserve">  «Дагестанский государственный университет</w:t>
      </w:r>
    </w:p>
    <w:p w:rsidR="00887EBE" w:rsidRPr="00E927E4" w:rsidRDefault="004612F5" w:rsidP="00887EBE">
      <w:pPr>
        <w:spacing w:line="360" w:lineRule="auto"/>
        <w:ind w:firstLine="709"/>
        <w:jc w:val="right"/>
        <w:rPr>
          <w:i/>
        </w:rPr>
      </w:pPr>
      <w:hyperlink r:id="rId5" w:history="1">
        <w:r w:rsidR="00887EBE" w:rsidRPr="00E927E4">
          <w:rPr>
            <w:rStyle w:val="a4"/>
            <w:i/>
            <w:lang w:val="en-US"/>
          </w:rPr>
          <w:t>Ram</w:t>
        </w:r>
        <w:r w:rsidR="00887EBE" w:rsidRPr="00E927E4">
          <w:rPr>
            <w:rStyle w:val="a4"/>
            <w:i/>
          </w:rPr>
          <w:t>1691@</w:t>
        </w:r>
        <w:r w:rsidR="00887EBE" w:rsidRPr="00E927E4">
          <w:rPr>
            <w:rStyle w:val="a4"/>
            <w:i/>
            <w:lang w:val="en-US"/>
          </w:rPr>
          <w:t>mail</w:t>
        </w:r>
        <w:r w:rsidR="00887EBE" w:rsidRPr="00E927E4">
          <w:rPr>
            <w:rStyle w:val="a4"/>
            <w:i/>
          </w:rPr>
          <w:t>.</w:t>
        </w:r>
        <w:proofErr w:type="spellStart"/>
        <w:r w:rsidR="00887EBE" w:rsidRPr="00E927E4">
          <w:rPr>
            <w:rStyle w:val="a4"/>
            <w:i/>
            <w:lang w:val="en-US"/>
          </w:rPr>
          <w:t>ru</w:t>
        </w:r>
        <w:proofErr w:type="spellEnd"/>
      </w:hyperlink>
    </w:p>
    <w:p w:rsidR="00887EBE" w:rsidRPr="00E927E4" w:rsidRDefault="00887EBE" w:rsidP="00887EBE">
      <w:pPr>
        <w:spacing w:line="360" w:lineRule="auto"/>
        <w:ind w:firstLine="709"/>
        <w:jc w:val="right"/>
        <w:rPr>
          <w:i/>
        </w:rPr>
      </w:pPr>
      <w:r w:rsidRPr="00E927E4">
        <w:rPr>
          <w:i/>
        </w:rPr>
        <w:t>Россия, Махачкала</w:t>
      </w:r>
    </w:p>
    <w:p w:rsidR="00887EBE" w:rsidRPr="00E927E4" w:rsidRDefault="00887EBE" w:rsidP="00887EBE">
      <w:pPr>
        <w:spacing w:line="360" w:lineRule="auto"/>
        <w:ind w:firstLine="709"/>
        <w:jc w:val="both"/>
      </w:pPr>
    </w:p>
    <w:p w:rsidR="00887EBE" w:rsidRPr="00E927E4" w:rsidRDefault="00887EBE" w:rsidP="00887EBE">
      <w:pPr>
        <w:shd w:val="clear" w:color="auto" w:fill="FFFFFF"/>
        <w:spacing w:line="360" w:lineRule="auto"/>
        <w:ind w:firstLine="709"/>
        <w:jc w:val="both"/>
        <w:rPr>
          <w:color w:val="0D0D0D"/>
        </w:rPr>
      </w:pPr>
      <w:r w:rsidRPr="00E927E4">
        <w:rPr>
          <w:color w:val="0D0D0D"/>
        </w:rPr>
        <w:t xml:space="preserve">Бухгалтерская  финансовая отчетность,  формируемая на основе данных бухгалтерского учета,  является важнейшим источником информации об имущественном и финансовом положении организации и результатах ее хозяйственной деятельности. При  наличии  у организации </w:t>
      </w:r>
      <w:proofErr w:type="gramStart"/>
      <w:r w:rsidRPr="00E927E4">
        <w:rPr>
          <w:color w:val="0D0D0D"/>
        </w:rPr>
        <w:t>дочерних</w:t>
      </w:r>
      <w:proofErr w:type="gramEnd"/>
      <w:r w:rsidRPr="00E927E4">
        <w:rPr>
          <w:color w:val="0D0D0D"/>
        </w:rPr>
        <w:t xml:space="preserve"> и зависимых обществ организация помимо собственного бухгалтерского отчета компания обязана составлять также  консолидированную отчетность по всем организациям, представляющим материнскую компан</w:t>
      </w:r>
      <w:proofErr w:type="gramStart"/>
      <w:r w:rsidRPr="00E927E4">
        <w:rPr>
          <w:color w:val="0D0D0D"/>
        </w:rPr>
        <w:t>ии и ее</w:t>
      </w:r>
      <w:proofErr w:type="gramEnd"/>
      <w:r w:rsidRPr="00E927E4">
        <w:rPr>
          <w:color w:val="0D0D0D"/>
        </w:rPr>
        <w:t xml:space="preserve"> дочерние  предприятия, осуществляющую совместную деятельность. </w:t>
      </w:r>
    </w:p>
    <w:p w:rsidR="00887EBE" w:rsidRPr="00E927E4" w:rsidRDefault="00887EBE" w:rsidP="00887EBE">
      <w:pPr>
        <w:pStyle w:val="80"/>
        <w:shd w:val="clear" w:color="auto" w:fill="auto"/>
        <w:tabs>
          <w:tab w:val="left" w:leader="underscore" w:pos="2122"/>
          <w:tab w:val="left" w:pos="2571"/>
          <w:tab w:val="left" w:leader="underscore" w:pos="2677"/>
          <w:tab w:val="left" w:leader="underscore" w:pos="2914"/>
        </w:tabs>
        <w:spacing w:line="360" w:lineRule="auto"/>
        <w:ind w:firstLine="709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>В Федеральном законе «О  консолидированной финансовой отчетности» от 27.07.2010 №208-ФЗ   под консолидированной отчетностью понимается систематизированная информация, отражающая финансовое положение, финансовые результаты деятельности и изменения финансового положения организации, которая вместе с другими организациями и (или) иностранными организациями в соответствии с Международными стандартами финансовой отчетности определяется как группа.[1]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09"/>
        <w:jc w:val="both"/>
        <w:rPr>
          <w:color w:val="0D0D0D"/>
        </w:rPr>
      </w:pPr>
      <w:r w:rsidRPr="00E927E4">
        <w:rPr>
          <w:color w:val="0D0D0D"/>
        </w:rPr>
        <w:t>В соответствии с действующим законодательством консолидированную отчетность обязательно нужно составлять в следующих случаях:</w:t>
      </w:r>
    </w:p>
    <w:p w:rsidR="00887EBE" w:rsidRPr="00E927E4" w:rsidRDefault="00887EBE" w:rsidP="00887EB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 компания обладает решающим влиянием в структурном холдинге с дочерними единицами или другими организациями;</w:t>
      </w:r>
    </w:p>
    <w:p w:rsidR="00887EBE" w:rsidRPr="00E927E4" w:rsidRDefault="00887EBE" w:rsidP="00887EB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lastRenderedPageBreak/>
        <w:t>компании  принадлежат более 51%  в акциях акционерного общества или более 51% в уставном капитале ООО;</w:t>
      </w:r>
    </w:p>
    <w:p w:rsidR="00887EBE" w:rsidRPr="00E927E4" w:rsidRDefault="00887EBE" w:rsidP="00887EB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при  наличии филиалов у компании, включая филиалы за рубежом. </w:t>
      </w:r>
    </w:p>
    <w:p w:rsidR="00887EBE" w:rsidRPr="00E927E4" w:rsidRDefault="00887EBE" w:rsidP="00887EBE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>Компания, имеющая дочерние предприятия, не составляет консолидированную отчетность, если в свою очередь является дочерним предприятием, а ее материнская компания составляет консолидированную отчетность. В данном случае она раскрывает причины этого в пояснениях к бухгалтерскому балансу и отчету о финансовых операциях головной организации.</w:t>
      </w:r>
    </w:p>
    <w:p w:rsidR="00887EBE" w:rsidRPr="00E927E4" w:rsidRDefault="00887EBE" w:rsidP="00887EBE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Консолидированная бухгалтерская отчетность составляется по отчетным  данным группы предприятий путем суммирования активов, обязательств, доходов и расходов предприятий группы и исключения общих статей. По своему содержанию консолидированная бухгалтерская отчетность аналогична отчетности любого другого самостоятельного предприятия и включает: </w:t>
      </w:r>
    </w:p>
    <w:p w:rsidR="00887EBE" w:rsidRPr="00E927E4" w:rsidRDefault="00887EBE" w:rsidP="00887EB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консолидированный баланс (форма №1); </w:t>
      </w:r>
    </w:p>
    <w:p w:rsidR="00887EBE" w:rsidRPr="00E927E4" w:rsidRDefault="00887EBE" w:rsidP="00887EB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консолидированный отчет о финансовых результатах (форма №2); </w:t>
      </w:r>
    </w:p>
    <w:p w:rsidR="00887EBE" w:rsidRPr="00E927E4" w:rsidRDefault="00887EBE" w:rsidP="00887EB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>консолидированный отчет о движении денежных средств;</w:t>
      </w:r>
    </w:p>
    <w:p w:rsidR="00887EBE" w:rsidRPr="00E927E4" w:rsidRDefault="00887EBE" w:rsidP="00887EB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 xml:space="preserve">пояснения к консолидированному финансовому отчету; </w:t>
      </w:r>
    </w:p>
    <w:p w:rsidR="00887EBE" w:rsidRPr="00E927E4" w:rsidRDefault="00887EBE" w:rsidP="00887EB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E927E4">
        <w:rPr>
          <w:rFonts w:ascii="Times New Roman" w:hAnsi="Times New Roman"/>
          <w:color w:val="0D0D0D"/>
          <w:sz w:val="28"/>
          <w:szCs w:val="28"/>
        </w:rPr>
        <w:t>аудиторское заключение.</w:t>
      </w:r>
    </w:p>
    <w:p w:rsidR="00887EBE" w:rsidRPr="00E927E4" w:rsidRDefault="00887EBE" w:rsidP="00887EBE">
      <w:pPr>
        <w:tabs>
          <w:tab w:val="left" w:pos="0"/>
          <w:tab w:val="left" w:pos="9214"/>
        </w:tabs>
        <w:spacing w:line="360" w:lineRule="auto"/>
        <w:ind w:right="-2" w:firstLine="709"/>
        <w:jc w:val="both"/>
        <w:rPr>
          <w:color w:val="0D0D0D"/>
        </w:rPr>
      </w:pPr>
      <w:r w:rsidRPr="00E927E4">
        <w:rPr>
          <w:color w:val="0D0D0D"/>
        </w:rPr>
        <w:t>При составлении консолидированной бухгалтерской отчетности головная организация и дочерние общества должны использовать единую учетную политику в отношении оценки аналогичных статей имущества и обязательств, доходов и расходов и пр.  В противном случае до консолидации отчетности необходимо  привести отчетность дочерних предприятий в соответствие с учетной политикой, используемой для составления консолидированной бухгалтерской отчетности.</w:t>
      </w:r>
    </w:p>
    <w:p w:rsidR="00887EBE" w:rsidRPr="00887EBE" w:rsidRDefault="00887EBE" w:rsidP="00887EB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7E4">
        <w:rPr>
          <w:rFonts w:ascii="Times New Roman" w:hAnsi="Times New Roman" w:cs="Times New Roman"/>
          <w:sz w:val="28"/>
          <w:szCs w:val="28"/>
        </w:rPr>
        <w:t xml:space="preserve">Цель составления консолидированной отчетности - предоставлять акционерам, инвесторам, государственным органам управления объективную информацию об имущественном и финансовом положении, а также </w:t>
      </w:r>
      <w:r w:rsidRPr="00E927E4">
        <w:rPr>
          <w:rFonts w:ascii="Times New Roman" w:hAnsi="Times New Roman" w:cs="Times New Roman"/>
          <w:sz w:val="28"/>
          <w:szCs w:val="28"/>
        </w:rPr>
        <w:lastRenderedPageBreak/>
        <w:t xml:space="preserve">финансовых результатах объединения как единого хозяйствующего субъекта. </w:t>
      </w:r>
      <w:r w:rsidRPr="00887EBE">
        <w:rPr>
          <w:rFonts w:ascii="Times New Roman" w:hAnsi="Times New Roman" w:cs="Times New Roman"/>
          <w:sz w:val="28"/>
          <w:szCs w:val="28"/>
        </w:rPr>
        <w:t>[2]</w:t>
      </w:r>
    </w:p>
    <w:p w:rsidR="00887EBE" w:rsidRPr="00887EBE" w:rsidRDefault="00887EBE" w:rsidP="00887EB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7E4">
        <w:rPr>
          <w:rFonts w:ascii="Times New Roman" w:hAnsi="Times New Roman" w:cs="Times New Roman"/>
          <w:sz w:val="28"/>
          <w:szCs w:val="28"/>
        </w:rPr>
        <w:t xml:space="preserve">Консолидированная отчетность выполняет исключительно информационную функцию  и представляется заинтересованным внешним пользователям. Она содержит информацию о результатах деятельности и финансовом положении группы в целом, а не ее отдельных  структурных единиц. </w:t>
      </w:r>
      <w:r w:rsidRPr="00887EBE">
        <w:rPr>
          <w:rFonts w:ascii="Times New Roman" w:hAnsi="Times New Roman" w:cs="Times New Roman"/>
          <w:sz w:val="28"/>
          <w:szCs w:val="28"/>
        </w:rPr>
        <w:t>[3]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Для формирования консолидированной отчетности типовые формы бухгалтерской отчетности могут дополняться новыми  данными.  Вместе с тем, статьи типовых  форм бухгалтерской отчетности, по которым у группы отсутствуют показатели, могут не приводиться. Числовые показатели об отдельных активах, пассивах и хозяйственных операциях должны приводиться в консолидированной бухгалтерской отчетности обособленно, если без знания о них для пользователей невозможна оценка финансового положения группы или финансового результата ее деятельности.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Объем отчетности, порядок формирования, включая сроки представления бухгалтерской отчетности дочерних и зависимых обществ головной организации (в том числа дополнительной информации, необходимой для составления консолидированной отчетности), устанавливает  головная организация.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При этом</w:t>
      </w:r>
      <w:proofErr w:type="gramStart"/>
      <w:r w:rsidRPr="00E927E4">
        <w:t>,</w:t>
      </w:r>
      <w:proofErr w:type="gramEnd"/>
      <w:r w:rsidRPr="00E927E4">
        <w:t xml:space="preserve"> важным условием является сверка расчетов и  урегулирование всех взаиморасчетов и иных финансовых взаимоотношений головной организации и дочерних предприятия, а также  взаиморасчетов между ними.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Показатели бухгалтерской отчетности дочернего (зависимого)  общества включаются в консолидированную отчетность с первого числа месяца, следующего за месяцем приобретения головной организацией доли в уставном капитале дочернего общества либо появления иной возможности определять решения, принимаемые дочерним (зависимым) обществом.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lastRenderedPageBreak/>
        <w:t>Консолидированная отчетность представляется учредителям (участникам) головной организации. Другим пользователям консолидированная отчетность представляется в случаях, установленных законодательством Российской Федерации, либо по решению головной организации.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Головной организации целесообразно составлять консолидированную  отчетность не позднее 30 июня следующего за отчетным года, если иное не установлено законодательством Российской Федерации или учредительными документами этой организации.[5]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Консолидированная отчетность подписывается руководителем и главным бухгалтером  головной организации.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both"/>
      </w:pPr>
      <w:r w:rsidRPr="00E927E4">
        <w:t>По решению участников группы консолидированная отчетность может публиковаться в составе публикуемой бухгалтерской отчетности головной организации.</w:t>
      </w:r>
    </w:p>
    <w:p w:rsidR="00887EBE" w:rsidRPr="00E927E4" w:rsidRDefault="00887EBE" w:rsidP="00887EBE">
      <w:pPr>
        <w:shd w:val="clear" w:color="auto" w:fill="FFFFFF"/>
        <w:spacing w:line="360" w:lineRule="auto"/>
        <w:ind w:firstLine="720"/>
        <w:jc w:val="center"/>
        <w:rPr>
          <w:b/>
        </w:rPr>
      </w:pPr>
      <w:r w:rsidRPr="00E927E4">
        <w:rPr>
          <w:b/>
        </w:rPr>
        <w:t>Список литературы:</w:t>
      </w:r>
    </w:p>
    <w:p w:rsidR="00887EBE" w:rsidRPr="00E927E4" w:rsidRDefault="00887EBE" w:rsidP="00887EBE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E927E4">
        <w:rPr>
          <w:color w:val="0D0D0D"/>
        </w:rPr>
        <w:t xml:space="preserve">Федеральный закон «О  консолидированной финансовой отчетности» от 27.07.2010 №208-ФЗ   </w:t>
      </w:r>
    </w:p>
    <w:p w:rsidR="00887EBE" w:rsidRPr="00E927E4" w:rsidRDefault="00887EBE" w:rsidP="00887EB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t>Бабаева З.Ш. Общие принципы и содержание учетной политики за рубежом // Актуальные  вопросы современной экономики. 2014. №1.</w:t>
      </w:r>
    </w:p>
    <w:p w:rsidR="00887EBE" w:rsidRPr="00E927E4" w:rsidRDefault="00887EBE" w:rsidP="00887EB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z w:val="28"/>
          <w:szCs w:val="28"/>
        </w:rPr>
        <w:t>Рабаданова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Ж.Б. Основные трудности российских организаций при переходе на МСФО// Актуальные  вопросы современной экономики. 2014. №4.</w:t>
      </w:r>
    </w:p>
    <w:p w:rsidR="00887EBE" w:rsidRPr="00E927E4" w:rsidRDefault="00887EBE" w:rsidP="00887EBE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z w:val="28"/>
          <w:szCs w:val="28"/>
        </w:rPr>
        <w:t>Шахбанова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С.Р., </w:t>
      </w:r>
      <w:proofErr w:type="spellStart"/>
      <w:r w:rsidRPr="00E927E4">
        <w:rPr>
          <w:rFonts w:ascii="Times New Roman" w:hAnsi="Times New Roman"/>
          <w:sz w:val="28"/>
          <w:szCs w:val="28"/>
        </w:rPr>
        <w:t>Шахбанова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А.З. Проблемы формирования финансовой отчетности в соответствии с МСФО.//Актуальные вопросы современной экономики. 2015. №2. С.38-41</w:t>
      </w:r>
    </w:p>
    <w:p w:rsidR="00887EBE" w:rsidRPr="00E927E4" w:rsidRDefault="00887EBE" w:rsidP="00887EB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927E4">
        <w:rPr>
          <w:rStyle w:val="a5"/>
          <w:rFonts w:ascii="Times New Roman" w:hAnsi="Times New Roman"/>
          <w:i w:val="0"/>
          <w:sz w:val="28"/>
          <w:szCs w:val="28"/>
        </w:rPr>
        <w:t>Бухгалтерское дело. Учебное пособие</w:t>
      </w:r>
      <w:proofErr w:type="gramStart"/>
      <w:r w:rsidRPr="00E927E4">
        <w:rPr>
          <w:rStyle w:val="a5"/>
          <w:rFonts w:ascii="Times New Roman" w:hAnsi="Times New Roman"/>
          <w:i w:val="0"/>
          <w:sz w:val="28"/>
          <w:szCs w:val="28"/>
        </w:rPr>
        <w:t xml:space="preserve"> / П</w:t>
      </w:r>
      <w:proofErr w:type="gramEnd"/>
      <w:r w:rsidRPr="00E927E4">
        <w:rPr>
          <w:rStyle w:val="a5"/>
          <w:rFonts w:ascii="Times New Roman" w:hAnsi="Times New Roman"/>
          <w:i w:val="0"/>
          <w:sz w:val="28"/>
          <w:szCs w:val="28"/>
        </w:rPr>
        <w:t xml:space="preserve">од ред. </w:t>
      </w:r>
      <w:proofErr w:type="spellStart"/>
      <w:r w:rsidRPr="00E927E4">
        <w:rPr>
          <w:rStyle w:val="a5"/>
          <w:rFonts w:ascii="Times New Roman" w:hAnsi="Times New Roman"/>
          <w:i w:val="0"/>
          <w:sz w:val="28"/>
          <w:szCs w:val="28"/>
        </w:rPr>
        <w:t>Р.Б.Шахбанова</w:t>
      </w:r>
      <w:proofErr w:type="spellEnd"/>
      <w:r w:rsidRPr="00E927E4">
        <w:rPr>
          <w:rStyle w:val="a5"/>
          <w:rFonts w:ascii="Times New Roman" w:hAnsi="Times New Roman"/>
          <w:i w:val="0"/>
          <w:sz w:val="28"/>
          <w:szCs w:val="28"/>
        </w:rPr>
        <w:t xml:space="preserve">. Изд. с обновлениями. </w:t>
      </w:r>
      <w:proofErr w:type="gramStart"/>
      <w:r w:rsidRPr="00E927E4">
        <w:rPr>
          <w:rStyle w:val="a5"/>
          <w:rFonts w:ascii="Times New Roman" w:hAnsi="Times New Roman"/>
          <w:i w:val="0"/>
          <w:sz w:val="28"/>
          <w:szCs w:val="28"/>
        </w:rPr>
        <w:t>-М</w:t>
      </w:r>
      <w:proofErr w:type="gramEnd"/>
      <w:r w:rsidRPr="00E927E4">
        <w:rPr>
          <w:rStyle w:val="a5"/>
          <w:rFonts w:ascii="Times New Roman" w:hAnsi="Times New Roman"/>
          <w:i w:val="0"/>
          <w:sz w:val="28"/>
          <w:szCs w:val="28"/>
        </w:rPr>
        <w:t>.: ИНФРА-М, 2011. -384 с.</w:t>
      </w:r>
    </w:p>
    <w:p w:rsidR="00887EBE" w:rsidRPr="00E927E4" w:rsidRDefault="00887EBE" w:rsidP="00887EBE">
      <w:pPr>
        <w:spacing w:line="360" w:lineRule="auto"/>
        <w:ind w:firstLine="567"/>
        <w:rPr>
          <w:b/>
        </w:rPr>
      </w:pPr>
    </w:p>
    <w:p w:rsidR="00887EBE" w:rsidRPr="00E927E4" w:rsidRDefault="00887EBE" w:rsidP="00887EBE">
      <w:pPr>
        <w:spacing w:line="360" w:lineRule="auto"/>
        <w:ind w:firstLine="567"/>
        <w:rPr>
          <w:b/>
        </w:rPr>
      </w:pP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A64"/>
    <w:multiLevelType w:val="hybridMultilevel"/>
    <w:tmpl w:val="74B6088E"/>
    <w:lvl w:ilvl="0" w:tplc="7D4AE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7021"/>
    <w:multiLevelType w:val="hybridMultilevel"/>
    <w:tmpl w:val="F5AC8540"/>
    <w:lvl w:ilvl="0" w:tplc="10FC048E">
      <w:start w:val="1"/>
      <w:numFmt w:val="decimal"/>
      <w:lvlText w:val="%1."/>
      <w:lvlJc w:val="left"/>
      <w:pPr>
        <w:ind w:left="1080" w:hanging="360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766851"/>
    <w:multiLevelType w:val="hybridMultilevel"/>
    <w:tmpl w:val="5254DCB0"/>
    <w:lvl w:ilvl="0" w:tplc="7D4AE4C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2F6BA3"/>
    <w:rsid w:val="004612F5"/>
    <w:rsid w:val="00483ACA"/>
    <w:rsid w:val="006D1F7B"/>
    <w:rsid w:val="00887EBE"/>
    <w:rsid w:val="00B3207A"/>
    <w:rsid w:val="00B362AF"/>
    <w:rsid w:val="00BC409B"/>
    <w:rsid w:val="00FE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B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character" w:styleId="a4">
    <w:name w:val="Hyperlink"/>
    <w:uiPriority w:val="99"/>
    <w:unhideWhenUsed/>
    <w:rsid w:val="00887EBE"/>
    <w:rPr>
      <w:color w:val="0066CC"/>
      <w:u w:val="single"/>
    </w:rPr>
  </w:style>
  <w:style w:type="character" w:styleId="a5">
    <w:name w:val="Emphasis"/>
    <w:uiPriority w:val="20"/>
    <w:qFormat/>
    <w:rsid w:val="00887EBE"/>
    <w:rPr>
      <w:i/>
      <w:iCs/>
    </w:rPr>
  </w:style>
  <w:style w:type="paragraph" w:customStyle="1" w:styleId="ConsPlusNormal">
    <w:name w:val="ConsPlusNormal"/>
    <w:rsid w:val="00887EB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character" w:customStyle="1" w:styleId="8">
    <w:name w:val="Подпись к таблице (8)_"/>
    <w:link w:val="80"/>
    <w:rsid w:val="00887EBE"/>
    <w:rPr>
      <w:rFonts w:ascii="Garamond" w:eastAsia="Garamond" w:hAnsi="Garamond" w:cs="Garamond"/>
      <w:sz w:val="17"/>
      <w:szCs w:val="17"/>
      <w:shd w:val="clear" w:color="auto" w:fill="FFFFFF"/>
    </w:rPr>
  </w:style>
  <w:style w:type="paragraph" w:customStyle="1" w:styleId="80">
    <w:name w:val="Подпись к таблице (8)"/>
    <w:basedOn w:val="a"/>
    <w:link w:val="8"/>
    <w:rsid w:val="00887EBE"/>
    <w:pPr>
      <w:widowControl w:val="0"/>
      <w:shd w:val="clear" w:color="auto" w:fill="FFFFFF"/>
      <w:spacing w:line="0" w:lineRule="atLeast"/>
      <w:jc w:val="both"/>
    </w:pPr>
    <w:rPr>
      <w:rFonts w:ascii="Garamond" w:eastAsia="Garamond" w:hAnsi="Garamond" w:cs="Garamond"/>
      <w:sz w:val="17"/>
      <w:szCs w:val="17"/>
    </w:rPr>
  </w:style>
  <w:style w:type="paragraph" w:styleId="a6">
    <w:name w:val="No Spacing"/>
    <w:link w:val="a7"/>
    <w:uiPriority w:val="1"/>
    <w:qFormat/>
    <w:rsid w:val="00887EB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Без интервала Знак"/>
    <w:link w:val="a6"/>
    <w:uiPriority w:val="1"/>
    <w:rsid w:val="00887EBE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169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2016-12-22T19:50:00Z</dcterms:created>
  <dcterms:modified xsi:type="dcterms:W3CDTF">2017-01-01T19:07:00Z</dcterms:modified>
</cp:coreProperties>
</file>