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FAFA"/>
  <w:body>
    <w:sdt>
      <w:sdtPr>
        <w:rPr>
          <w:rFonts w:ascii="Times New Roman" w:hAnsi="Times New Roman" w:cs="Times New Roman"/>
          <w:sz w:val="28"/>
          <w:szCs w:val="28"/>
        </w:rPr>
        <w:id w:val="1523202961"/>
        <w:docPartObj>
          <w:docPartGallery w:val="Cover Pages"/>
          <w:docPartUnique/>
        </w:docPartObj>
      </w:sdtPr>
      <w:sdtEndPr>
        <w:rPr>
          <w:rFonts w:eastAsiaTheme="majorEastAsia"/>
          <w:lang w:eastAsia="ru-RU"/>
        </w:rPr>
      </w:sdtEndPr>
      <w:sdtContent>
        <w:p w:rsidR="00E647E0" w:rsidRPr="00047D02" w:rsidRDefault="00E647E0" w:rsidP="00047D02">
          <w:pPr>
            <w:spacing w:line="240" w:lineRule="auto"/>
            <w:ind w:firstLine="567"/>
            <w:jc w:val="center"/>
            <w:rPr>
              <w:rFonts w:ascii="Times New Roman" w:eastAsiaTheme="majorEastAsia" w:hAnsi="Times New Roman" w:cs="Times New Roman"/>
              <w:caps/>
              <w:sz w:val="28"/>
              <w:szCs w:val="28"/>
            </w:rPr>
          </w:pPr>
          <w:r w:rsidRPr="00047D02"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  <w:t xml:space="preserve"> </w:t>
          </w:r>
          <w:r w:rsidRPr="00047D02">
            <w:rPr>
              <w:rFonts w:ascii="Times New Roman" w:eastAsiaTheme="majorEastAsia" w:hAnsi="Times New Roman" w:cs="Times New Roman"/>
              <w:caps/>
              <w:sz w:val="28"/>
              <w:szCs w:val="28"/>
            </w:rPr>
            <w:t>министерство здравоохранения и социального развития российской федерации</w:t>
          </w:r>
        </w:p>
        <w:p w:rsidR="00E647E0" w:rsidRPr="00047D02" w:rsidRDefault="00E647E0" w:rsidP="00047D02">
          <w:pPr>
            <w:spacing w:line="240" w:lineRule="auto"/>
            <w:ind w:firstLine="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47D02">
            <w:rPr>
              <w:rFonts w:ascii="Times New Roman" w:eastAsiaTheme="majorEastAsia" w:hAnsi="Times New Roman" w:cs="Times New Roman"/>
              <w:caps/>
              <w:sz w:val="28"/>
              <w:szCs w:val="28"/>
            </w:rPr>
            <w:t>гу впо дагестанский государственный медицинский университет</w:t>
          </w:r>
        </w:p>
        <w:p w:rsidR="00515265" w:rsidRPr="00047D02" w:rsidRDefault="00515265" w:rsidP="00047D02">
          <w:pPr>
            <w:ind w:firstLine="567"/>
            <w:jc w:val="center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</w:p>
        <w:p w:rsidR="00515265" w:rsidRPr="00047D02" w:rsidRDefault="00515265" w:rsidP="00047D02">
          <w:pPr>
            <w:ind w:firstLine="567"/>
            <w:jc w:val="center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</w:p>
        <w:p w:rsidR="00515265" w:rsidRPr="00047D02" w:rsidRDefault="00515265" w:rsidP="00047D02">
          <w:pPr>
            <w:ind w:firstLine="567"/>
            <w:jc w:val="center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</w:p>
        <w:p w:rsidR="00515265" w:rsidRPr="00047D02" w:rsidRDefault="00E647E0" w:rsidP="00047D02">
          <w:pPr>
            <w:ind w:firstLine="567"/>
            <w:jc w:val="center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  <w:r w:rsidRPr="00047D02"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  <w:t>Зав. кафедрой факультетской и госпитальной педиатрии</w:t>
          </w:r>
        </w:p>
        <w:p w:rsidR="00515265" w:rsidRPr="00047D02" w:rsidRDefault="00515265" w:rsidP="00047D02">
          <w:pPr>
            <w:ind w:firstLine="567"/>
            <w:jc w:val="center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  <w:r w:rsidRPr="00047D02"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  <w:t xml:space="preserve">Профессор: </w:t>
          </w:r>
          <w:proofErr w:type="spellStart"/>
          <w:r w:rsidRPr="00047D02"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  <w:t>Алискандиев</w:t>
          </w:r>
          <w:proofErr w:type="spellEnd"/>
          <w:r w:rsidRPr="00047D02"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  <w:t xml:space="preserve"> А.М.</w:t>
          </w:r>
        </w:p>
        <w:p w:rsidR="00515265" w:rsidRPr="00047D02" w:rsidRDefault="00515265" w:rsidP="00047D02">
          <w:pPr>
            <w:ind w:firstLine="567"/>
            <w:jc w:val="center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  <w:r w:rsidRPr="00047D02"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  <w:t>Ассистент: Гражданкина О.В.</w:t>
          </w:r>
        </w:p>
        <w:p w:rsidR="00515265" w:rsidRPr="00047D02" w:rsidRDefault="00515265" w:rsidP="00047D02">
          <w:pPr>
            <w:ind w:firstLine="567"/>
            <w:jc w:val="center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</w:p>
        <w:p w:rsidR="00515265" w:rsidRPr="00047D02" w:rsidRDefault="00515265" w:rsidP="00047D02">
          <w:pPr>
            <w:ind w:firstLine="567"/>
            <w:jc w:val="center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</w:p>
        <w:p w:rsidR="00515265" w:rsidRPr="00047D02" w:rsidRDefault="00515265" w:rsidP="00047D02">
          <w:pPr>
            <w:ind w:firstLine="567"/>
            <w:jc w:val="center"/>
            <w:rPr>
              <w:rFonts w:ascii="Times New Roman" w:eastAsiaTheme="majorEastAsia" w:hAnsi="Times New Roman" w:cs="Times New Roman"/>
              <w:sz w:val="44"/>
              <w:szCs w:val="44"/>
              <w:lang w:eastAsia="ru-RU"/>
            </w:rPr>
          </w:pPr>
          <w:r w:rsidRPr="00047D02">
            <w:rPr>
              <w:rFonts w:ascii="Times New Roman" w:eastAsiaTheme="majorEastAsia" w:hAnsi="Times New Roman" w:cs="Times New Roman"/>
              <w:sz w:val="44"/>
              <w:szCs w:val="44"/>
              <w:lang w:eastAsia="ru-RU"/>
            </w:rPr>
            <w:t>УИРС</w:t>
          </w:r>
        </w:p>
        <w:p w:rsidR="00515265" w:rsidRPr="00047D02" w:rsidRDefault="00515265" w:rsidP="00047D02">
          <w:pPr>
            <w:ind w:firstLine="567"/>
            <w:jc w:val="center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  <w:r w:rsidRPr="00047D02">
            <w:rPr>
              <w:rFonts w:ascii="Times New Roman" w:eastAsiaTheme="majorEastAsia" w:hAnsi="Times New Roman" w:cs="Times New Roman"/>
              <w:sz w:val="48"/>
              <w:szCs w:val="48"/>
              <w:lang w:eastAsia="ru-RU"/>
            </w:rPr>
            <w:t>ОЦЕНКА ЗДОРОВЬЯ ДЕТЕЙ</w:t>
          </w:r>
        </w:p>
        <w:p w:rsidR="00515265" w:rsidRPr="00047D02" w:rsidRDefault="00515265" w:rsidP="00047D02">
          <w:pPr>
            <w:ind w:firstLine="567"/>
            <w:jc w:val="both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</w:p>
        <w:p w:rsidR="00515265" w:rsidRPr="00047D02" w:rsidRDefault="00515265" w:rsidP="00047D02">
          <w:pPr>
            <w:ind w:firstLine="567"/>
            <w:jc w:val="both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</w:p>
        <w:p w:rsidR="00515265" w:rsidRPr="00047D02" w:rsidRDefault="00515265" w:rsidP="00047D02">
          <w:pPr>
            <w:ind w:firstLine="567"/>
            <w:jc w:val="both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</w:p>
        <w:p w:rsidR="00515265" w:rsidRPr="00047D02" w:rsidRDefault="00515265" w:rsidP="00047D02">
          <w:pPr>
            <w:ind w:firstLine="567"/>
            <w:jc w:val="both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</w:p>
        <w:p w:rsidR="00515265" w:rsidRPr="00047D02" w:rsidRDefault="00515265" w:rsidP="00047D02">
          <w:pPr>
            <w:ind w:firstLine="567"/>
            <w:jc w:val="both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</w:p>
        <w:p w:rsidR="00515265" w:rsidRPr="00047D02" w:rsidRDefault="00515265" w:rsidP="00047D02">
          <w:pPr>
            <w:ind w:firstLine="567"/>
            <w:jc w:val="both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</w:p>
        <w:p w:rsidR="00515265" w:rsidRPr="00047D02" w:rsidRDefault="00515265" w:rsidP="00047D02">
          <w:pPr>
            <w:ind w:firstLine="567"/>
            <w:jc w:val="both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</w:p>
        <w:p w:rsidR="00515265" w:rsidRPr="00047D02" w:rsidRDefault="00515265" w:rsidP="00047D02">
          <w:pPr>
            <w:ind w:firstLine="567"/>
            <w:jc w:val="both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</w:p>
        <w:p w:rsidR="00515265" w:rsidRPr="00047D02" w:rsidRDefault="00515265" w:rsidP="00047D02">
          <w:pPr>
            <w:ind w:firstLine="567"/>
            <w:jc w:val="both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</w:p>
        <w:p w:rsidR="00515265" w:rsidRPr="00047D02" w:rsidRDefault="00515265" w:rsidP="00047D02">
          <w:pPr>
            <w:ind w:firstLine="567"/>
            <w:jc w:val="right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  <w:r w:rsidRPr="00047D02"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  <w:t xml:space="preserve">Выполнила </w:t>
          </w:r>
          <w:proofErr w:type="spellStart"/>
          <w:r w:rsidRPr="00047D02"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  <w:t>ст</w:t>
          </w:r>
          <w:proofErr w:type="spellEnd"/>
          <w:r w:rsidRPr="00047D02"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  <w:t>-ка 510 группы:</w:t>
          </w:r>
        </w:p>
        <w:p w:rsidR="00515265" w:rsidRPr="00047D02" w:rsidRDefault="00515265" w:rsidP="00047D02">
          <w:pPr>
            <w:ind w:firstLine="567"/>
            <w:jc w:val="right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  <w:proofErr w:type="spellStart"/>
          <w:r w:rsidRPr="00047D02"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  <w:t>Муртазалиева</w:t>
          </w:r>
          <w:proofErr w:type="spellEnd"/>
          <w:r w:rsidRPr="00047D02"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  <w:t xml:space="preserve"> </w:t>
          </w:r>
          <w:proofErr w:type="spellStart"/>
          <w:r w:rsidRPr="00047D02"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  <w:t>Асият</w:t>
          </w:r>
          <w:proofErr w:type="spellEnd"/>
        </w:p>
        <w:p w:rsidR="00047D02" w:rsidRPr="00047D02" w:rsidRDefault="000B36C7" w:rsidP="00047D02">
          <w:pPr>
            <w:tabs>
              <w:tab w:val="left" w:pos="652"/>
            </w:tabs>
            <w:ind w:firstLine="567"/>
            <w:jc w:val="both"/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</w:pPr>
        </w:p>
      </w:sdtContent>
    </w:sdt>
    <w:p w:rsidR="00047D02" w:rsidRPr="00047D02" w:rsidRDefault="00047D02" w:rsidP="00047D02">
      <w:pPr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br w:type="page"/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 xml:space="preserve">Сегодня при оценке состояния здоровья детей и подростков нельзя ограничиваться только выявлением патологических сдвигов в организме, т. е. оценкой «здоров», «болен». При таком подходе невозможно правильно оценить степень и характер влияния факторов окружающей среды на организм ребенка, эффективность проводимых профилактических и оздоровительных мероприятий. Необходимо располагать широким кругом показателей, отражающих развитие как биологических, так и социальных функций растущего организма. С. М. 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Тромбах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называет следующие признаки, определяющие здоровье: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1)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ab/>
        <w:t xml:space="preserve">наличие или отсутствие в момент обследования хронических заболеваний;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2)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ab/>
        <w:t xml:space="preserve">уровень достигнутого физического и нервно-психического развития и степени его гармоничности;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3)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ab/>
        <w:t xml:space="preserve">уровень функционирования основных систем организма;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4)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ab/>
        <w:t>степень сопротивляемости организма неблагоприятным  воздействиям.  Эти  критерии  здоровья учитываются врачами при обследовании детей и подростков и при оценке состояния их здоровья.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Основным показателем эффективности мероприятий по охране здоровья детей является уровень здоровья каждого ребенка. Здоровье - это не только отсутствие болезней и повреждений, но и гармоничное физическое и нервно-психическое развитие, нормальное функционирование всех органов и систем, отсутствие заболеваний, достаточная способность адаптироваться к непривычным условиям среды, резистентность к неблагоприятным воздействиям.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Состояние здоровья ребенка исследуется с помощью основных критериев, которые определяются во время каждого профилактического осмотра декретированных возрастных групп. Учитываются следующие признаки: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1)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ab/>
        <w:t>Отклонения в ант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е-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интра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-, ранний постнатальный периоды.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2)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ab/>
        <w:t xml:space="preserve">Уровень и гармоничность физического и нервно-психического развития.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3)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ab/>
        <w:t xml:space="preserve">Функциональное состояние основных органов и систем.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4)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ab/>
        <w:t xml:space="preserve">Резистентность и реактивность организма.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5)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ab/>
        <w:t>Наличие или отсутствие хронической (в том числе врожденной) патологии.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Оценка физического развития является важным прогностическим показателем состояния здоровья человека. Такая оценка позволяет выделить группы, которые находятся в состоянии риска, а это в свою очередь играет важную роль для 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>диагностики и профилактики различных заболеваний. Часто низкий уровень физического развития считают главной причиной заболеваний. В свою очередь хронические заболевания вызывают ухудшение физического развития. Физическое развитие - это естественный процесс постепенного становления и изменения форм и функций организма. С другой стороны - это степень созревания на каждом жизненном отрезке.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Существует три фазы процесса физического развития: - Повышение его уровня (до 25 л) - Относительная стабилизация (до 60 л.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)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- Постепенное снижение физических возможностей человека.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На физическое развитие влияют три группы факторов: биологические (наследственность), климатогеографические (климатические и метеорологические условия в разных климатогеографических зонах), социальные (условия материальной жизни, трудовой и учебной деятельности, содержание физического воспитания). Но ошибочным является считать характеристику физического развития только за линейными и весовыми показателями. Его адекватная оценка требует учета результатов тестирования функциональных возможностей организма. 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В каждом классе можно выделить три группы учащихся: акселераты (дети, у которых биологический возраст опережает паспортный возраст) медианты (дети, у которых биологический возраст соответствует паспортному) и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реторданты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(дети, у которых паспортный возраст опережает биологический).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Этот факт необходимо учитывать при определении физического развития детей и при подборе и дозировке физических упражнений (у акселератов наблюдается повышенная заболеваемость).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Уровень функционирования основных систем организма. Уровень функционирования основных систем организма - критерий, характеризующий здоровье детей и подростков с позиций морфологической и функциональной зрелости организма с учетом возрастных особенностей. У отдельных детей могут проявляться функциональные нарушения при отсутствии заболевания. Причины таких отклонений очень разнообразны: быстрый темп роста в определенные возрастные периоды (6 -7 р. ; 11 -13 л. (девушки) и 13 -15 лет. (мальчики)), что приводит к несоответствию структуры и функций органов; неблагоприятные семейно-бытовые условия; чрезмерные умственные и физические нагрузки и т. д.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При оценке функционального состояния большое внимание уделяется определению функционального состояния сердечно-сосудистой системы, дыхательной и нервной систем. Оценивается также сон, аппетит, настроение, эмоциональное состояние, общение с другими детьми, особенности усвоения учебного материала и т. п.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Оценка функционального состояния систем организма проводится с использованием клинических методов и функциональных проб (пробы 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Мартине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, 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 xml:space="preserve">Штанге-Гена,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Летунова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, РWС 170). Определение группы для проведения физического воспитания осуществляется по данным углубленного медицинского осмотра.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В средней школе детей и подростков принято делить на три группы физического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воспитания. К основной группе физического воспитания относят детей и 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подростков, не имеющих отклонений в состоянии здоровья или имеют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незначительные отклонения и достаточную физическую подготовленность. Занятия по физической культуре проводятся по учебным программам по предмету в полном объеме, а сдача контрольных нормативов осуществляется с дифференцированной оценкой. К подготовительной группе относят детей и подростков, имеющих отклонения в состоянии здоровья и достаточно физически подготовленные, а также детей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реконвалесцентов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. Занятия по физической культуре проводятся по учебным программам с обязательным соблюдением принципов постепенности и преемственности. К специальной группе относят детей и подростков, имеющих значительные отклонения в состоянии здоровья временного или постоянного характера. Занятия по физической культуре проводятся по специально разработанным дифференцированным программам и программам ЛФК.</w:t>
      </w:r>
    </w:p>
    <w:p w:rsidR="00047D02" w:rsidRPr="00047D02" w:rsidRDefault="00047D02" w:rsidP="00047D02">
      <w:pPr>
        <w:tabs>
          <w:tab w:val="left" w:pos="652"/>
        </w:tabs>
        <w:ind w:firstLine="567"/>
        <w:jc w:val="center"/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  <w:t>Уровень физической подготовленности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Обнаружен значительный уровень взаимосвязи показателей соматического здоровья детей и подростков с результатами двигательных тестов, характеризующих силу (кисти и становую), скорость, общую выносливость и скоростн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о-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силовые возможности). Этот факт можно использовать для улучшения уровня здоровья детей путем воздействия на отдельные составляющие физической подготовленности средствами физического воспитания.</w:t>
      </w:r>
    </w:p>
    <w:p w:rsidR="00047D02" w:rsidRPr="00047D02" w:rsidRDefault="00047D02" w:rsidP="00047D02">
      <w:pPr>
        <w:tabs>
          <w:tab w:val="left" w:pos="652"/>
        </w:tabs>
        <w:ind w:firstLine="567"/>
        <w:jc w:val="center"/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  <w:t>Степень сопротивляемости организма неблагоприятным факторам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Степень сопротивляемости организма определяется количеством и длительностью перенесенных ребенком острых заболеваний (или обострений хронических) за год. Острые респираторно-вирусные заболевания (ОРВИ) наиболее распространены среди детей дошкольного и младшего школьного возраста. Острые детские инфекции (ветряная оспа, краснуха, эпидемический паротит, корь и др.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)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, острые кишечно-желудочные заболевания, аллергические реакции занимают значительную долю в структуре детской заболеваемости. По статистике наиболее распространенными заболеваниями среди детей являются болезни органов дыхания (до 50%) и систематические ОРВИ (90%), что свидетельствует о снижении сопротивляемости организма 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к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неблагоприятным фактором окружающей среды. По количеству перенесенных острых заболеваний за год детей делят на три группы: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>1)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ab/>
        <w:t xml:space="preserve">те, ни разу не болели;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2)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ab/>
        <w:t>те, которые болели эпизодически (1 -3 р. в течени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и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года);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3)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ab/>
        <w:t>те, которые болели часто (4 р. и более). Отсутствие острых заболеваний в течени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и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года или их эпизодический характер свидетельствует о хорошей сопротивляемости организма ребенка.</w:t>
      </w:r>
    </w:p>
    <w:p w:rsidR="00047D02" w:rsidRPr="00047D02" w:rsidRDefault="00047D02" w:rsidP="00047D02">
      <w:pPr>
        <w:tabs>
          <w:tab w:val="left" w:pos="652"/>
        </w:tabs>
        <w:ind w:firstLine="567"/>
        <w:jc w:val="center"/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  <w:t>Наличие или отсутствие хронических заболеваний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По данным Министерства здравоохранения около 90% детей школьного возраста имеют отклонения в состоянии здоровья. За 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последние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5 лет на 41% увеличилось детей, принадлежащих к специальной медицинской группе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Комплексная оценка здоровья позволяет формировать группы, объединяющие детей с одинаковым состоянием здоровья, с учетом всех вышеперечисленных показателей.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•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ab/>
        <w:t xml:space="preserve">I группа - здоровые дети с нормальными показателями функционального развития всех систем, которые редко болеют (до 3 раз в год) с нормальным физическим и нервно-психическим развитием, не имеют существенных отклонений в анамнезе.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•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ab/>
        <w:t>II группа - группа риска;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•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ab/>
        <w:t>подгруппа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А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- дети с факторами риска по данным биологического и социального анамнеза;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•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ab/>
        <w:t>подгруппа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Б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- дети, имеющие функциональные отклонения, с начальными изменениями в физическом и нервно-психическом развитии, часто болеют, но не имеют хронических заболеваний.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•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ab/>
        <w:t xml:space="preserve"> III, IV и V группы - дети с хроническими заболеваниями: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•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ab/>
        <w:t xml:space="preserve">III группа - состояние компенсации: редкие обострения хронических заболеваний, редкие острые заболевания, нормальный уровень функций организма;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•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ab/>
        <w:t xml:space="preserve"> IV группа - состояние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субкомпенсации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: частые (3-4 раза в год) обострения хронических заболеваний, частые острые заболевания (4 раза в год и более), ухудшение функционального состояния различных систем организма;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•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ab/>
        <w:t xml:space="preserve"> V группа - состояние декомпенсации: значительные функциональные отклонения (патологические изменения организма; частые тяжелые обострения хронических заболеваний, частые острые заболевания, уровень физического и нервно-психического развития соответствует возрасту или отстает от него).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>Комплексную оценку состояния здоровья ребенка проводят во время первичного посещения ребенка после выписки ее из роддома, чтобы получить представление об исходном уровне состояния здоровья. В дальнейшем оценку состояния здоровья детей 1 -го и 2 -го годов жизни проводят ежеквартально, детей 3 -го - в конце каждого полугодия. При нескольких диагнозах группу здоровья устанавливают по основным заболеваниям. В процессе наблюдения за ребенком группа здоровья может меняться в зависимости от динамики уровня состояния здоровья.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В первую очередь, это касается детей и подростков, относящихся ко второй группе здоровья: дети -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реконвалесценты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; дети, которые часто и длительно болеют; дети с общей задержкой и дисгармоничность физического 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развития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как за счет избыточной массы тела, так и за счет ее дефицита без эндокринной патологии; дети с нарушениями осанки, плоскостопием; дети с функциональными сдвигами со стороны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сердечнососудистой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системы; миопией, кариесом, гипертрофией небных миндалин II степени, аллергическими реакциями, увеличением щитовидной железы I и II степеней, астеническим синдромом и др.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Дети I группы здоровья должны наблюдаться в обычные сроки, установленные для профилактических осмотров здоровых детей. Для них проводят профилактические, воспитательные и общеоздоровительные мероприятия. Дети II группы здоровья заслуживают более пристального внимания педиатров, потому что профилактические и лечебно-оздоровительные мероприятия могут способствовать переходу детей этой группы в I группу. Детей этой группы наблюдают и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оздоравливают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по индивидуальному плану, который составляется согласно степени риска формирования хронической патологии, выраженности функциональных отклонений и степени резистентности. Дети III, IV и V групп находятся под наблюдением педиатров и специалистов в соответствии с "Методическими рекомендациями по проведению диспансеризации детского населения" и должны получать необходимое лечение в зависимости от наличия той или иной патологии.</w:t>
      </w:r>
    </w:p>
    <w:p w:rsidR="00047D02" w:rsidRPr="00047D02" w:rsidRDefault="00047D02" w:rsidP="00047D02">
      <w:pPr>
        <w:tabs>
          <w:tab w:val="left" w:pos="652"/>
        </w:tabs>
        <w:ind w:firstLine="567"/>
        <w:jc w:val="center"/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  <w:t>Особенности обследования детей разного возраста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При обследовании ребенка необходимо помнить три обязательных условия: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- Найти контакт с ребенком и его родителями;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- Обеспечить оптимальные условия освещения и температуры;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- Обеспечить удобное положение для врача и его индивидуальную защиту от возможного инфицирования.</w:t>
      </w:r>
    </w:p>
    <w:p w:rsidR="00047D02" w:rsidRPr="00047D02" w:rsidRDefault="00047D02" w:rsidP="00047D02">
      <w:pPr>
        <w:tabs>
          <w:tab w:val="left" w:pos="652"/>
        </w:tabs>
        <w:ind w:firstLine="567"/>
        <w:jc w:val="center"/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  <w:t>Особенности периода новорожденности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>Ранний неонатальный период – длится от перевязки пуповины до 7 суток (168 часов). Это самый ответственный период для адаптации ребенка. В это время появляется легочное дыхание, начинает функционировать малый круг кровообращения. Для этого периода характерны переходные состояния (физиологическая желтуха, половой криз, мочекислый инфаркт, физиологический катар кожи и др.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). Могут проявляться заболевания новорожденных обусловлены нарушениями внутриутробного развития. В этот период выявляются аномалии развития,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фетопатии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, наследственные заболевания, гемолитическая болезнь, асфиксии, родовые травмы, аспирации, инфицированность ребенка. В первые сутки жизни возникают гнойно-септические заболевания, бактериальные поражения кишечника и дыхательных путей. В раннем неонатальном периоде должны быть обеспечены асептические условия для защиты ребенка от инфицирования, оптимальный температурный режим.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Поздний неонатальный период (длится от 8 до 28 суток жизни). В этот период новорожденный находится в домашних условиях. Особое внимание обращается на вскармливание ребенка, характер лактации у матери, проводится 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контроль за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весом ребенка. Наиболее 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важными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критериям благополучия ребенка есть динамика массы тела и состояние нервно-психического развития. В этот период интенсивно развиваются анализаторы, координация движений, появляются условные рефлексы, возникают эмоциональный и тактильный контакт с матерью.</w:t>
      </w:r>
    </w:p>
    <w:p w:rsidR="00047D02" w:rsidRPr="00047D02" w:rsidRDefault="00047D02" w:rsidP="00047D02">
      <w:pPr>
        <w:tabs>
          <w:tab w:val="left" w:pos="652"/>
        </w:tabs>
        <w:ind w:firstLine="567"/>
        <w:jc w:val="center"/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  <w:t>Период грудного возраста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Период грудного возраста  (длится от 29 суток жизни до 1 года). В этот период адаптация ребенка завершается, мать кормит ребенка грудью, происходит интенсивное физическое, нервн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о-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психическое, моторное и интеллектуальное развитие ребенка. Возникают проблемы рационального питания, введение своевременной коррекции, прикорма. Функциональная незрелость пищеварительной системы приводит к частым кишечным заболеваниям различной этиологии. Проявляются расстройства обмена веществ, у детей возникает рахит, анемия. На фоне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анатомофизиологических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особенностей органов дыхания у грудных детей часто возникают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бронхиолиты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и пневмонии. В этот возрастной период используются различные средства и методы закаливания (массаж, гимнастика, водные процедуры). В грудном возрасте проводятся профилактические прививки.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Основной метод профилактики в педиатрии - диспансеризация здоровых детей. К 1997 г. педиатры наблюдали детей от рождения до 15 -летнего возраста, а в настоящее время - до 18 -летнего. Во время диспансеризации проводится комплексная оценка здоровья с определением группы здоровья. Соответственно определяется объем и характер оздоровительных и лечебных мероприятий детям с определенной патологией 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>или склонностью к ней. В современных условиях диспансеризация является основной формой работы детских поликлиник. Диспансеризацию проводят как по возрастному признаку, так и в зависимости от заболеваний, которые имеет ребенок.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Диспансерному наблюдению участковым педиатром подлежат следующие контингенты детского населения: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- Все дети в период новорожденности;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- Дети 1 -го года жизни;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- Дети из групп риска;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- Дети старше 1 -летнего возраста, не посещающих детских дошкольных учреждений;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- Дети, имеющие хронические заболевания.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Диспансеризация детей 1 года жизни Задачей профилактических осмотров детей 1 года жизни является организация соответствующего режима и рационального вскармливания - профилактика рахита, анемии, инфекционных заболеваний, выявление и лечение врожденной патологии. На первом году жизни здоровый ребенок должен быть осмотрен педиатром 14 раз, в том числе в поликлинике - 12 раз с обязательным осмотром ортопеда, офтальмолога, невролога и другими специалистами. Участковая медсестра посещает ребенка дома 1 раз в месяц. Медицинское наблюдение за развитием ребенка ведется с учетом индивидуальных особенностей в разные периоды 1 года жизни. Для детей первых 3 месяцев важно: выписка из роддома, адаптация к новым условиям жизни, начало первых прогулок, профилактика рахита, профилактика и лечение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гипогалактии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, организация рационального вскармливания, профилактика гипотрофии.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Диспансеризация детей 1 года жизни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3 до 6 месяцев обращается особое внимание на профилактические прививки, введение коррекции питания и прикорма. В возрасте от 6 до 9 месяцев необходимо проводить профилактику инфекций дыхательных путей, кишечных заболеваний и травматизма. Период от 9 до 12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месяцов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совпадает с отлучением от груди, расширением рациона питания, проведением прививки. Участковый педиатр записывает свои наблюдения за ребенком в этапных эпикризах (3, 6 и 9 месяцев). В конце 1 года после клинического обследования, проведения антропометрических измерений, лабораторных исследований (общий анализ крови и мочи), анализа профилактических прививок и перенесенных болезней в течение года, составляет эпикриз с оценкой физического, нервно-психического 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>развития и план дальнейшего наблюдения и оздоровления ребенка в следующий период.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Диспансеризация детского населения включает следующие мероприятия: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1) регулярные медицинские осмотры с проведением установленного объема лабораторных и инструментальных исследований;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2) определение и оценку состояния здоровья с целью выявления детей, имеющих факторы риска;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3)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дообследование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больных детей, которые нуждаются в этом, с использованием всех современных методов диагностики;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4) выявление заболеваний на ранних стадиях с последующим проведением комплекса необходимых лечебно-оздоровительных мероприятий и динамического наблюдения за состоянием здоровья детей.</w:t>
      </w:r>
    </w:p>
    <w:p w:rsidR="00515265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Участковый педиатр отвечает за проведение всех этапов диспансеризации детского населения на своем участке и осуществляет 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контроль за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ее выполнением. А медсестра бакалавр помогает ему в этой задаче. На каждого ребенка, который подлежит диспансерному наблюдению, заводится "Контрольная карта диспансерного наблюдения" (форма № 030 / у). Наряду с выполнением сигнальных функций (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контроль за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диспансерными посещениями) эта карта отражает также данные о состоянии здоровья детей разных возрастных групп. Эти данные помогают врачу в проведении диспансерного наблюдения, соблюдении сроков обследования, неотложных лечебно-оздоровительных мероприятий. Контрольная карта должна 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быть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прежде всего оперативным документом в работе врача.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Комплексную оценку состояния здоровья детей проводят с 3-летнего возраста.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Система комплексной оценки состояния здоровья 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основана на четырёх притих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критериях: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наличие или отсутствие функциональных нарушений и/или хронических заболеваний (с учётом клинического варианта и фазы течения патологического процесса);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уровень функционального состояния основных систем организма;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степень сопротивляемости организма неблагоприятным внешним воздействиям;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>уровень достигнутого развития и степень его гармоничности.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Основной метод получения характеристик, позволяющих комплексно оценить состояние здоровья, - профилактический медицинский осмотр.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Комплексная оценка состояния здоровья каждого ребёнка или подростка с формализацией результата в виде определения группы здоровья происходит с обязательным учётом всех перечисленных критериев.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Основные группы здоровья детей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В зависимости от состояния здоровья детей можно отнести к следующим группам: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1-я группа здоровья - здоровые дети, имеющие нормальное физическое и психическое развитие, не имеющие анатомических дефектов, функциональных и морфофункциональных отклонений;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2-я группа здоровья - дети, у которых нет хронических заболеваний, но имеются некоторые функциональные и морфофункциональные нарушения,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реконвалесценты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, особенно перенёсшие тяжёлые и средней тяжести инфекционные заболевания; дети с общей задержкой физического развития без эндокринной патологии (низкий рост, отставание по уровню биологического развития), дети с дефицитом массы тела (масса менее М-1σ) или избыточной массой тела (масса более М+2σ).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Также в данную группу включают детей, часто и/или длительно болеющих острыми респираторными заболеваниями; детей с физическими недостатками, последствиями травм или операций 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при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сохранно соответствующих функций;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3-я группа здоровья - дети, страдающие хроническими заболеваниями в стадии клинической ремиссии, с редкими обострениями, сохранёнными или компенсированными функциональными возможностями, при отсутствии осложнений основного заболевания. Так в эту группу относят детей с физическими недостатками, последствиями травм и операций при условии компенсации соответствующих функций, причём степень компенсации не должна ограничивать возможность обучения или труда ребёнка, в том числе подросткового возраста;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4-я группа здоровья - дети, страдающие хроническими заболеваниями в активной стадии и стадии нестойкой клинической ремиссии с частыми обострениями, с 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 xml:space="preserve">сохранёнными или компенсированными функциональными возможностями или неполной компенсации функциональных возможностей, с хроническими заболеваниями в стадии ремиссии, но ограниченными функциональными возможностями, возможны осложнения основного заболевания, основное заболевание требует поддерживающей терапии. 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Также в эту группу относят детей с физическими недостатками, последствиями травм операций с неполной компенсацией соответствующих функций, что в определённой мере ограничивает возможность обучения или труда ребёнка;</w:t>
      </w:r>
      <w:proofErr w:type="gramEnd"/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5-я группа здоровья - дети, страдающие тяжёлыми хроническими заболеваниями, с редкими клиническими ремиссиями, частыми обострениями, непрерывно рецидивирующим течением, с выраженной декомпенсацией функциональных возможностей организма, наличии осложнений основного заболевания, требующими постоянной терапии; дети-инвалиды; дети с физическими недостатками, последствиями травм и операций с выраженным нарушением компенсации соответствующих функций и значительным ограничением возможности обучения или труда.</w:t>
      </w:r>
      <w:proofErr w:type="gramEnd"/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Отнесение больного ребёнка или подростка ко 2-, 3-, 4- или 5-й групп здоровья осуществляет врач с учётом всех приведённых критериев и признаков. 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Врач-специалист на основании анализа данных, содержащихся в истории развития ребёнка, медицинской карте ребёнка для образовательных учреждений, результатов собственного осмотра, а также инструментальных и лабораторных исследований выносит (по своей специальности) точный клинический диагноз с указанием основного заболевания (функционального нарушения), его стадии, варианта течения, степени сохранности функций, наличия осложнений, сопутствующих заболеваний либо заключение «здоров».</w:t>
      </w:r>
      <w:proofErr w:type="gramEnd"/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Комплексную оценку состояния здоровья ребёнка на основании заключений специалистов и результатов собственного обследования дает врач-педиатр, возглавляющий работу медицинской бригады, проводящей профилактический осмотр.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Детям с впервые заподозренными в момент осмотра заболеваниями или функциональными нарушениями (а также с подозрением на изменившийся характер 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>течения болезни, уровень функциональных возможностей, (появление осложнений) по результатам профилактического медицинского осмотра комплексную оценку состояния здоровья не дают.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В таких случаях необходимо проведение диагностического обследования в полном объёме. После получения результатов обследования выносят уточнённый диагноз и дают комплексную оценку состояния здоровья.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Все дети, независимо от группы здоровья, ежегодно проходят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скрининговое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исследование, по результатам которого уточняют необходимость дальнейшего педиатрического осмотра.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Дети, отнесённые к 1-й группе здоровья, проходят профилактические медицинские осмотры в полном объёме в сроки, определённые действующими нормативно-методическими документами.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Контроль состояния здоровья детей, отнесённых ко 2-й группе здоровья, осуществляет врач-педиатр при профилактических медицинских осмотрах и ежегодно.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Дети, отнесённые к 3-4-й группе здоровья, проходят профилактические медицинские осмотры в соответствующие возрастные периоды. Кроме того, контроль состояния их здоровья и оценку эффективности лечебных и реабилитационных мероприятий осуществляют на основании результатов диспансерного наблюдения.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Результаты комплексной оценки состояния здоровья в качестве скрининга могут сыграть роль в решении прикладных задач поддержания здоровья детей — отнесение к определённым группам для занятия физической физкультурой, спортивный отбор, решение экспертных вопросов в отношении их профессионального выбора, военной службы и др.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Комплексная оценка состояния здоровья детей до 3 лет жизни происходит в соответствии с приказом М3 СССР № 60 от 19.01.1983 г. и дополнениями 2002-2003 гг. При этом учитывают:</w:t>
      </w:r>
    </w:p>
    <w:p w:rsidR="00047D02" w:rsidRPr="00047D02" w:rsidRDefault="00047D02" w:rsidP="00047D02">
      <w:pPr>
        <w:pStyle w:val="a3"/>
        <w:numPr>
          <w:ilvl w:val="0"/>
          <w:numId w:val="15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особенности онтогенеза (данные генеалогического, биологического.</w:t>
      </w:r>
      <w:proofErr w:type="gramEnd"/>
    </w:p>
    <w:p w:rsidR="00047D02" w:rsidRPr="00047D02" w:rsidRDefault="00047D02" w:rsidP="00047D02">
      <w:pPr>
        <w:pStyle w:val="a3"/>
        <w:numPr>
          <w:ilvl w:val="0"/>
          <w:numId w:val="15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социального анамнеза);</w:t>
      </w:r>
    </w:p>
    <w:p w:rsidR="00047D02" w:rsidRPr="00047D02" w:rsidRDefault="00047D02" w:rsidP="00047D02">
      <w:pPr>
        <w:pStyle w:val="a3"/>
        <w:numPr>
          <w:ilvl w:val="0"/>
          <w:numId w:val="15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физическое развитие;</w:t>
      </w:r>
    </w:p>
    <w:p w:rsidR="00047D02" w:rsidRPr="00047D02" w:rsidRDefault="00047D02" w:rsidP="00047D02">
      <w:pPr>
        <w:pStyle w:val="a3"/>
        <w:numPr>
          <w:ilvl w:val="0"/>
          <w:numId w:val="15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нервно-психическое развитие;</w:t>
      </w:r>
    </w:p>
    <w:p w:rsidR="00047D02" w:rsidRPr="00047D02" w:rsidRDefault="00047D02" w:rsidP="00047D02">
      <w:pPr>
        <w:pStyle w:val="a3"/>
        <w:numPr>
          <w:ilvl w:val="0"/>
          <w:numId w:val="15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уровень резистентности;</w:t>
      </w:r>
    </w:p>
    <w:p w:rsidR="00047D02" w:rsidRPr="00047D02" w:rsidRDefault="00047D02" w:rsidP="00047D02">
      <w:pPr>
        <w:pStyle w:val="a3"/>
        <w:numPr>
          <w:ilvl w:val="0"/>
          <w:numId w:val="15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функциональное состояние организма;</w:t>
      </w:r>
    </w:p>
    <w:p w:rsidR="00047D02" w:rsidRPr="00047D02" w:rsidRDefault="00047D02" w:rsidP="00047D02">
      <w:pPr>
        <w:pStyle w:val="a3"/>
        <w:numPr>
          <w:ilvl w:val="0"/>
          <w:numId w:val="15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аличие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или отсутствие хронических заболеваний или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врождёнж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пороков развития.</w:t>
      </w:r>
      <w:bookmarkStart w:id="0" w:name="_GoBack"/>
      <w:bookmarkEnd w:id="0"/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>Генеалогический метод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- сбор родословных, т.е. прослеживание признака или болезни в семье, в роду с указанием типа родственных связей меж членами родословной.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скрининговой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количественной оценки отягощённости генеалогического анамнеза используют показатель, называемый индексом отягощённости наследственного анамнеза (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Jor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), который можно рассчитать по формуле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Jor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= общее число больных родственников (о заболеваниях которых есть сведения, включая пробанда) / общее число родственников (о состоянии здоровья которых есть сведения, включая пробанда).</w:t>
      </w:r>
      <w:proofErr w:type="gramEnd"/>
    </w:p>
    <w:p w:rsid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Критерии оценки:</w:t>
      </w:r>
    </w:p>
    <w:p w:rsidR="00047D02" w:rsidRPr="00047D02" w:rsidRDefault="00047D02" w:rsidP="00047D02">
      <w:pPr>
        <w:pStyle w:val="a3"/>
        <w:numPr>
          <w:ilvl w:val="0"/>
          <w:numId w:val="14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0-0,2 - отягощённость генеалогического анамнеза низкая;</w:t>
      </w:r>
    </w:p>
    <w:p w:rsidR="00047D02" w:rsidRPr="00047D02" w:rsidRDefault="00047D02" w:rsidP="00047D02">
      <w:pPr>
        <w:pStyle w:val="a3"/>
        <w:numPr>
          <w:ilvl w:val="0"/>
          <w:numId w:val="14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0.3-0.5 - отягощённость умеренная;</w:t>
      </w:r>
    </w:p>
    <w:p w:rsidR="00047D02" w:rsidRPr="00047D02" w:rsidRDefault="00047D02" w:rsidP="00047D02">
      <w:pPr>
        <w:pStyle w:val="a3"/>
        <w:numPr>
          <w:ilvl w:val="0"/>
          <w:numId w:val="14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0.6-0.8 - отягощённость выраженная;</w:t>
      </w:r>
    </w:p>
    <w:p w:rsidR="00047D02" w:rsidRPr="00047D02" w:rsidRDefault="00047D02" w:rsidP="00047D02">
      <w:pPr>
        <w:pStyle w:val="a3"/>
        <w:numPr>
          <w:ilvl w:val="0"/>
          <w:numId w:val="14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о 0,9 и выше - отягощённость высокая.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Дети с выраженной и высокой отягощённостью относятся к группе риска по предрасположенности к тем или иным заболеваниям.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Биологический анамнез включает сведения о развитии ребёнка в различные периоды онтогенеза.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Антенатальный период (раздельно течение 1-й и 2-й половины беременности):</w:t>
      </w:r>
    </w:p>
    <w:p w:rsidR="00047D02" w:rsidRPr="00047D02" w:rsidRDefault="00047D02" w:rsidP="00047D02">
      <w:pPr>
        <w:pStyle w:val="a3"/>
        <w:numPr>
          <w:ilvl w:val="0"/>
          <w:numId w:val="12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токсикозы 1-й и 2-й половины беременности;</w:t>
      </w:r>
    </w:p>
    <w:p w:rsidR="00047D02" w:rsidRPr="00047D02" w:rsidRDefault="00047D02" w:rsidP="00047D02">
      <w:pPr>
        <w:pStyle w:val="a3"/>
        <w:numPr>
          <w:ilvl w:val="0"/>
          <w:numId w:val="12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угроза выкидыша;</w:t>
      </w:r>
    </w:p>
    <w:p w:rsidR="00047D02" w:rsidRPr="00047D02" w:rsidRDefault="00047D02" w:rsidP="00047D02">
      <w:pPr>
        <w:pStyle w:val="a3"/>
        <w:numPr>
          <w:ilvl w:val="0"/>
          <w:numId w:val="12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экстрагенитальные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заболевания у матери;</w:t>
      </w:r>
    </w:p>
    <w:p w:rsidR="00047D02" w:rsidRPr="00047D02" w:rsidRDefault="00047D02" w:rsidP="00047D02">
      <w:pPr>
        <w:pStyle w:val="a3"/>
        <w:numPr>
          <w:ilvl w:val="0"/>
          <w:numId w:val="12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о профессиональные вредности у родителей;</w:t>
      </w:r>
    </w:p>
    <w:p w:rsidR="00047D02" w:rsidRPr="00047D02" w:rsidRDefault="00047D02" w:rsidP="00047D02">
      <w:pPr>
        <w:pStyle w:val="a3"/>
        <w:numPr>
          <w:ilvl w:val="0"/>
          <w:numId w:val="12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отрицательная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резус-принадлежность матери с нарастанием титра антител;</w:t>
      </w:r>
    </w:p>
    <w:p w:rsidR="00047D02" w:rsidRPr="00047D02" w:rsidRDefault="00047D02" w:rsidP="00047D02">
      <w:pPr>
        <w:pStyle w:val="a3"/>
        <w:numPr>
          <w:ilvl w:val="0"/>
          <w:numId w:val="12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хирургические вмешательства;</w:t>
      </w:r>
    </w:p>
    <w:p w:rsidR="00047D02" w:rsidRPr="00047D02" w:rsidRDefault="00047D02" w:rsidP="00047D02">
      <w:pPr>
        <w:pStyle w:val="a3"/>
        <w:numPr>
          <w:ilvl w:val="0"/>
          <w:numId w:val="12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вирусные заболевания во время беременности;</w:t>
      </w:r>
    </w:p>
    <w:p w:rsidR="00047D02" w:rsidRPr="00047D02" w:rsidRDefault="00047D02" w:rsidP="00047D02">
      <w:pPr>
        <w:pStyle w:val="a3"/>
        <w:numPr>
          <w:ilvl w:val="0"/>
          <w:numId w:val="12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посещение женщиной школы матерей по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психопрофилактике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родов.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Интранатальный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и 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ранний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неонатальный периоды (первая неделя жизни):</w:t>
      </w:r>
    </w:p>
    <w:p w:rsidR="00047D02" w:rsidRPr="00047D02" w:rsidRDefault="00047D02" w:rsidP="00047D02">
      <w:pPr>
        <w:pStyle w:val="a3"/>
        <w:numPr>
          <w:ilvl w:val="0"/>
          <w:numId w:val="11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характер течения родов (длительный безводный период, стремительные роды);</w:t>
      </w:r>
    </w:p>
    <w:p w:rsidR="00047D02" w:rsidRPr="00047D02" w:rsidRDefault="00047D02" w:rsidP="00047D02">
      <w:pPr>
        <w:pStyle w:val="a3"/>
        <w:numPr>
          <w:ilvl w:val="0"/>
          <w:numId w:val="11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пособие в родах;</w:t>
      </w:r>
    </w:p>
    <w:p w:rsidR="00047D02" w:rsidRPr="00047D02" w:rsidRDefault="00047D02" w:rsidP="00047D02">
      <w:pPr>
        <w:pStyle w:val="a3"/>
        <w:numPr>
          <w:ilvl w:val="0"/>
          <w:numId w:val="11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оперативное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родоразрешение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(кесарево сечение и др.);</w:t>
      </w:r>
    </w:p>
    <w:p w:rsidR="00047D02" w:rsidRPr="00047D02" w:rsidRDefault="00047D02" w:rsidP="00047D02">
      <w:pPr>
        <w:pStyle w:val="a3"/>
        <w:numPr>
          <w:ilvl w:val="0"/>
          <w:numId w:val="11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оценка по шкале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Апгар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;</w:t>
      </w:r>
    </w:p>
    <w:p w:rsidR="00047D02" w:rsidRPr="00047D02" w:rsidRDefault="00047D02" w:rsidP="00047D02">
      <w:pPr>
        <w:pStyle w:val="a3"/>
        <w:numPr>
          <w:ilvl w:val="0"/>
          <w:numId w:val="11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>крик ребёнка;</w:t>
      </w:r>
    </w:p>
    <w:p w:rsidR="00047D02" w:rsidRPr="00047D02" w:rsidRDefault="00047D02" w:rsidP="00047D02">
      <w:pPr>
        <w:pStyle w:val="a3"/>
        <w:numPr>
          <w:ilvl w:val="0"/>
          <w:numId w:val="11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диагноз при рождении и выписке из родильного дома;</w:t>
      </w:r>
    </w:p>
    <w:p w:rsidR="00047D02" w:rsidRPr="00047D02" w:rsidRDefault="00047D02" w:rsidP="00047D02">
      <w:pPr>
        <w:pStyle w:val="a3"/>
        <w:numPr>
          <w:ilvl w:val="0"/>
          <w:numId w:val="11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срок прикладывания к груди и характер лактации у матери;</w:t>
      </w:r>
    </w:p>
    <w:p w:rsidR="00047D02" w:rsidRPr="00047D02" w:rsidRDefault="00047D02" w:rsidP="00047D02">
      <w:pPr>
        <w:pStyle w:val="a3"/>
        <w:numPr>
          <w:ilvl w:val="0"/>
          <w:numId w:val="11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срок вакцинации БЦЖ;</w:t>
      </w:r>
    </w:p>
    <w:p w:rsidR="00047D02" w:rsidRPr="00047D02" w:rsidRDefault="00047D02" w:rsidP="00047D02">
      <w:pPr>
        <w:pStyle w:val="a3"/>
        <w:numPr>
          <w:ilvl w:val="0"/>
          <w:numId w:val="11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время отпадения пуповины;</w:t>
      </w:r>
    </w:p>
    <w:p w:rsidR="00047D02" w:rsidRPr="00047D02" w:rsidRDefault="00047D02" w:rsidP="00047D02">
      <w:pPr>
        <w:pStyle w:val="a3"/>
        <w:numPr>
          <w:ilvl w:val="0"/>
          <w:numId w:val="11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состояние ребёнка при выписке из родильного дома;</w:t>
      </w:r>
    </w:p>
    <w:p w:rsidR="00047D02" w:rsidRPr="00047D02" w:rsidRDefault="00047D02" w:rsidP="00047D02">
      <w:pPr>
        <w:pStyle w:val="a3"/>
        <w:numPr>
          <w:ilvl w:val="0"/>
          <w:numId w:val="11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состояние матери при выписке из родильного дома.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Поздний неонатальный период:</w:t>
      </w:r>
    </w:p>
    <w:p w:rsidR="00047D02" w:rsidRPr="00047D02" w:rsidRDefault="00047D02" w:rsidP="00047D02">
      <w:pPr>
        <w:pStyle w:val="a3"/>
        <w:numPr>
          <w:ilvl w:val="0"/>
          <w:numId w:val="10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родовая травма;</w:t>
      </w:r>
    </w:p>
    <w:p w:rsidR="00047D02" w:rsidRPr="00047D02" w:rsidRDefault="00047D02" w:rsidP="00047D02">
      <w:pPr>
        <w:pStyle w:val="a3"/>
        <w:numPr>
          <w:ilvl w:val="0"/>
          <w:numId w:val="10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асфиксия;</w:t>
      </w:r>
    </w:p>
    <w:p w:rsidR="00047D02" w:rsidRPr="00047D02" w:rsidRDefault="00047D02" w:rsidP="00047D02">
      <w:pPr>
        <w:pStyle w:val="a3"/>
        <w:numPr>
          <w:ilvl w:val="0"/>
          <w:numId w:val="10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недоношенность;</w:t>
      </w:r>
    </w:p>
    <w:p w:rsidR="00047D02" w:rsidRPr="00047D02" w:rsidRDefault="00047D02" w:rsidP="00047D02">
      <w:pPr>
        <w:pStyle w:val="a3"/>
        <w:numPr>
          <w:ilvl w:val="0"/>
          <w:numId w:val="10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гемолитическая болезнь новорождённого;</w:t>
      </w:r>
    </w:p>
    <w:p w:rsidR="00047D02" w:rsidRPr="00047D02" w:rsidRDefault="00047D02" w:rsidP="00047D02">
      <w:pPr>
        <w:pStyle w:val="a3"/>
        <w:numPr>
          <w:ilvl w:val="0"/>
          <w:numId w:val="10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острые инфекционные и 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неинфекционные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заболевания;</w:t>
      </w:r>
    </w:p>
    <w:p w:rsidR="00047D02" w:rsidRPr="00047D02" w:rsidRDefault="00047D02" w:rsidP="00047D02">
      <w:pPr>
        <w:pStyle w:val="a3"/>
        <w:numPr>
          <w:ilvl w:val="0"/>
          <w:numId w:val="10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поздний перевод на искусственное вскармливание;</w:t>
      </w:r>
    </w:p>
    <w:p w:rsidR="00047D02" w:rsidRPr="00047D02" w:rsidRDefault="00047D02" w:rsidP="00047D02">
      <w:pPr>
        <w:pStyle w:val="a3"/>
        <w:numPr>
          <w:ilvl w:val="0"/>
          <w:numId w:val="10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пограничные состояния и их длительность.</w:t>
      </w:r>
    </w:p>
    <w:p w:rsidR="00047D02" w:rsidRPr="00047D02" w:rsidRDefault="00047D02" w:rsidP="00047D02">
      <w:pPr>
        <w:pStyle w:val="a3"/>
        <w:numPr>
          <w:ilvl w:val="0"/>
          <w:numId w:val="10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Постнатальный период:</w:t>
      </w:r>
    </w:p>
    <w:p w:rsidR="00047D02" w:rsidRPr="00047D02" w:rsidRDefault="00047D02" w:rsidP="00047D02">
      <w:pPr>
        <w:pStyle w:val="a3"/>
        <w:numPr>
          <w:ilvl w:val="0"/>
          <w:numId w:val="10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повторные острые инфекционные заболевания; наличие рахита;</w:t>
      </w:r>
    </w:p>
    <w:p w:rsidR="00047D02" w:rsidRPr="00047D02" w:rsidRDefault="00047D02" w:rsidP="00047D02">
      <w:pPr>
        <w:pStyle w:val="a3"/>
        <w:numPr>
          <w:ilvl w:val="0"/>
          <w:numId w:val="10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наличие анемии;</w:t>
      </w:r>
    </w:p>
    <w:p w:rsidR="00047D02" w:rsidRPr="00047D02" w:rsidRDefault="00047D02" w:rsidP="00047D02">
      <w:pPr>
        <w:pStyle w:val="a3"/>
        <w:numPr>
          <w:ilvl w:val="0"/>
          <w:numId w:val="10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расстройства питания тканей в виде дистрофии (гипотрофия или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паратрофия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);</w:t>
      </w:r>
    </w:p>
    <w:p w:rsidR="00047D02" w:rsidRPr="00047D02" w:rsidRDefault="00047D02" w:rsidP="00047D02">
      <w:pPr>
        <w:pStyle w:val="a3"/>
        <w:numPr>
          <w:ilvl w:val="0"/>
          <w:numId w:val="10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наличие диатезов.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Сведения о биологическом анамнезе участковый врач-педиатр получает из выписок родильного дома и других медицинских учреждений, бесед с родителями.</w:t>
      </w:r>
    </w:p>
    <w:p w:rsid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При наличии одного и более факторов риска в каждом из пяти перечисленных периодов онтогенеза следует говорить о высокой отягощённости биологического анамнеза. Наличие факторов риска в 3-4 периодах свидетельствует о выраженной отягощённости (группа высокого риска по биологическому анамнезу); в двух периодах - об умеренной отягощённости (группа риска по биологическому анамнезу); в одном периоде - о низкой отягощенности (группа внимания по биологическому анамнезу). Если факторы риска отсутствуют во всех периодах развития ребёнка, то биологически анамнез считают неотягощённым.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Степени неблагополучия в периодах внутриутробного развития ребёнка можно косвенно судить по уровню его стигматизации. К стигмам </w:t>
      </w:r>
      <w:proofErr w:type="spell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дизэмбриогенеза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относятся малые аномалии развития соединительной ткани (МАР), не приводящие к органическим или функциональным нарушениям определенного органа. В норме </w:t>
      </w: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>количество стигм составляет 5-7. Превышение порога стигматизации следует расценивать как фактор риска ещё не проявившейся патологии.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Социальный анамнез:</w:t>
      </w:r>
    </w:p>
    <w:p w:rsidR="00047D02" w:rsidRPr="00047D02" w:rsidRDefault="00047D02" w:rsidP="00047D02">
      <w:pPr>
        <w:pStyle w:val="a3"/>
        <w:numPr>
          <w:ilvl w:val="0"/>
          <w:numId w:val="9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полнота семьи;</w:t>
      </w:r>
    </w:p>
    <w:p w:rsidR="00047D02" w:rsidRPr="00047D02" w:rsidRDefault="00047D02" w:rsidP="00047D02">
      <w:pPr>
        <w:pStyle w:val="a3"/>
        <w:numPr>
          <w:ilvl w:val="0"/>
          <w:numId w:val="9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возраст родителей;</w:t>
      </w:r>
    </w:p>
    <w:p w:rsidR="00047D02" w:rsidRPr="00047D02" w:rsidRDefault="00047D02" w:rsidP="00047D02">
      <w:pPr>
        <w:pStyle w:val="a3"/>
        <w:numPr>
          <w:ilvl w:val="0"/>
          <w:numId w:val="9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образование и профессия родителей;</w:t>
      </w:r>
    </w:p>
    <w:p w:rsidR="00047D02" w:rsidRPr="00047D02" w:rsidRDefault="00047D02" w:rsidP="00047D02">
      <w:pPr>
        <w:pStyle w:val="a3"/>
        <w:numPr>
          <w:ilvl w:val="0"/>
          <w:numId w:val="9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психологический микроклимат в семье, в том числе в отношении к ребёнку;</w:t>
      </w:r>
    </w:p>
    <w:p w:rsidR="00047D02" w:rsidRPr="00047D02" w:rsidRDefault="00047D02" w:rsidP="00047D02">
      <w:pPr>
        <w:pStyle w:val="a3"/>
        <w:numPr>
          <w:ilvl w:val="0"/>
          <w:numId w:val="9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наличие или отсутствие в семье вредных привычек и асоциальных форм поведения;</w:t>
      </w:r>
    </w:p>
    <w:p w:rsidR="00047D02" w:rsidRPr="00047D02" w:rsidRDefault="00047D02" w:rsidP="00047D02">
      <w:pPr>
        <w:pStyle w:val="a3"/>
        <w:numPr>
          <w:ilvl w:val="0"/>
          <w:numId w:val="9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жилищно-бытовые условия;</w:t>
      </w:r>
    </w:p>
    <w:p w:rsidR="00047D02" w:rsidRPr="00047D02" w:rsidRDefault="00047D02" w:rsidP="00047D02">
      <w:pPr>
        <w:pStyle w:val="a3"/>
        <w:numPr>
          <w:ilvl w:val="0"/>
          <w:numId w:val="9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материальная обеспеченность семьи;</w:t>
      </w:r>
    </w:p>
    <w:p w:rsidR="00047D02" w:rsidRPr="00047D02" w:rsidRDefault="00047D02" w:rsidP="00047D02">
      <w:pPr>
        <w:pStyle w:val="a3"/>
        <w:numPr>
          <w:ilvl w:val="0"/>
          <w:numId w:val="9"/>
        </w:numPr>
        <w:tabs>
          <w:tab w:val="left" w:pos="652"/>
        </w:tabs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санитарно-гигиенические условия воспитания ребёнка.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Данные параметры могут быть использованы для выделения социально неблагополучных семей и детей групп социального риска.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В форме 112/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у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в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случае благополучного анамнеза следует писать кратко «Социальный анамнез благополучный». В случае неблагополучного </w:t>
      </w:r>
      <w:proofErr w:type="spellStart"/>
      <w:proofErr w:type="gramStart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a</w:t>
      </w:r>
      <w:proofErr w:type="gram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>нaмнеза</w:t>
      </w:r>
      <w:proofErr w:type="spellEnd"/>
      <w:r w:rsidRPr="00047D0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следует указать параметры, имеющие отрицательную характеристику. Неблагополучный социальный анамнез негативно сказывается на нервно-психическом развитии ребёнка, в дальнейшем может привести к неправильному формированию личности человека.</w:t>
      </w:r>
    </w:p>
    <w:p w:rsidR="00047D02" w:rsidRPr="00047D02" w:rsidRDefault="00047D02" w:rsidP="00047D02">
      <w:pPr>
        <w:tabs>
          <w:tab w:val="left" w:pos="652"/>
        </w:tabs>
        <w:ind w:firstLine="567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sectPr w:rsidR="00047D02" w:rsidRPr="00047D02" w:rsidSect="00E647E0">
      <w:footerReference w:type="default" r:id="rId9"/>
      <w:pgSz w:w="11906" w:h="16838"/>
      <w:pgMar w:top="1134" w:right="707" w:bottom="1134" w:left="709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6C7" w:rsidRDefault="000B36C7" w:rsidP="000B36C7">
      <w:pPr>
        <w:spacing w:after="0" w:line="240" w:lineRule="auto"/>
      </w:pPr>
      <w:r>
        <w:separator/>
      </w:r>
    </w:p>
  </w:endnote>
  <w:endnote w:type="continuationSeparator" w:id="0">
    <w:p w:rsidR="000B36C7" w:rsidRDefault="000B36C7" w:rsidP="000B3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5245308"/>
      <w:docPartObj>
        <w:docPartGallery w:val="Page Numbers (Bottom of Page)"/>
        <w:docPartUnique/>
      </w:docPartObj>
    </w:sdtPr>
    <w:sdtContent>
      <w:p w:rsidR="000B36C7" w:rsidRDefault="000B36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025">
          <w:rPr>
            <w:noProof/>
          </w:rPr>
          <w:t>14</w:t>
        </w:r>
        <w:r>
          <w:fldChar w:fldCharType="end"/>
        </w:r>
      </w:p>
    </w:sdtContent>
  </w:sdt>
  <w:p w:rsidR="000B36C7" w:rsidRDefault="000B36C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6C7" w:rsidRDefault="000B36C7" w:rsidP="000B36C7">
      <w:pPr>
        <w:spacing w:after="0" w:line="240" w:lineRule="auto"/>
      </w:pPr>
      <w:r>
        <w:separator/>
      </w:r>
    </w:p>
  </w:footnote>
  <w:footnote w:type="continuationSeparator" w:id="0">
    <w:p w:rsidR="000B36C7" w:rsidRDefault="000B36C7" w:rsidP="000B3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6E3C"/>
    <w:multiLevelType w:val="hybridMultilevel"/>
    <w:tmpl w:val="D15A00BC"/>
    <w:lvl w:ilvl="0" w:tplc="E09C6D2C">
      <w:start w:val="1"/>
      <w:numFmt w:val="decimal"/>
      <w:lvlText w:val="%1)"/>
      <w:lvlJc w:val="left"/>
      <w:pPr>
        <w:ind w:left="1587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0280628"/>
    <w:multiLevelType w:val="hybridMultilevel"/>
    <w:tmpl w:val="B05AE2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E776D64"/>
    <w:multiLevelType w:val="hybridMultilevel"/>
    <w:tmpl w:val="E550BBD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4D1215C"/>
    <w:multiLevelType w:val="hybridMultilevel"/>
    <w:tmpl w:val="128CDD2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38479F7"/>
    <w:multiLevelType w:val="hybridMultilevel"/>
    <w:tmpl w:val="A958402C"/>
    <w:lvl w:ilvl="0" w:tplc="D90C6528">
      <w:start w:val="1"/>
      <w:numFmt w:val="decimal"/>
      <w:lvlText w:val="%1."/>
      <w:lvlJc w:val="left"/>
      <w:pPr>
        <w:ind w:left="1632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E4064"/>
    <w:multiLevelType w:val="hybridMultilevel"/>
    <w:tmpl w:val="111E1232"/>
    <w:lvl w:ilvl="0" w:tplc="E09C6D2C">
      <w:start w:val="1"/>
      <w:numFmt w:val="decimal"/>
      <w:lvlText w:val="%1)"/>
      <w:lvlJc w:val="left"/>
      <w:pPr>
        <w:ind w:left="2154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7416758"/>
    <w:multiLevelType w:val="hybridMultilevel"/>
    <w:tmpl w:val="AEB009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CEE49A7"/>
    <w:multiLevelType w:val="hybridMultilevel"/>
    <w:tmpl w:val="C3F8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8DF62A0"/>
    <w:multiLevelType w:val="hybridMultilevel"/>
    <w:tmpl w:val="B920763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E5F49CC"/>
    <w:multiLevelType w:val="hybridMultilevel"/>
    <w:tmpl w:val="48207802"/>
    <w:lvl w:ilvl="0" w:tplc="D90C6528">
      <w:start w:val="1"/>
      <w:numFmt w:val="decimal"/>
      <w:lvlText w:val="%1."/>
      <w:lvlJc w:val="left"/>
      <w:pPr>
        <w:ind w:left="1632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984679F"/>
    <w:multiLevelType w:val="hybridMultilevel"/>
    <w:tmpl w:val="1D6C39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C5856E9"/>
    <w:multiLevelType w:val="hybridMultilevel"/>
    <w:tmpl w:val="FFBC826E"/>
    <w:lvl w:ilvl="0" w:tplc="04190011">
      <w:start w:val="1"/>
      <w:numFmt w:val="decimal"/>
      <w:lvlText w:val="%1)"/>
      <w:lvlJc w:val="left"/>
      <w:pPr>
        <w:ind w:left="1632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3848E2"/>
    <w:multiLevelType w:val="hybridMultilevel"/>
    <w:tmpl w:val="A8F07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84C7EAE"/>
    <w:multiLevelType w:val="hybridMultilevel"/>
    <w:tmpl w:val="75B40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BD7547A"/>
    <w:multiLevelType w:val="hybridMultilevel"/>
    <w:tmpl w:val="13A88A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11"/>
  </w:num>
  <w:num w:numId="8">
    <w:abstractNumId w:val="2"/>
  </w:num>
  <w:num w:numId="9">
    <w:abstractNumId w:val="14"/>
  </w:num>
  <w:num w:numId="10">
    <w:abstractNumId w:val="1"/>
  </w:num>
  <w:num w:numId="11">
    <w:abstractNumId w:val="12"/>
  </w:num>
  <w:num w:numId="12">
    <w:abstractNumId w:val="13"/>
  </w:num>
  <w:num w:numId="13">
    <w:abstractNumId w:val="8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27E"/>
    <w:rsid w:val="00047D02"/>
    <w:rsid w:val="000B36C7"/>
    <w:rsid w:val="00160E06"/>
    <w:rsid w:val="001965C6"/>
    <w:rsid w:val="00340903"/>
    <w:rsid w:val="00443872"/>
    <w:rsid w:val="00515265"/>
    <w:rsid w:val="0090627E"/>
    <w:rsid w:val="00954816"/>
    <w:rsid w:val="0097168E"/>
    <w:rsid w:val="009C0025"/>
    <w:rsid w:val="00E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f7f7,#fafafa"/>
      <o:colormenu v:ext="edit" fillcolor="#fafaf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68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3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36C7"/>
  </w:style>
  <w:style w:type="paragraph" w:styleId="a6">
    <w:name w:val="footer"/>
    <w:basedOn w:val="a"/>
    <w:link w:val="a7"/>
    <w:uiPriority w:val="99"/>
    <w:unhideWhenUsed/>
    <w:rsid w:val="000B3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36C7"/>
  </w:style>
  <w:style w:type="paragraph" w:styleId="a8">
    <w:name w:val="Balloon Text"/>
    <w:basedOn w:val="a"/>
    <w:link w:val="a9"/>
    <w:uiPriority w:val="99"/>
    <w:semiHidden/>
    <w:unhideWhenUsed/>
    <w:rsid w:val="000B3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B36C7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0B36C7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B36C7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68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3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36C7"/>
  </w:style>
  <w:style w:type="paragraph" w:styleId="a6">
    <w:name w:val="footer"/>
    <w:basedOn w:val="a"/>
    <w:link w:val="a7"/>
    <w:uiPriority w:val="99"/>
    <w:unhideWhenUsed/>
    <w:rsid w:val="000B3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36C7"/>
  </w:style>
  <w:style w:type="paragraph" w:styleId="a8">
    <w:name w:val="Balloon Text"/>
    <w:basedOn w:val="a"/>
    <w:link w:val="a9"/>
    <w:uiPriority w:val="99"/>
    <w:semiHidden/>
    <w:unhideWhenUsed/>
    <w:rsid w:val="000B3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B36C7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0B36C7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B36C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80"/>
    <w:rsid w:val="002C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3863679FB84A238772EAEF489CECF1">
    <w:name w:val="E93863679FB84A238772EAEF489CECF1"/>
    <w:rsid w:val="002C5080"/>
  </w:style>
  <w:style w:type="paragraph" w:customStyle="1" w:styleId="3D58FAC3C4794EE381E872F18AC85093">
    <w:name w:val="3D58FAC3C4794EE381E872F18AC85093"/>
    <w:rsid w:val="002C5080"/>
  </w:style>
  <w:style w:type="paragraph" w:customStyle="1" w:styleId="58277A6B634945E8897D3A1804A5D218">
    <w:name w:val="58277A6B634945E8897D3A1804A5D218"/>
    <w:rsid w:val="002C5080"/>
  </w:style>
  <w:style w:type="paragraph" w:customStyle="1" w:styleId="2F6E43AE58684AC798C954510558163C">
    <w:name w:val="2F6E43AE58684AC798C954510558163C"/>
    <w:rsid w:val="002C5080"/>
  </w:style>
  <w:style w:type="paragraph" w:customStyle="1" w:styleId="52A1510E13DD4A9087A3F3EB5D36F446">
    <w:name w:val="52A1510E13DD4A9087A3F3EB5D36F446"/>
    <w:rsid w:val="002C5080"/>
  </w:style>
  <w:style w:type="paragraph" w:customStyle="1" w:styleId="806D51409B9144799B63009AE55E7809">
    <w:name w:val="806D51409B9144799B63009AE55E7809"/>
    <w:rsid w:val="002C5080"/>
  </w:style>
  <w:style w:type="paragraph" w:customStyle="1" w:styleId="D7A8E913FE92475EA0FA386772D3B4BB">
    <w:name w:val="D7A8E913FE92475EA0FA386772D3B4BB"/>
    <w:rsid w:val="002C5080"/>
  </w:style>
  <w:style w:type="paragraph" w:customStyle="1" w:styleId="7E3E39ED7F174452B6071E8E0CBECB3C">
    <w:name w:val="7E3E39ED7F174452B6071E8E0CBECB3C"/>
    <w:rsid w:val="002C5080"/>
  </w:style>
  <w:style w:type="paragraph" w:customStyle="1" w:styleId="173900BD9B4149D193C2076023C936C3">
    <w:name w:val="173900BD9B4149D193C2076023C936C3"/>
    <w:rsid w:val="002C5080"/>
  </w:style>
  <w:style w:type="paragraph" w:customStyle="1" w:styleId="0811F656D9A64A52B27B16C58C9FA1AE">
    <w:name w:val="0811F656D9A64A52B27B16C58C9FA1AE"/>
    <w:rsid w:val="002C5080"/>
  </w:style>
  <w:style w:type="paragraph" w:customStyle="1" w:styleId="9A2FBE31E4BB4C37B3A5F1F80D466AD9">
    <w:name w:val="9A2FBE31E4BB4C37B3A5F1F80D466AD9"/>
    <w:rsid w:val="002C508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3863679FB84A238772EAEF489CECF1">
    <w:name w:val="E93863679FB84A238772EAEF489CECF1"/>
    <w:rsid w:val="002C5080"/>
  </w:style>
  <w:style w:type="paragraph" w:customStyle="1" w:styleId="3D58FAC3C4794EE381E872F18AC85093">
    <w:name w:val="3D58FAC3C4794EE381E872F18AC85093"/>
    <w:rsid w:val="002C5080"/>
  </w:style>
  <w:style w:type="paragraph" w:customStyle="1" w:styleId="58277A6B634945E8897D3A1804A5D218">
    <w:name w:val="58277A6B634945E8897D3A1804A5D218"/>
    <w:rsid w:val="002C5080"/>
  </w:style>
  <w:style w:type="paragraph" w:customStyle="1" w:styleId="2F6E43AE58684AC798C954510558163C">
    <w:name w:val="2F6E43AE58684AC798C954510558163C"/>
    <w:rsid w:val="002C5080"/>
  </w:style>
  <w:style w:type="paragraph" w:customStyle="1" w:styleId="52A1510E13DD4A9087A3F3EB5D36F446">
    <w:name w:val="52A1510E13DD4A9087A3F3EB5D36F446"/>
    <w:rsid w:val="002C5080"/>
  </w:style>
  <w:style w:type="paragraph" w:customStyle="1" w:styleId="806D51409B9144799B63009AE55E7809">
    <w:name w:val="806D51409B9144799B63009AE55E7809"/>
    <w:rsid w:val="002C5080"/>
  </w:style>
  <w:style w:type="paragraph" w:customStyle="1" w:styleId="D7A8E913FE92475EA0FA386772D3B4BB">
    <w:name w:val="D7A8E913FE92475EA0FA386772D3B4BB"/>
    <w:rsid w:val="002C5080"/>
  </w:style>
  <w:style w:type="paragraph" w:customStyle="1" w:styleId="7E3E39ED7F174452B6071E8E0CBECB3C">
    <w:name w:val="7E3E39ED7F174452B6071E8E0CBECB3C"/>
    <w:rsid w:val="002C5080"/>
  </w:style>
  <w:style w:type="paragraph" w:customStyle="1" w:styleId="173900BD9B4149D193C2076023C936C3">
    <w:name w:val="173900BD9B4149D193C2076023C936C3"/>
    <w:rsid w:val="002C5080"/>
  </w:style>
  <w:style w:type="paragraph" w:customStyle="1" w:styleId="0811F656D9A64A52B27B16C58C9FA1AE">
    <w:name w:val="0811F656D9A64A52B27B16C58C9FA1AE"/>
    <w:rsid w:val="002C5080"/>
  </w:style>
  <w:style w:type="paragraph" w:customStyle="1" w:styleId="9A2FBE31E4BB4C37B3A5F1F80D466AD9">
    <w:name w:val="9A2FBE31E4BB4C37B3A5F1F80D466AD9"/>
    <w:rsid w:val="002C50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BE548-9C6F-43F7-8EE2-3606DDF7D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15</Pages>
  <Words>4290</Words>
  <Characters>24457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министерство здравоохранения и социального развития российской федерации гу впо дагестанский государственный медицинский университет</Company>
  <LinksUpToDate>false</LinksUpToDate>
  <CharactersWithSpaces>28690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</dc:creator>
  <cp:lastModifiedBy>12</cp:lastModifiedBy>
  <cp:revision>1</cp:revision>
  <cp:lastPrinted>2018-06-30T06:21:00Z</cp:lastPrinted>
  <dcterms:created xsi:type="dcterms:W3CDTF">2018-06-29T21:58:00Z</dcterms:created>
  <dcterms:modified xsi:type="dcterms:W3CDTF">2018-07-01T12:40:00Z</dcterms:modified>
</cp:coreProperties>
</file>