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b w:val="0"/>
          <w:i w:val="0"/>
          <w:color w:val="000000"/>
          <w:sz w:val="22"/>
        </w:rPr>
        <w:t>Smith &amp; Associates Law Firm</w:t>
      </w:r>
    </w:p>
    <w:p>
      <w:r>
        <w:rPr>
          <w:rFonts w:ascii="Calibri" w:hAnsi="Calibri"/>
          <w:b w:val="0"/>
          <w:i w:val="0"/>
          <w:color w:val="000000"/>
          <w:sz w:val="22"/>
        </w:rPr>
        <w:t>WHEREAS, the parties agree to the following terms:</w:t>
      </w:r>
    </w:p>
    <w:p>
      <w:r>
        <w:rPr>
          <w:rFonts w:ascii="Calibri" w:hAnsi="Calibri"/>
          <w:b w:val="0"/>
          <w:i w:val="0"/>
          <w:color w:val="000000"/>
          <w:sz w:val="22"/>
        </w:rPr>
        <w:t>Signature: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