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Order Management System - Requirements Specification</w:t>
      </w:r>
    </w:p>
    <w:p>
      <w:pPr>
        <w:pStyle w:val="Heading1"/>
      </w:pPr>
      <w:r>
        <w:t>Document Information</w:t>
      </w:r>
    </w:p>
    <w:tbl>
      <w:tblPr>
        <w:tblStyle w:val="TableGrid"/>
        <w:tblW w:type="auto" w:w="0"/>
        <w:tblLook w:firstColumn="1" w:firstRow="1" w:lastColumn="0" w:lastRow="0" w:noHBand="0" w:noVBand="1" w:val="04A0"/>
      </w:tblPr>
      <w:tblGrid>
        <w:gridCol w:w="4320"/>
        <w:gridCol w:w="4320"/>
      </w:tblGrid>
      <w:tr>
        <w:tc>
          <w:tcPr>
            <w:tcW w:type="dxa" w:w="4320"/>
            <w:shd w:fill="0066CC"/>
          </w:tcPr>
          <w:p>
            <w:r>
              <w:rPr>
                <w:b/>
                <w:color w:val="FFFFFF"/>
              </w:rPr>
              <w:t>Item</w:t>
            </w:r>
          </w:p>
        </w:tc>
        <w:tc>
          <w:tcPr>
            <w:tcW w:type="dxa" w:w="4320"/>
            <w:shd w:fill="0066CC"/>
          </w:tcPr>
          <w:p>
            <w:r>
              <w:rPr>
                <w:b/>
                <w:color w:val="FFFFFF"/>
              </w:rPr>
              <w:t>Details</w:t>
            </w:r>
          </w:p>
        </w:tc>
      </w:tr>
      <w:tr>
        <w:tc>
          <w:tcPr>
            <w:tcW w:type="dxa" w:w="4320"/>
          </w:tcPr>
          <w:p>
            <w:r>
              <w:t>Project</w:t>
            </w:r>
          </w:p>
        </w:tc>
        <w:tc>
          <w:tcPr>
            <w:tcW w:type="dxa" w:w="4320"/>
          </w:tcPr>
          <w:p>
            <w:r>
              <w:t>Order Management System (OMS)</w:t>
            </w:r>
          </w:p>
        </w:tc>
      </w:tr>
      <w:tr>
        <w:tc>
          <w:tcPr>
            <w:tcW w:type="dxa" w:w="4320"/>
          </w:tcPr>
          <w:p>
            <w:r>
              <w:t>Version</w:t>
            </w:r>
          </w:p>
        </w:tc>
        <w:tc>
          <w:tcPr>
            <w:tcW w:type="dxa" w:w="4320"/>
          </w:tcPr>
          <w:p>
            <w:r>
              <w:t>2.0</w:t>
            </w:r>
          </w:p>
        </w:tc>
      </w:tr>
      <w:tr>
        <w:tc>
          <w:tcPr>
            <w:tcW w:type="dxa" w:w="4320"/>
          </w:tcPr>
          <w:p>
            <w:r>
              <w:t>Last Updated</w:t>
            </w:r>
          </w:p>
        </w:tc>
        <w:tc>
          <w:tcPr>
            <w:tcW w:type="dxa" w:w="4320"/>
          </w:tcPr>
          <w:p>
            <w:r>
              <w:t>April 2026</w:t>
            </w:r>
          </w:p>
        </w:tc>
      </w:tr>
      <w:tr>
        <w:tc>
          <w:tcPr>
            <w:tcW w:type="dxa" w:w="4320"/>
          </w:tcPr>
          <w:p>
            <w:r>
              <w:t>Source</w:t>
            </w:r>
          </w:p>
        </w:tc>
        <w:tc>
          <w:tcPr>
            <w:tcW w:type="dxa" w:w="4320"/>
          </w:tcPr>
          <w:p>
            <w:r>
              <w:t>Confluence - Secure SDLC Pipeline</w:t>
            </w:r>
          </w:p>
        </w:tc>
      </w:tr>
    </w:tbl>
    <w:p/>
    <w:p>
      <w:pPr>
        <w:pStyle w:val="Heading1"/>
      </w:pPr>
      <w:r>
        <w:t>1. Project Overview</w:t>
      </w:r>
    </w:p>
    <w:p>
      <w:r>
        <w:t>The Order Management System (OMS) is a microservices-based e-commerce platform that handles the complete order lifecycle from product browsing to delivery tracking. Built with Java Spring Boot backend and React Native Web frontend, integrated with Factory.AI for autonomous development and Lineaje SBOM360 for software supply chain security.</w:t>
      </w:r>
    </w:p>
    <w:p>
      <w:pPr>
        <w:pStyle w:val="Heading2"/>
      </w:pPr>
      <w:r>
        <w:t>1.1 Secure SDLC Pipeline Integration</w:t>
      </w:r>
    </w:p>
    <w:tbl>
      <w:tblPr>
        <w:tblStyle w:val="TableGrid"/>
        <w:tblW w:type="auto" w:w="0"/>
        <w:tblLook w:firstColumn="1" w:firstRow="1" w:lastColumn="0" w:lastRow="0" w:noHBand="0" w:noVBand="1" w:val="04A0"/>
      </w:tblPr>
      <w:tblGrid>
        <w:gridCol w:w="2880"/>
        <w:gridCol w:w="2880"/>
        <w:gridCol w:w="2880"/>
      </w:tblGrid>
      <w:tr>
        <w:tc>
          <w:tcPr>
            <w:tcW w:type="dxa" w:w="2880"/>
            <w:shd w:fill="0066CC"/>
          </w:tcPr>
          <w:p>
            <w:r>
              <w:rPr>
                <w:b/>
                <w:color w:val="FFFFFF"/>
              </w:rPr>
              <w:t>Stage</w:t>
            </w:r>
          </w:p>
        </w:tc>
        <w:tc>
          <w:tcPr>
            <w:tcW w:type="dxa" w:w="2880"/>
            <w:shd w:fill="0066CC"/>
          </w:tcPr>
          <w:p>
            <w:r>
              <w:rPr>
                <w:b/>
                <w:color w:val="FFFFFF"/>
              </w:rPr>
              <w:t>Description</w:t>
            </w:r>
          </w:p>
        </w:tc>
        <w:tc>
          <w:tcPr>
            <w:tcW w:type="dxa" w:w="2880"/>
            <w:shd w:fill="0066CC"/>
          </w:tcPr>
          <w:p>
            <w:r>
              <w:rPr>
                <w:b/>
                <w:color w:val="FFFFFF"/>
              </w:rPr>
              <w:t>Key Tools</w:t>
            </w:r>
          </w:p>
        </w:tc>
      </w:tr>
      <w:tr>
        <w:tc>
          <w:tcPr>
            <w:tcW w:type="dxa" w:w="2880"/>
          </w:tcPr>
          <w:p>
            <w:r>
              <w:t>PLAN</w:t>
            </w:r>
          </w:p>
        </w:tc>
        <w:tc>
          <w:tcPr>
            <w:tcW w:type="dxa" w:w="2880"/>
          </w:tcPr>
          <w:p>
            <w:r>
              <w:t>Requirements &amp; Design</w:t>
            </w:r>
          </w:p>
        </w:tc>
        <w:tc>
          <w:tcPr>
            <w:tcW w:type="dxa" w:w="2880"/>
          </w:tcPr>
          <w:p>
            <w:r>
              <w:t>Jira, Linear, Slack + Factory.AI Droids</w:t>
            </w:r>
          </w:p>
        </w:tc>
      </w:tr>
      <w:tr>
        <w:tc>
          <w:tcPr>
            <w:tcW w:type="dxa" w:w="2880"/>
          </w:tcPr>
          <w:p>
            <w:r>
              <w:t>CODE</w:t>
            </w:r>
          </w:p>
        </w:tc>
        <w:tc>
          <w:tcPr>
            <w:tcW w:type="dxa" w:w="2880"/>
          </w:tcPr>
          <w:p>
            <w:r>
              <w:t>Development</w:t>
            </w:r>
          </w:p>
        </w:tc>
        <w:tc>
          <w:tcPr>
            <w:tcW w:type="dxa" w:w="2880"/>
          </w:tcPr>
          <w:p>
            <w:r>
              <w:t>Factory.AI (Code Gen, Refactor, Test Gen)</w:t>
            </w:r>
          </w:p>
        </w:tc>
      </w:tr>
      <w:tr>
        <w:tc>
          <w:tcPr>
            <w:tcW w:type="dxa" w:w="2880"/>
          </w:tcPr>
          <w:p>
            <w:r>
              <w:t>BUILD</w:t>
            </w:r>
          </w:p>
        </w:tc>
        <w:tc>
          <w:tcPr>
            <w:tcW w:type="dxa" w:w="2880"/>
          </w:tcPr>
          <w:p>
            <w:r>
              <w:t>Continuous Integration</w:t>
            </w:r>
          </w:p>
        </w:tc>
        <w:tc>
          <w:tcPr>
            <w:tcW w:type="dxa" w:w="2880"/>
          </w:tcPr>
          <w:p>
            <w:r>
              <w:t>CI/CD + Lineaje SBOM Generation</w:t>
            </w:r>
          </w:p>
        </w:tc>
      </w:tr>
      <w:tr>
        <w:tc>
          <w:tcPr>
            <w:tcW w:type="dxa" w:w="2880"/>
          </w:tcPr>
          <w:p>
            <w:r>
              <w:t>TEST</w:t>
            </w:r>
          </w:p>
        </w:tc>
        <w:tc>
          <w:tcPr>
            <w:tcW w:type="dxa" w:w="2880"/>
          </w:tcPr>
          <w:p>
            <w:r>
              <w:t>Quality Assurance</w:t>
            </w:r>
          </w:p>
        </w:tc>
        <w:tc>
          <w:tcPr>
            <w:tcW w:type="dxa" w:w="2880"/>
          </w:tcPr>
          <w:p>
            <w:r>
              <w:t>Automated Testing + Factory.AI</w:t>
            </w:r>
          </w:p>
        </w:tc>
      </w:tr>
      <w:tr>
        <w:tc>
          <w:tcPr>
            <w:tcW w:type="dxa" w:w="2880"/>
          </w:tcPr>
          <w:p>
            <w:r>
              <w:t>SECURITY GATE</w:t>
            </w:r>
          </w:p>
        </w:tc>
        <w:tc>
          <w:tcPr>
            <w:tcW w:type="dxa" w:w="2880"/>
          </w:tcPr>
          <w:p>
            <w:r>
              <w:t>Compliance &amp; Approval</w:t>
            </w:r>
          </w:p>
        </w:tc>
        <w:tc>
          <w:tcPr>
            <w:tcW w:type="dxa" w:w="2880"/>
          </w:tcPr>
          <w:p>
            <w:r>
              <w:t>Lineaje SBOM360 + BOMbots</w:t>
            </w:r>
          </w:p>
        </w:tc>
      </w:tr>
      <w:tr>
        <w:tc>
          <w:tcPr>
            <w:tcW w:type="dxa" w:w="2880"/>
          </w:tcPr>
          <w:p>
            <w:r>
              <w:t>DEPLOY</w:t>
            </w:r>
          </w:p>
        </w:tc>
        <w:tc>
          <w:tcPr>
            <w:tcW w:type="dxa" w:w="2880"/>
          </w:tcPr>
          <w:p>
            <w:r>
              <w:t>Release</w:t>
            </w:r>
          </w:p>
        </w:tc>
        <w:tc>
          <w:tcPr>
            <w:tcW w:type="dxa" w:w="2880"/>
          </w:tcPr>
          <w:p>
            <w:r>
              <w:t>Kubernetes, Docker + Security Attestation</w:t>
            </w:r>
          </w:p>
        </w:tc>
      </w:tr>
      <w:tr>
        <w:tc>
          <w:tcPr>
            <w:tcW w:type="dxa" w:w="2880"/>
          </w:tcPr>
          <w:p>
            <w:r>
              <w:t>MONITOR</w:t>
            </w:r>
          </w:p>
        </w:tc>
        <w:tc>
          <w:tcPr>
            <w:tcW w:type="dxa" w:w="2880"/>
          </w:tcPr>
          <w:p>
            <w:r>
              <w:t>Operations</w:t>
            </w:r>
          </w:p>
        </w:tc>
        <w:tc>
          <w:tcPr>
            <w:tcW w:type="dxa" w:w="2880"/>
          </w:tcPr>
          <w:p>
            <w:r>
              <w:t>APM + Lineaje Continuous Monitoring</w:t>
            </w:r>
          </w:p>
        </w:tc>
      </w:tr>
    </w:tbl>
    <w:p/>
    <w:p>
      <w:pPr>
        <w:pStyle w:val="Heading1"/>
      </w:pPr>
      <w:r>
        <w:t>2. Functional Requirements</w:t>
      </w:r>
    </w:p>
    <w:p>
      <w:pPr>
        <w:pStyle w:val="Heading2"/>
      </w:pPr>
      <w:r>
        <w:t>2.1 Authentication &amp; Authorization (FR-AUTH)</w:t>
      </w:r>
    </w:p>
    <w:tbl>
      <w:tblPr>
        <w:tblStyle w:val="TableGrid"/>
        <w:tblW w:type="auto" w:w="0"/>
        <w:tblLook w:firstColumn="1" w:firstRow="1" w:lastColumn="0" w:lastRow="0" w:noHBand="0" w:noVBand="1" w:val="04A0"/>
      </w:tblPr>
      <w:tblGrid>
        <w:gridCol w:w="2880"/>
        <w:gridCol w:w="2880"/>
        <w:gridCol w:w="2880"/>
      </w:tblGrid>
      <w:tr>
        <w:tc>
          <w:tcPr>
            <w:tcW w:type="dxa" w:w="2880"/>
            <w:shd w:fill="0066CC"/>
          </w:tcPr>
          <w:p>
            <w:r>
              <w:rPr>
                <w:b/>
                <w:color w:val="FFFFFF"/>
              </w:rPr>
              <w:t>ID</w:t>
            </w:r>
          </w:p>
        </w:tc>
        <w:tc>
          <w:tcPr>
            <w:tcW w:type="dxa" w:w="2880"/>
            <w:shd w:fill="0066CC"/>
          </w:tcPr>
          <w:p>
            <w:r>
              <w:rPr>
                <w:b/>
                <w:color w:val="FFFFFF"/>
              </w:rPr>
              <w:t>Requirement</w:t>
            </w:r>
          </w:p>
        </w:tc>
        <w:tc>
          <w:tcPr>
            <w:tcW w:type="dxa" w:w="2880"/>
            <w:shd w:fill="0066CC"/>
          </w:tcPr>
          <w:p>
            <w:r>
              <w:rPr>
                <w:b/>
                <w:color w:val="FFFFFF"/>
              </w:rPr>
              <w:t>Priority</w:t>
            </w:r>
          </w:p>
        </w:tc>
      </w:tr>
      <w:tr>
        <w:tc>
          <w:tcPr>
            <w:tcW w:type="dxa" w:w="2880"/>
          </w:tcPr>
          <w:p>
            <w:r>
              <w:t>FR-AUTH-001</w:t>
            </w:r>
          </w:p>
        </w:tc>
        <w:tc>
          <w:tcPr>
            <w:tcW w:type="dxa" w:w="2880"/>
          </w:tcPr>
          <w:p>
            <w:r>
              <w:t>Users shall be able to register with email and password</w:t>
            </w:r>
          </w:p>
        </w:tc>
        <w:tc>
          <w:tcPr>
            <w:tcW w:type="dxa" w:w="2880"/>
          </w:tcPr>
          <w:p>
            <w:r>
              <w:t>High</w:t>
            </w:r>
          </w:p>
        </w:tc>
      </w:tr>
      <w:tr>
        <w:tc>
          <w:tcPr>
            <w:tcW w:type="dxa" w:w="2880"/>
          </w:tcPr>
          <w:p>
            <w:r>
              <w:t>FR-AUTH-002</w:t>
            </w:r>
          </w:p>
        </w:tc>
        <w:tc>
          <w:tcPr>
            <w:tcW w:type="dxa" w:w="2880"/>
          </w:tcPr>
          <w:p>
            <w:r>
              <w:t>Users shall be able to login and receive JWT token</w:t>
            </w:r>
          </w:p>
        </w:tc>
        <w:tc>
          <w:tcPr>
            <w:tcW w:type="dxa" w:w="2880"/>
          </w:tcPr>
          <w:p>
            <w:r>
              <w:t>High</w:t>
            </w:r>
          </w:p>
        </w:tc>
      </w:tr>
      <w:tr>
        <w:tc>
          <w:tcPr>
            <w:tcW w:type="dxa" w:w="2880"/>
          </w:tcPr>
          <w:p>
            <w:r>
              <w:t>FR-AUTH-003</w:t>
            </w:r>
          </w:p>
        </w:tc>
        <w:tc>
          <w:tcPr>
            <w:tcW w:type="dxa" w:w="2880"/>
          </w:tcPr>
          <w:p>
            <w:r>
              <w:t>System shall support role-based access (CUSTOMER, ADMIN)</w:t>
            </w:r>
          </w:p>
        </w:tc>
        <w:tc>
          <w:tcPr>
            <w:tcW w:type="dxa" w:w="2880"/>
          </w:tcPr>
          <w:p>
            <w:r>
              <w:t>High</w:t>
            </w:r>
          </w:p>
        </w:tc>
      </w:tr>
      <w:tr>
        <w:tc>
          <w:tcPr>
            <w:tcW w:type="dxa" w:w="2880"/>
          </w:tcPr>
          <w:p>
            <w:r>
              <w:t>FR-AUTH-004</w:t>
            </w:r>
          </w:p>
        </w:tc>
        <w:tc>
          <w:tcPr>
            <w:tcW w:type="dxa" w:w="2880"/>
          </w:tcPr>
          <w:p>
            <w:r>
              <w:t>JWT tokens shall expire after configurable duration</w:t>
            </w:r>
          </w:p>
        </w:tc>
        <w:tc>
          <w:tcPr>
            <w:tcW w:type="dxa" w:w="2880"/>
          </w:tcPr>
          <w:p>
            <w:r>
              <w:t>Medium</w:t>
            </w:r>
          </w:p>
        </w:tc>
      </w:tr>
      <w:tr>
        <w:tc>
          <w:tcPr>
            <w:tcW w:type="dxa" w:w="2880"/>
          </w:tcPr>
          <w:p>
            <w:r>
              <w:t>FR-AUTH-005</w:t>
            </w:r>
          </w:p>
        </w:tc>
        <w:tc>
          <w:tcPr>
            <w:tcW w:type="dxa" w:w="2880"/>
          </w:tcPr>
          <w:p>
            <w:r>
              <w:t>System shall validate tokens on protected endpoints</w:t>
            </w:r>
          </w:p>
        </w:tc>
        <w:tc>
          <w:tcPr>
            <w:tcW w:type="dxa" w:w="2880"/>
          </w:tcPr>
          <w:p>
            <w:r>
              <w:t>High</w:t>
            </w:r>
          </w:p>
        </w:tc>
      </w:tr>
    </w:tbl>
    <w:p/>
    <w:p>
      <w:pPr>
        <w:pStyle w:val="Heading2"/>
      </w:pPr>
      <w:r>
        <w:t>2.2 Product Catalog (FR-CAT)</w:t>
      </w:r>
    </w:p>
    <w:tbl>
      <w:tblPr>
        <w:tblStyle w:val="TableGrid"/>
        <w:tblW w:type="auto" w:w="0"/>
        <w:tblLook w:firstColumn="1" w:firstRow="1" w:lastColumn="0" w:lastRow="0" w:noHBand="0" w:noVBand="1" w:val="04A0"/>
      </w:tblPr>
      <w:tblGrid>
        <w:gridCol w:w="2880"/>
        <w:gridCol w:w="2880"/>
        <w:gridCol w:w="2880"/>
      </w:tblGrid>
      <w:tr>
        <w:tc>
          <w:tcPr>
            <w:tcW w:type="dxa" w:w="2880"/>
            <w:shd w:fill="0066CC"/>
          </w:tcPr>
          <w:p>
            <w:r>
              <w:rPr>
                <w:b/>
                <w:color w:val="FFFFFF"/>
              </w:rPr>
              <w:t>ID</w:t>
            </w:r>
          </w:p>
        </w:tc>
        <w:tc>
          <w:tcPr>
            <w:tcW w:type="dxa" w:w="2880"/>
            <w:shd w:fill="0066CC"/>
          </w:tcPr>
          <w:p>
            <w:r>
              <w:rPr>
                <w:b/>
                <w:color w:val="FFFFFF"/>
              </w:rPr>
              <w:t>Requirement</w:t>
            </w:r>
          </w:p>
        </w:tc>
        <w:tc>
          <w:tcPr>
            <w:tcW w:type="dxa" w:w="2880"/>
            <w:shd w:fill="0066CC"/>
          </w:tcPr>
          <w:p>
            <w:r>
              <w:rPr>
                <w:b/>
                <w:color w:val="FFFFFF"/>
              </w:rPr>
              <w:t>Priority</w:t>
            </w:r>
          </w:p>
        </w:tc>
      </w:tr>
      <w:tr>
        <w:tc>
          <w:tcPr>
            <w:tcW w:type="dxa" w:w="2880"/>
          </w:tcPr>
          <w:p>
            <w:r>
              <w:t>FR-CAT-001</w:t>
            </w:r>
          </w:p>
        </w:tc>
        <w:tc>
          <w:tcPr>
            <w:tcW w:type="dxa" w:w="2880"/>
          </w:tcPr>
          <w:p>
            <w:r>
              <w:t>Users shall view list of available products</w:t>
            </w:r>
          </w:p>
        </w:tc>
        <w:tc>
          <w:tcPr>
            <w:tcW w:type="dxa" w:w="2880"/>
          </w:tcPr>
          <w:p>
            <w:r>
              <w:t>High</w:t>
            </w:r>
          </w:p>
        </w:tc>
      </w:tr>
      <w:tr>
        <w:tc>
          <w:tcPr>
            <w:tcW w:type="dxa" w:w="2880"/>
          </w:tcPr>
          <w:p>
            <w:r>
              <w:t>FR-CAT-002</w:t>
            </w:r>
          </w:p>
        </w:tc>
        <w:tc>
          <w:tcPr>
            <w:tcW w:type="dxa" w:w="2880"/>
          </w:tcPr>
          <w:p>
            <w:r>
              <w:t>Users shall view product details (name, description, price)</w:t>
            </w:r>
          </w:p>
        </w:tc>
        <w:tc>
          <w:tcPr>
            <w:tcW w:type="dxa" w:w="2880"/>
          </w:tcPr>
          <w:p>
            <w:r>
              <w:t>High</w:t>
            </w:r>
          </w:p>
        </w:tc>
      </w:tr>
      <w:tr>
        <w:tc>
          <w:tcPr>
            <w:tcW w:type="dxa" w:w="2880"/>
          </w:tcPr>
          <w:p>
            <w:r>
              <w:t>FR-CAT-003</w:t>
            </w:r>
          </w:p>
        </w:tc>
        <w:tc>
          <w:tcPr>
            <w:tcW w:type="dxa" w:w="2880"/>
          </w:tcPr>
          <w:p>
            <w:r>
              <w:t>Admins shall be able to create/update/delete products</w:t>
            </w:r>
          </w:p>
        </w:tc>
        <w:tc>
          <w:tcPr>
            <w:tcW w:type="dxa" w:w="2880"/>
          </w:tcPr>
          <w:p>
            <w:r>
              <w:t>Medium</w:t>
            </w:r>
          </w:p>
        </w:tc>
      </w:tr>
      <w:tr>
        <w:tc>
          <w:tcPr>
            <w:tcW w:type="dxa" w:w="2880"/>
          </w:tcPr>
          <w:p>
            <w:r>
              <w:t>FR-CAT-004</w:t>
            </w:r>
          </w:p>
        </w:tc>
        <w:tc>
          <w:tcPr>
            <w:tcW w:type="dxa" w:w="2880"/>
          </w:tcPr>
          <w:p>
            <w:r>
              <w:t>Products shall display current availability status</w:t>
            </w:r>
          </w:p>
        </w:tc>
        <w:tc>
          <w:tcPr>
            <w:tcW w:type="dxa" w:w="2880"/>
          </w:tcPr>
          <w:p>
            <w:r>
              <w:t>High</w:t>
            </w:r>
          </w:p>
        </w:tc>
      </w:tr>
    </w:tbl>
    <w:p/>
    <w:p>
      <w:pPr>
        <w:pStyle w:val="Heading2"/>
      </w:pPr>
      <w:r>
        <w:t>2.3 Inventory Management (FR-INV)</w:t>
      </w:r>
    </w:p>
    <w:tbl>
      <w:tblPr>
        <w:tblStyle w:val="TableGrid"/>
        <w:tblW w:type="auto" w:w="0"/>
        <w:tblLook w:firstColumn="1" w:firstRow="1" w:lastColumn="0" w:lastRow="0" w:noHBand="0" w:noVBand="1" w:val="04A0"/>
      </w:tblPr>
      <w:tblGrid>
        <w:gridCol w:w="2880"/>
        <w:gridCol w:w="2880"/>
        <w:gridCol w:w="2880"/>
      </w:tblGrid>
      <w:tr>
        <w:tc>
          <w:tcPr>
            <w:tcW w:type="dxa" w:w="2880"/>
            <w:shd w:fill="0066CC"/>
          </w:tcPr>
          <w:p>
            <w:r>
              <w:rPr>
                <w:b/>
                <w:color w:val="FFFFFF"/>
              </w:rPr>
              <w:t>ID</w:t>
            </w:r>
          </w:p>
        </w:tc>
        <w:tc>
          <w:tcPr>
            <w:tcW w:type="dxa" w:w="2880"/>
            <w:shd w:fill="0066CC"/>
          </w:tcPr>
          <w:p>
            <w:r>
              <w:rPr>
                <w:b/>
                <w:color w:val="FFFFFF"/>
              </w:rPr>
              <w:t>Requirement</w:t>
            </w:r>
          </w:p>
        </w:tc>
        <w:tc>
          <w:tcPr>
            <w:tcW w:type="dxa" w:w="2880"/>
            <w:shd w:fill="0066CC"/>
          </w:tcPr>
          <w:p>
            <w:r>
              <w:rPr>
                <w:b/>
                <w:color w:val="FFFFFF"/>
              </w:rPr>
              <w:t>Priority</w:t>
            </w:r>
          </w:p>
        </w:tc>
      </w:tr>
      <w:tr>
        <w:tc>
          <w:tcPr>
            <w:tcW w:type="dxa" w:w="2880"/>
          </w:tcPr>
          <w:p>
            <w:r>
              <w:t>FR-INV-001</w:t>
            </w:r>
          </w:p>
        </w:tc>
        <w:tc>
          <w:tcPr>
            <w:tcW w:type="dxa" w:w="2880"/>
          </w:tcPr>
          <w:p>
            <w:r>
              <w:t>System shall track stock quantity per product</w:t>
            </w:r>
          </w:p>
        </w:tc>
        <w:tc>
          <w:tcPr>
            <w:tcW w:type="dxa" w:w="2880"/>
          </w:tcPr>
          <w:p>
            <w:r>
              <w:t>High</w:t>
            </w:r>
          </w:p>
        </w:tc>
      </w:tr>
      <w:tr>
        <w:tc>
          <w:tcPr>
            <w:tcW w:type="dxa" w:w="2880"/>
          </w:tcPr>
          <w:p>
            <w:r>
              <w:t>FR-INV-002</w:t>
            </w:r>
          </w:p>
        </w:tc>
        <w:tc>
          <w:tcPr>
            <w:tcW w:type="dxa" w:w="2880"/>
          </w:tcPr>
          <w:p>
            <w:r>
              <w:t>System shall reserve stock when order is placed</w:t>
            </w:r>
          </w:p>
        </w:tc>
        <w:tc>
          <w:tcPr>
            <w:tcW w:type="dxa" w:w="2880"/>
          </w:tcPr>
          <w:p>
            <w:r>
              <w:t>High</w:t>
            </w:r>
          </w:p>
        </w:tc>
      </w:tr>
      <w:tr>
        <w:tc>
          <w:tcPr>
            <w:tcW w:type="dxa" w:w="2880"/>
          </w:tcPr>
          <w:p>
            <w:r>
              <w:t>FR-INV-003</w:t>
            </w:r>
          </w:p>
        </w:tc>
        <w:tc>
          <w:tcPr>
            <w:tcW w:type="dxa" w:w="2880"/>
          </w:tcPr>
          <w:p>
            <w:r>
              <w:t>System shall release stock when order is cancelled</w:t>
            </w:r>
          </w:p>
        </w:tc>
        <w:tc>
          <w:tcPr>
            <w:tcW w:type="dxa" w:w="2880"/>
          </w:tcPr>
          <w:p>
            <w:r>
              <w:t>High</w:t>
            </w:r>
          </w:p>
        </w:tc>
      </w:tr>
      <w:tr>
        <w:tc>
          <w:tcPr>
            <w:tcW w:type="dxa" w:w="2880"/>
          </w:tcPr>
          <w:p>
            <w:r>
              <w:t>FR-INV-004</w:t>
            </w:r>
          </w:p>
        </w:tc>
        <w:tc>
          <w:tcPr>
            <w:tcW w:type="dxa" w:w="2880"/>
          </w:tcPr>
          <w:p>
            <w:r>
              <w:t>System shall prevent overselling (stock &lt; 0)</w:t>
            </w:r>
          </w:p>
        </w:tc>
        <w:tc>
          <w:tcPr>
            <w:tcW w:type="dxa" w:w="2880"/>
          </w:tcPr>
          <w:p>
            <w:r>
              <w:t>High</w:t>
            </w:r>
          </w:p>
        </w:tc>
      </w:tr>
      <w:tr>
        <w:tc>
          <w:tcPr>
            <w:tcW w:type="dxa" w:w="2880"/>
          </w:tcPr>
          <w:p>
            <w:r>
              <w:t>FR-INV-005</w:t>
            </w:r>
          </w:p>
        </w:tc>
        <w:tc>
          <w:tcPr>
            <w:tcW w:type="dxa" w:w="2880"/>
          </w:tcPr>
          <w:p>
            <w:r>
              <w:t>Admins shall be able to adjust inventory levels</w:t>
            </w:r>
          </w:p>
        </w:tc>
        <w:tc>
          <w:tcPr>
            <w:tcW w:type="dxa" w:w="2880"/>
          </w:tcPr>
          <w:p>
            <w:r>
              <w:t>Medium</w:t>
            </w:r>
          </w:p>
        </w:tc>
      </w:tr>
    </w:tbl>
    <w:p/>
    <w:p>
      <w:pPr>
        <w:pStyle w:val="Heading2"/>
      </w:pPr>
      <w:r>
        <w:t>2.4 Order Management (FR-ORD)</w:t>
      </w:r>
    </w:p>
    <w:tbl>
      <w:tblPr>
        <w:tblStyle w:val="TableGrid"/>
        <w:tblW w:type="auto" w:w="0"/>
        <w:tblLook w:firstColumn="1" w:firstRow="1" w:lastColumn="0" w:lastRow="0" w:noHBand="0" w:noVBand="1" w:val="04A0"/>
      </w:tblPr>
      <w:tblGrid>
        <w:gridCol w:w="2880"/>
        <w:gridCol w:w="2880"/>
        <w:gridCol w:w="2880"/>
      </w:tblGrid>
      <w:tr>
        <w:tc>
          <w:tcPr>
            <w:tcW w:type="dxa" w:w="2880"/>
            <w:shd w:fill="0066CC"/>
          </w:tcPr>
          <w:p>
            <w:r>
              <w:rPr>
                <w:b/>
                <w:color w:val="FFFFFF"/>
              </w:rPr>
              <w:t>ID</w:t>
            </w:r>
          </w:p>
        </w:tc>
        <w:tc>
          <w:tcPr>
            <w:tcW w:type="dxa" w:w="2880"/>
            <w:shd w:fill="0066CC"/>
          </w:tcPr>
          <w:p>
            <w:r>
              <w:rPr>
                <w:b/>
                <w:color w:val="FFFFFF"/>
              </w:rPr>
              <w:t>Requirement</w:t>
            </w:r>
          </w:p>
        </w:tc>
        <w:tc>
          <w:tcPr>
            <w:tcW w:type="dxa" w:w="2880"/>
            <w:shd w:fill="0066CC"/>
          </w:tcPr>
          <w:p>
            <w:r>
              <w:rPr>
                <w:b/>
                <w:color w:val="FFFFFF"/>
              </w:rPr>
              <w:t>Priority</w:t>
            </w:r>
          </w:p>
        </w:tc>
      </w:tr>
      <w:tr>
        <w:tc>
          <w:tcPr>
            <w:tcW w:type="dxa" w:w="2880"/>
          </w:tcPr>
          <w:p>
            <w:r>
              <w:t>FR-ORD-001</w:t>
            </w:r>
          </w:p>
        </w:tc>
        <w:tc>
          <w:tcPr>
            <w:tcW w:type="dxa" w:w="2880"/>
          </w:tcPr>
          <w:p>
            <w:r>
              <w:t>Customers shall create orders with selected products</w:t>
            </w:r>
          </w:p>
        </w:tc>
        <w:tc>
          <w:tcPr>
            <w:tcW w:type="dxa" w:w="2880"/>
          </w:tcPr>
          <w:p>
            <w:r>
              <w:t>High</w:t>
            </w:r>
          </w:p>
        </w:tc>
      </w:tr>
      <w:tr>
        <w:tc>
          <w:tcPr>
            <w:tcW w:type="dxa" w:w="2880"/>
          </w:tcPr>
          <w:p>
            <w:r>
              <w:t>FR-ORD-002</w:t>
            </w:r>
          </w:p>
        </w:tc>
        <w:tc>
          <w:tcPr>
            <w:tcW w:type="dxa" w:w="2880"/>
          </w:tcPr>
          <w:p>
            <w:r>
              <w:t>System shall calculate order total automatically</w:t>
            </w:r>
          </w:p>
        </w:tc>
        <w:tc>
          <w:tcPr>
            <w:tcW w:type="dxa" w:w="2880"/>
          </w:tcPr>
          <w:p>
            <w:r>
              <w:t>High</w:t>
            </w:r>
          </w:p>
        </w:tc>
      </w:tr>
      <w:tr>
        <w:tc>
          <w:tcPr>
            <w:tcW w:type="dxa" w:w="2880"/>
          </w:tcPr>
          <w:p>
            <w:r>
              <w:t>FR-ORD-003</w:t>
            </w:r>
          </w:p>
        </w:tc>
        <w:tc>
          <w:tcPr>
            <w:tcW w:type="dxa" w:w="2880"/>
          </w:tcPr>
          <w:p>
            <w:r>
              <w:t>Orders shall have lifecycle states (PENDING, CONFIRMED, PAID, SHIPPED, DELIVERED, CANCELLED)</w:t>
            </w:r>
          </w:p>
        </w:tc>
        <w:tc>
          <w:tcPr>
            <w:tcW w:type="dxa" w:w="2880"/>
          </w:tcPr>
          <w:p>
            <w:r>
              <w:t>High</w:t>
            </w:r>
          </w:p>
        </w:tc>
      </w:tr>
      <w:tr>
        <w:tc>
          <w:tcPr>
            <w:tcW w:type="dxa" w:w="2880"/>
          </w:tcPr>
          <w:p>
            <w:r>
              <w:t>FR-ORD-004</w:t>
            </w:r>
          </w:p>
        </w:tc>
        <w:tc>
          <w:tcPr>
            <w:tcW w:type="dxa" w:w="2880"/>
          </w:tcPr>
          <w:p>
            <w:r>
              <w:t>Customers shall view their order history</w:t>
            </w:r>
          </w:p>
        </w:tc>
        <w:tc>
          <w:tcPr>
            <w:tcW w:type="dxa" w:w="2880"/>
          </w:tcPr>
          <w:p>
            <w:r>
              <w:t>High</w:t>
            </w:r>
          </w:p>
        </w:tc>
      </w:tr>
      <w:tr>
        <w:tc>
          <w:tcPr>
            <w:tcW w:type="dxa" w:w="2880"/>
          </w:tcPr>
          <w:p>
            <w:r>
              <w:t>FR-ORD-005</w:t>
            </w:r>
          </w:p>
        </w:tc>
        <w:tc>
          <w:tcPr>
            <w:tcW w:type="dxa" w:w="2880"/>
          </w:tcPr>
          <w:p>
            <w:r>
              <w:t>Customers shall view order details and status</w:t>
            </w:r>
          </w:p>
        </w:tc>
        <w:tc>
          <w:tcPr>
            <w:tcW w:type="dxa" w:w="2880"/>
          </w:tcPr>
          <w:p>
            <w:r>
              <w:t>High</w:t>
            </w:r>
          </w:p>
        </w:tc>
      </w:tr>
      <w:tr>
        <w:tc>
          <w:tcPr>
            <w:tcW w:type="dxa" w:w="2880"/>
          </w:tcPr>
          <w:p>
            <w:r>
              <w:t>FR-ORD-006</w:t>
            </w:r>
          </w:p>
        </w:tc>
        <w:tc>
          <w:tcPr>
            <w:tcW w:type="dxa" w:w="2880"/>
          </w:tcPr>
          <w:p>
            <w:r>
              <w:t>Customers shall be able to cancel pending orders</w:t>
            </w:r>
          </w:p>
        </w:tc>
        <w:tc>
          <w:tcPr>
            <w:tcW w:type="dxa" w:w="2880"/>
          </w:tcPr>
          <w:p>
            <w:r>
              <w:t>Medium</w:t>
            </w:r>
          </w:p>
        </w:tc>
      </w:tr>
    </w:tbl>
    <w:p/>
    <w:p>
      <w:pPr>
        <w:pStyle w:val="Heading2"/>
      </w:pPr>
      <w:r>
        <w:t>2.5 Payment Processing (FR-PAY)</w:t>
      </w:r>
    </w:p>
    <w:tbl>
      <w:tblPr>
        <w:tblStyle w:val="TableGrid"/>
        <w:tblW w:type="auto" w:w="0"/>
        <w:tblLook w:firstColumn="1" w:firstRow="1" w:lastColumn="0" w:lastRow="0" w:noHBand="0" w:noVBand="1" w:val="04A0"/>
      </w:tblPr>
      <w:tblGrid>
        <w:gridCol w:w="2880"/>
        <w:gridCol w:w="2880"/>
        <w:gridCol w:w="2880"/>
      </w:tblGrid>
      <w:tr>
        <w:tc>
          <w:tcPr>
            <w:tcW w:type="dxa" w:w="2880"/>
            <w:shd w:fill="0066CC"/>
          </w:tcPr>
          <w:p>
            <w:r>
              <w:rPr>
                <w:b/>
                <w:color w:val="FFFFFF"/>
              </w:rPr>
              <w:t>ID</w:t>
            </w:r>
          </w:p>
        </w:tc>
        <w:tc>
          <w:tcPr>
            <w:tcW w:type="dxa" w:w="2880"/>
            <w:shd w:fill="0066CC"/>
          </w:tcPr>
          <w:p>
            <w:r>
              <w:rPr>
                <w:b/>
                <w:color w:val="FFFFFF"/>
              </w:rPr>
              <w:t>Requirement</w:t>
            </w:r>
          </w:p>
        </w:tc>
        <w:tc>
          <w:tcPr>
            <w:tcW w:type="dxa" w:w="2880"/>
            <w:shd w:fill="0066CC"/>
          </w:tcPr>
          <w:p>
            <w:r>
              <w:rPr>
                <w:b/>
                <w:color w:val="FFFFFF"/>
              </w:rPr>
              <w:t>Priority</w:t>
            </w:r>
          </w:p>
        </w:tc>
      </w:tr>
      <w:tr>
        <w:tc>
          <w:tcPr>
            <w:tcW w:type="dxa" w:w="2880"/>
          </w:tcPr>
          <w:p>
            <w:r>
              <w:t>FR-PAY-001</w:t>
            </w:r>
          </w:p>
        </w:tc>
        <w:tc>
          <w:tcPr>
            <w:tcW w:type="dxa" w:w="2880"/>
          </w:tcPr>
          <w:p>
            <w:r>
              <w:t>System shall process payments for confirmed orders</w:t>
            </w:r>
          </w:p>
        </w:tc>
        <w:tc>
          <w:tcPr>
            <w:tcW w:type="dxa" w:w="2880"/>
          </w:tcPr>
          <w:p>
            <w:r>
              <w:t>High</w:t>
            </w:r>
          </w:p>
        </w:tc>
      </w:tr>
      <w:tr>
        <w:tc>
          <w:tcPr>
            <w:tcW w:type="dxa" w:w="2880"/>
          </w:tcPr>
          <w:p>
            <w:r>
              <w:t>FR-PAY-002</w:t>
            </w:r>
          </w:p>
        </w:tc>
        <w:tc>
          <w:tcPr>
            <w:tcW w:type="dxa" w:w="2880"/>
          </w:tcPr>
          <w:p>
            <w:r>
              <w:t>System shall support mock payment provider</w:t>
            </w:r>
          </w:p>
        </w:tc>
        <w:tc>
          <w:tcPr>
            <w:tcW w:type="dxa" w:w="2880"/>
          </w:tcPr>
          <w:p>
            <w:r>
              <w:t>High</w:t>
            </w:r>
          </w:p>
        </w:tc>
      </w:tr>
      <w:tr>
        <w:tc>
          <w:tcPr>
            <w:tcW w:type="dxa" w:w="2880"/>
          </w:tcPr>
          <w:p>
            <w:r>
              <w:t>FR-PAY-003</w:t>
            </w:r>
          </w:p>
        </w:tc>
        <w:tc>
          <w:tcPr>
            <w:tcW w:type="dxa" w:w="2880"/>
          </w:tcPr>
          <w:p>
            <w:r>
              <w:t>System shall handle payment success/failure scenarios</w:t>
            </w:r>
          </w:p>
        </w:tc>
        <w:tc>
          <w:tcPr>
            <w:tcW w:type="dxa" w:w="2880"/>
          </w:tcPr>
          <w:p>
            <w:r>
              <w:t>High</w:t>
            </w:r>
          </w:p>
        </w:tc>
      </w:tr>
      <w:tr>
        <w:tc>
          <w:tcPr>
            <w:tcW w:type="dxa" w:w="2880"/>
          </w:tcPr>
          <w:p>
            <w:r>
              <w:t>FR-PAY-004</w:t>
            </w:r>
          </w:p>
        </w:tc>
        <w:tc>
          <w:tcPr>
            <w:tcW w:type="dxa" w:w="2880"/>
          </w:tcPr>
          <w:p>
            <w:r>
              <w:t>System shall record payment transaction details</w:t>
            </w:r>
          </w:p>
        </w:tc>
        <w:tc>
          <w:tcPr>
            <w:tcW w:type="dxa" w:w="2880"/>
          </w:tcPr>
          <w:p>
            <w:r>
              <w:t>Medium</w:t>
            </w:r>
          </w:p>
        </w:tc>
      </w:tr>
    </w:tbl>
    <w:p/>
    <w:p>
      <w:pPr>
        <w:pStyle w:val="Heading2"/>
      </w:pPr>
      <w:r>
        <w:t>2.6 Shipping (FR-SHIP)</w:t>
      </w:r>
    </w:p>
    <w:tbl>
      <w:tblPr>
        <w:tblStyle w:val="TableGrid"/>
        <w:tblW w:type="auto" w:w="0"/>
        <w:tblLook w:firstColumn="1" w:firstRow="1" w:lastColumn="0" w:lastRow="0" w:noHBand="0" w:noVBand="1" w:val="04A0"/>
      </w:tblPr>
      <w:tblGrid>
        <w:gridCol w:w="2880"/>
        <w:gridCol w:w="2880"/>
        <w:gridCol w:w="2880"/>
      </w:tblGrid>
      <w:tr>
        <w:tc>
          <w:tcPr>
            <w:tcW w:type="dxa" w:w="2880"/>
            <w:shd w:fill="0066CC"/>
          </w:tcPr>
          <w:p>
            <w:r>
              <w:rPr>
                <w:b/>
                <w:color w:val="FFFFFF"/>
              </w:rPr>
              <w:t>ID</w:t>
            </w:r>
          </w:p>
        </w:tc>
        <w:tc>
          <w:tcPr>
            <w:tcW w:type="dxa" w:w="2880"/>
            <w:shd w:fill="0066CC"/>
          </w:tcPr>
          <w:p>
            <w:r>
              <w:rPr>
                <w:b/>
                <w:color w:val="FFFFFF"/>
              </w:rPr>
              <w:t>Requirement</w:t>
            </w:r>
          </w:p>
        </w:tc>
        <w:tc>
          <w:tcPr>
            <w:tcW w:type="dxa" w:w="2880"/>
            <w:shd w:fill="0066CC"/>
          </w:tcPr>
          <w:p>
            <w:r>
              <w:rPr>
                <w:b/>
                <w:color w:val="FFFFFF"/>
              </w:rPr>
              <w:t>Priority</w:t>
            </w:r>
          </w:p>
        </w:tc>
      </w:tr>
      <w:tr>
        <w:tc>
          <w:tcPr>
            <w:tcW w:type="dxa" w:w="2880"/>
          </w:tcPr>
          <w:p>
            <w:r>
              <w:t>FR-SHIP-001</w:t>
            </w:r>
          </w:p>
        </w:tc>
        <w:tc>
          <w:tcPr>
            <w:tcW w:type="dxa" w:w="2880"/>
          </w:tcPr>
          <w:p>
            <w:r>
              <w:t>System shall create shipments for paid orders</w:t>
            </w:r>
          </w:p>
        </w:tc>
        <w:tc>
          <w:tcPr>
            <w:tcW w:type="dxa" w:w="2880"/>
          </w:tcPr>
          <w:p>
            <w:r>
              <w:t>High</w:t>
            </w:r>
          </w:p>
        </w:tc>
      </w:tr>
      <w:tr>
        <w:tc>
          <w:tcPr>
            <w:tcW w:type="dxa" w:w="2880"/>
          </w:tcPr>
          <w:p>
            <w:r>
              <w:t>FR-SHIP-002</w:t>
            </w:r>
          </w:p>
        </w:tc>
        <w:tc>
          <w:tcPr>
            <w:tcW w:type="dxa" w:w="2880"/>
          </w:tcPr>
          <w:p>
            <w:r>
              <w:t>System shall generate tracking numbers</w:t>
            </w:r>
          </w:p>
        </w:tc>
        <w:tc>
          <w:tcPr>
            <w:tcW w:type="dxa" w:w="2880"/>
          </w:tcPr>
          <w:p>
            <w:r>
              <w:t>High</w:t>
            </w:r>
          </w:p>
        </w:tc>
      </w:tr>
      <w:tr>
        <w:tc>
          <w:tcPr>
            <w:tcW w:type="dxa" w:w="2880"/>
          </w:tcPr>
          <w:p>
            <w:r>
              <w:t>FR-SHIP-003</w:t>
            </w:r>
          </w:p>
        </w:tc>
        <w:tc>
          <w:tcPr>
            <w:tcW w:type="dxa" w:w="2880"/>
          </w:tcPr>
          <w:p>
            <w:r>
              <w:t>System shall update shipment status</w:t>
            </w:r>
          </w:p>
        </w:tc>
        <w:tc>
          <w:tcPr>
            <w:tcW w:type="dxa" w:w="2880"/>
          </w:tcPr>
          <w:p>
            <w:r>
              <w:t>Medium</w:t>
            </w:r>
          </w:p>
        </w:tc>
      </w:tr>
      <w:tr>
        <w:tc>
          <w:tcPr>
            <w:tcW w:type="dxa" w:w="2880"/>
          </w:tcPr>
          <w:p>
            <w:r>
              <w:t>FR-SHIP-004</w:t>
            </w:r>
          </w:p>
        </w:tc>
        <w:tc>
          <w:tcPr>
            <w:tcW w:type="dxa" w:w="2880"/>
          </w:tcPr>
          <w:p>
            <w:r>
              <w:t>Customers shall view shipping status</w:t>
            </w:r>
          </w:p>
        </w:tc>
        <w:tc>
          <w:tcPr>
            <w:tcW w:type="dxa" w:w="2880"/>
          </w:tcPr>
          <w:p>
            <w:r>
              <w:t>High</w:t>
            </w:r>
          </w:p>
        </w:tc>
      </w:tr>
    </w:tbl>
    <w:p/>
    <w:p>
      <w:pPr>
        <w:pStyle w:val="Heading1"/>
      </w:pPr>
      <w:r>
        <w:t>3. Non-Functional Requirements</w:t>
      </w:r>
    </w:p>
    <w:p>
      <w:pPr>
        <w:pStyle w:val="Heading2"/>
      </w:pPr>
      <w:r>
        <w:t>3.1 Performance (NFR-PERF)</w:t>
      </w:r>
    </w:p>
    <w:tbl>
      <w:tblPr>
        <w:tblStyle w:val="TableGrid"/>
        <w:tblW w:type="auto" w:w="0"/>
        <w:tblLook w:firstColumn="1" w:firstRow="1" w:lastColumn="0" w:lastRow="0" w:noHBand="0" w:noVBand="1" w:val="04A0"/>
      </w:tblPr>
      <w:tblGrid>
        <w:gridCol w:w="2880"/>
        <w:gridCol w:w="2880"/>
        <w:gridCol w:w="2880"/>
      </w:tblGrid>
      <w:tr>
        <w:tc>
          <w:tcPr>
            <w:tcW w:type="dxa" w:w="2880"/>
            <w:shd w:fill="0066CC"/>
          </w:tcPr>
          <w:p>
            <w:r>
              <w:rPr>
                <w:b/>
                <w:color w:val="FFFFFF"/>
              </w:rPr>
              <w:t>ID</w:t>
            </w:r>
          </w:p>
        </w:tc>
        <w:tc>
          <w:tcPr>
            <w:tcW w:type="dxa" w:w="2880"/>
            <w:shd w:fill="0066CC"/>
          </w:tcPr>
          <w:p>
            <w:r>
              <w:rPr>
                <w:b/>
                <w:color w:val="FFFFFF"/>
              </w:rPr>
              <w:t>Requirement</w:t>
            </w:r>
          </w:p>
        </w:tc>
        <w:tc>
          <w:tcPr>
            <w:tcW w:type="dxa" w:w="2880"/>
            <w:shd w:fill="0066CC"/>
          </w:tcPr>
          <w:p>
            <w:r>
              <w:rPr>
                <w:b/>
                <w:color w:val="FFFFFF"/>
              </w:rPr>
              <w:t>Target</w:t>
            </w:r>
          </w:p>
        </w:tc>
      </w:tr>
      <w:tr>
        <w:tc>
          <w:tcPr>
            <w:tcW w:type="dxa" w:w="2880"/>
          </w:tcPr>
          <w:p>
            <w:r>
              <w:t>NFR-PERF-001</w:t>
            </w:r>
          </w:p>
        </w:tc>
        <w:tc>
          <w:tcPr>
            <w:tcW w:type="dxa" w:w="2880"/>
          </w:tcPr>
          <w:p>
            <w:r>
              <w:t>API response time</w:t>
            </w:r>
          </w:p>
        </w:tc>
        <w:tc>
          <w:tcPr>
            <w:tcW w:type="dxa" w:w="2880"/>
          </w:tcPr>
          <w:p>
            <w:r>
              <w:t>&lt; 500ms (p95)</w:t>
            </w:r>
          </w:p>
        </w:tc>
      </w:tr>
      <w:tr>
        <w:tc>
          <w:tcPr>
            <w:tcW w:type="dxa" w:w="2880"/>
          </w:tcPr>
          <w:p>
            <w:r>
              <w:t>NFR-PERF-002</w:t>
            </w:r>
          </w:p>
        </w:tc>
        <w:tc>
          <w:tcPr>
            <w:tcW w:type="dxa" w:w="2880"/>
          </w:tcPr>
          <w:p>
            <w:r>
              <w:t>Concurrent users supported</w:t>
            </w:r>
          </w:p>
        </w:tc>
        <w:tc>
          <w:tcPr>
            <w:tcW w:type="dxa" w:w="2880"/>
          </w:tcPr>
          <w:p>
            <w:r>
              <w:t>100 (demo)</w:t>
            </w:r>
          </w:p>
        </w:tc>
      </w:tr>
      <w:tr>
        <w:tc>
          <w:tcPr>
            <w:tcW w:type="dxa" w:w="2880"/>
          </w:tcPr>
          <w:p>
            <w:r>
              <w:t>NFR-PERF-003</w:t>
            </w:r>
          </w:p>
        </w:tc>
        <w:tc>
          <w:tcPr>
            <w:tcW w:type="dxa" w:w="2880"/>
          </w:tcPr>
          <w:p>
            <w:r>
              <w:t>Database query timeout</w:t>
            </w:r>
          </w:p>
        </w:tc>
        <w:tc>
          <w:tcPr>
            <w:tcW w:type="dxa" w:w="2880"/>
          </w:tcPr>
          <w:p>
            <w:r>
              <w:t>&lt; 5 seconds</w:t>
            </w:r>
          </w:p>
        </w:tc>
      </w:tr>
    </w:tbl>
    <w:p/>
    <w:p>
      <w:pPr>
        <w:pStyle w:val="Heading2"/>
      </w:pPr>
      <w:r>
        <w:t>3.2 Security (NFR-SEC)</w:t>
      </w:r>
    </w:p>
    <w:tbl>
      <w:tblPr>
        <w:tblStyle w:val="TableGrid"/>
        <w:tblW w:type="auto" w:w="0"/>
        <w:tblLook w:firstColumn="1" w:firstRow="1" w:lastColumn="0" w:lastRow="0" w:noHBand="0" w:noVBand="1" w:val="04A0"/>
      </w:tblPr>
      <w:tblGrid>
        <w:gridCol w:w="2880"/>
        <w:gridCol w:w="2880"/>
        <w:gridCol w:w="2880"/>
      </w:tblGrid>
      <w:tr>
        <w:tc>
          <w:tcPr>
            <w:tcW w:type="dxa" w:w="2880"/>
            <w:shd w:fill="0066CC"/>
          </w:tcPr>
          <w:p>
            <w:r>
              <w:rPr>
                <w:b/>
                <w:color w:val="FFFFFF"/>
              </w:rPr>
              <w:t>ID</w:t>
            </w:r>
          </w:p>
        </w:tc>
        <w:tc>
          <w:tcPr>
            <w:tcW w:type="dxa" w:w="2880"/>
            <w:shd w:fill="0066CC"/>
          </w:tcPr>
          <w:p>
            <w:r>
              <w:rPr>
                <w:b/>
                <w:color w:val="FFFFFF"/>
              </w:rPr>
              <w:t>Requirement</w:t>
            </w:r>
          </w:p>
        </w:tc>
        <w:tc>
          <w:tcPr>
            <w:tcW w:type="dxa" w:w="2880"/>
            <w:shd w:fill="0066CC"/>
          </w:tcPr>
          <w:p>
            <w:r>
              <w:rPr>
                <w:b/>
                <w:color w:val="FFFFFF"/>
              </w:rPr>
              <w:t>Target</w:t>
            </w:r>
          </w:p>
        </w:tc>
      </w:tr>
      <w:tr>
        <w:tc>
          <w:tcPr>
            <w:tcW w:type="dxa" w:w="2880"/>
          </w:tcPr>
          <w:p>
            <w:r>
              <w:t>NFR-SEC-001</w:t>
            </w:r>
          </w:p>
        </w:tc>
        <w:tc>
          <w:tcPr>
            <w:tcW w:type="dxa" w:w="2880"/>
          </w:tcPr>
          <w:p>
            <w:r>
              <w:t>All API endpoints (except public) shall require authentication</w:t>
            </w:r>
          </w:p>
        </w:tc>
        <w:tc>
          <w:tcPr>
            <w:tcW w:type="dxa" w:w="2880"/>
          </w:tcPr>
          <w:p>
            <w:r>
              <w:t>100%</w:t>
            </w:r>
          </w:p>
        </w:tc>
      </w:tr>
      <w:tr>
        <w:tc>
          <w:tcPr>
            <w:tcW w:type="dxa" w:w="2880"/>
          </w:tcPr>
          <w:p>
            <w:r>
              <w:t>NFR-SEC-002</w:t>
            </w:r>
          </w:p>
        </w:tc>
        <w:tc>
          <w:tcPr>
            <w:tcW w:type="dxa" w:w="2880"/>
          </w:tcPr>
          <w:p>
            <w:r>
              <w:t>Passwords shall be hashed using BCrypt</w:t>
            </w:r>
          </w:p>
        </w:tc>
        <w:tc>
          <w:tcPr>
            <w:tcW w:type="dxa" w:w="2880"/>
          </w:tcPr>
          <w:p>
            <w:r>
              <w:t>Required</w:t>
            </w:r>
          </w:p>
        </w:tc>
      </w:tr>
      <w:tr>
        <w:tc>
          <w:tcPr>
            <w:tcW w:type="dxa" w:w="2880"/>
          </w:tcPr>
          <w:p>
            <w:r>
              <w:t>NFR-SEC-003</w:t>
            </w:r>
          </w:p>
        </w:tc>
        <w:tc>
          <w:tcPr>
            <w:tcW w:type="dxa" w:w="2880"/>
          </w:tcPr>
          <w:p>
            <w:r>
              <w:t>Service-to-service calls shall use internal JWT validation</w:t>
            </w:r>
          </w:p>
        </w:tc>
        <w:tc>
          <w:tcPr>
            <w:tcW w:type="dxa" w:w="2880"/>
          </w:tcPr>
          <w:p>
            <w:r>
              <w:t>Required</w:t>
            </w:r>
          </w:p>
        </w:tc>
      </w:tr>
      <w:tr>
        <w:tc>
          <w:tcPr>
            <w:tcW w:type="dxa" w:w="2880"/>
          </w:tcPr>
          <w:p>
            <w:r>
              <w:t>NFR-SEC-004</w:t>
            </w:r>
          </w:p>
        </w:tc>
        <w:tc>
          <w:tcPr>
            <w:tcW w:type="dxa" w:w="2880"/>
          </w:tcPr>
          <w:p>
            <w:r>
              <w:t>Input validation on all endpoints</w:t>
            </w:r>
          </w:p>
        </w:tc>
        <w:tc>
          <w:tcPr>
            <w:tcW w:type="dxa" w:w="2880"/>
          </w:tcPr>
          <w:p>
            <w:r>
              <w:t>Required</w:t>
            </w:r>
          </w:p>
        </w:tc>
      </w:tr>
      <w:tr>
        <w:tc>
          <w:tcPr>
            <w:tcW w:type="dxa" w:w="2880"/>
          </w:tcPr>
          <w:p>
            <w:r>
              <w:t>NFR-SEC-005</w:t>
            </w:r>
          </w:p>
        </w:tc>
        <w:tc>
          <w:tcPr>
            <w:tcW w:type="dxa" w:w="2880"/>
          </w:tcPr>
          <w:p>
            <w:r>
              <w:t>No sensitive data in logs</w:t>
            </w:r>
          </w:p>
        </w:tc>
        <w:tc>
          <w:tcPr>
            <w:tcW w:type="dxa" w:w="2880"/>
          </w:tcPr>
          <w:p>
            <w:r>
              <w:t>Required</w:t>
            </w:r>
          </w:p>
        </w:tc>
      </w:tr>
      <w:tr>
        <w:tc>
          <w:tcPr>
            <w:tcW w:type="dxa" w:w="2880"/>
          </w:tcPr>
          <w:p>
            <w:r>
              <w:t>NFR-SEC-006</w:t>
            </w:r>
          </w:p>
        </w:tc>
        <w:tc>
          <w:tcPr>
            <w:tcW w:type="dxa" w:w="2880"/>
          </w:tcPr>
          <w:p>
            <w:r>
              <w:t>SBOM generation for all builds</w:t>
            </w:r>
          </w:p>
        </w:tc>
        <w:tc>
          <w:tcPr>
            <w:tcW w:type="dxa" w:w="2880"/>
          </w:tcPr>
          <w:p>
            <w:r>
              <w:t>Required</w:t>
            </w:r>
          </w:p>
        </w:tc>
      </w:tr>
      <w:tr>
        <w:tc>
          <w:tcPr>
            <w:tcW w:type="dxa" w:w="2880"/>
          </w:tcPr>
          <w:p>
            <w:r>
              <w:t>NFR-SEC-007</w:t>
            </w:r>
          </w:p>
        </w:tc>
        <w:tc>
          <w:tcPr>
            <w:tcW w:type="dxa" w:w="2880"/>
          </w:tcPr>
          <w:p>
            <w:r>
              <w:t>Vulnerability scanning via Lineaje</w:t>
            </w:r>
          </w:p>
        </w:tc>
        <w:tc>
          <w:tcPr>
            <w:tcW w:type="dxa" w:w="2880"/>
          </w:tcPr>
          <w:p>
            <w:r>
              <w:t>Required</w:t>
            </w:r>
          </w:p>
        </w:tc>
      </w:tr>
    </w:tbl>
    <w:p/>
    <w:p>
      <w:pPr>
        <w:pStyle w:val="Heading2"/>
      </w:pPr>
      <w:r>
        <w:t>3.3 Security Controls by Pipeline Stage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66CC"/>
          </w:tcPr>
          <w:p>
            <w:r>
              <w:rPr>
                <w:b/>
                <w:color w:val="FFFFFF"/>
              </w:rPr>
              <w:t>Stage</w:t>
            </w:r>
          </w:p>
        </w:tc>
        <w:tc>
          <w:tcPr>
            <w:tcW w:type="dxa" w:w="2160"/>
            <w:shd w:fill="0066CC"/>
          </w:tcPr>
          <w:p>
            <w:r>
              <w:rPr>
                <w:b/>
                <w:color w:val="FFFFFF"/>
              </w:rPr>
              <w:t>Security Control</w:t>
            </w:r>
          </w:p>
        </w:tc>
        <w:tc>
          <w:tcPr>
            <w:tcW w:type="dxa" w:w="2160"/>
            <w:shd w:fill="0066CC"/>
          </w:tcPr>
          <w:p>
            <w:r>
              <w:rPr>
                <w:b/>
                <w:color w:val="FFFFFF"/>
              </w:rPr>
              <w:t>Tool</w:t>
            </w:r>
          </w:p>
        </w:tc>
        <w:tc>
          <w:tcPr>
            <w:tcW w:type="dxa" w:w="2160"/>
            <w:shd w:fill="0066CC"/>
          </w:tcPr>
          <w:p>
            <w:r>
              <w:rPr>
                <w:b/>
                <w:color w:val="FFFFFF"/>
              </w:rPr>
              <w:t>Automation</w:t>
            </w:r>
          </w:p>
        </w:tc>
      </w:tr>
      <w:tr>
        <w:tc>
          <w:tcPr>
            <w:tcW w:type="dxa" w:w="2160"/>
          </w:tcPr>
          <w:p>
            <w:r>
              <w:t>CODE</w:t>
            </w:r>
          </w:p>
        </w:tc>
        <w:tc>
          <w:tcPr>
            <w:tcW w:type="dxa" w:w="2160"/>
          </w:tcPr>
          <w:p>
            <w:r>
              <w:t>SAST</w:t>
            </w:r>
          </w:p>
        </w:tc>
        <w:tc>
          <w:tcPr>
            <w:tcW w:type="dxa" w:w="2160"/>
          </w:tcPr>
          <w:p>
            <w:r>
              <w:t>Lineaje</w:t>
            </w:r>
          </w:p>
        </w:tc>
        <w:tc>
          <w:tcPr>
            <w:tcW w:type="dxa" w:w="2160"/>
          </w:tcPr>
          <w:p>
            <w:r>
              <w:t>Automated</w:t>
            </w:r>
          </w:p>
        </w:tc>
      </w:tr>
      <w:tr>
        <w:tc>
          <w:tcPr>
            <w:tcW w:type="dxa" w:w="2160"/>
          </w:tcPr>
          <w:p>
            <w:r>
              <w:t>CODE</w:t>
            </w:r>
          </w:p>
        </w:tc>
        <w:tc>
          <w:tcPr>
            <w:tcW w:type="dxa" w:w="2160"/>
          </w:tcPr>
          <w:p>
            <w:r>
              <w:t>Secrets Detection</w:t>
            </w:r>
          </w:p>
        </w:tc>
        <w:tc>
          <w:tcPr>
            <w:tcW w:type="dxa" w:w="2160"/>
          </w:tcPr>
          <w:p>
            <w:r>
              <w:t>Lineaje</w:t>
            </w:r>
          </w:p>
        </w:tc>
        <w:tc>
          <w:tcPr>
            <w:tcW w:type="dxa" w:w="2160"/>
          </w:tcPr>
          <w:p>
            <w:r>
              <w:t>Automated</w:t>
            </w:r>
          </w:p>
        </w:tc>
      </w:tr>
      <w:tr>
        <w:tc>
          <w:tcPr>
            <w:tcW w:type="dxa" w:w="2160"/>
          </w:tcPr>
          <w:p>
            <w:r>
              <w:t>CODE</w:t>
            </w:r>
          </w:p>
        </w:tc>
        <w:tc>
          <w:tcPr>
            <w:tcW w:type="dxa" w:w="2160"/>
          </w:tcPr>
          <w:p>
            <w:r>
              <w:t>Code Review</w:t>
            </w:r>
          </w:p>
        </w:tc>
        <w:tc>
          <w:tcPr>
            <w:tcW w:type="dxa" w:w="2160"/>
          </w:tcPr>
          <w:p>
            <w:r>
              <w:t>Factory.AI</w:t>
            </w:r>
          </w:p>
        </w:tc>
        <w:tc>
          <w:tcPr>
            <w:tcW w:type="dxa" w:w="2160"/>
          </w:tcPr>
          <w:p>
            <w:r>
              <w:t>Automated</w:t>
            </w:r>
          </w:p>
        </w:tc>
      </w:tr>
      <w:tr>
        <w:tc>
          <w:tcPr>
            <w:tcW w:type="dxa" w:w="2160"/>
          </w:tcPr>
          <w:p>
            <w:r>
              <w:t>BUILD</w:t>
            </w:r>
          </w:p>
        </w:tc>
        <w:tc>
          <w:tcPr>
            <w:tcW w:type="dxa" w:w="2160"/>
          </w:tcPr>
          <w:p>
            <w:r>
              <w:t>SBOM Generation</w:t>
            </w:r>
          </w:p>
        </w:tc>
        <w:tc>
          <w:tcPr>
            <w:tcW w:type="dxa" w:w="2160"/>
          </w:tcPr>
          <w:p>
            <w:r>
              <w:t>Lineaje</w:t>
            </w:r>
          </w:p>
        </w:tc>
        <w:tc>
          <w:tcPr>
            <w:tcW w:type="dxa" w:w="2160"/>
          </w:tcPr>
          <w:p>
            <w:r>
              <w:t>Automated</w:t>
            </w:r>
          </w:p>
        </w:tc>
      </w:tr>
      <w:tr>
        <w:tc>
          <w:tcPr>
            <w:tcW w:type="dxa" w:w="2160"/>
          </w:tcPr>
          <w:p>
            <w:r>
              <w:t>BUILD</w:t>
            </w:r>
          </w:p>
        </w:tc>
        <w:tc>
          <w:tcPr>
            <w:tcW w:type="dxa" w:w="2160"/>
          </w:tcPr>
          <w:p>
            <w:r>
              <w:t>Dependency Scan</w:t>
            </w:r>
          </w:p>
        </w:tc>
        <w:tc>
          <w:tcPr>
            <w:tcW w:type="dxa" w:w="2160"/>
          </w:tcPr>
          <w:p>
            <w:r>
              <w:t>Lineaje</w:t>
            </w:r>
          </w:p>
        </w:tc>
        <w:tc>
          <w:tcPr>
            <w:tcW w:type="dxa" w:w="2160"/>
          </w:tcPr>
          <w:p>
            <w:r>
              <w:t>Automated</w:t>
            </w:r>
          </w:p>
        </w:tc>
      </w:tr>
      <w:tr>
        <w:tc>
          <w:tcPr>
            <w:tcW w:type="dxa" w:w="2160"/>
          </w:tcPr>
          <w:p>
            <w:r>
              <w:t>BUILD</w:t>
            </w:r>
          </w:p>
        </w:tc>
        <w:tc>
          <w:tcPr>
            <w:tcW w:type="dxa" w:w="2160"/>
          </w:tcPr>
          <w:p>
            <w:r>
              <w:t>Container Scan</w:t>
            </w:r>
          </w:p>
        </w:tc>
        <w:tc>
          <w:tcPr>
            <w:tcW w:type="dxa" w:w="2160"/>
          </w:tcPr>
          <w:p>
            <w:r>
              <w:t>Lineaje</w:t>
            </w:r>
          </w:p>
        </w:tc>
        <w:tc>
          <w:tcPr>
            <w:tcW w:type="dxa" w:w="2160"/>
          </w:tcPr>
          <w:p>
            <w:r>
              <w:t>Automated</w:t>
            </w:r>
          </w:p>
        </w:tc>
      </w:tr>
      <w:tr>
        <w:tc>
          <w:tcPr>
            <w:tcW w:type="dxa" w:w="2160"/>
          </w:tcPr>
          <w:p>
            <w:r>
              <w:t>GATE</w:t>
            </w:r>
          </w:p>
        </w:tc>
        <w:tc>
          <w:tcPr>
            <w:tcW w:type="dxa" w:w="2160"/>
          </w:tcPr>
          <w:p>
            <w:r>
              <w:t>CVE Validation</w:t>
            </w:r>
          </w:p>
        </w:tc>
        <w:tc>
          <w:tcPr>
            <w:tcW w:type="dxa" w:w="2160"/>
          </w:tcPr>
          <w:p>
            <w:r>
              <w:t>Lineaje</w:t>
            </w:r>
          </w:p>
        </w:tc>
        <w:tc>
          <w:tcPr>
            <w:tcW w:type="dxa" w:w="2160"/>
          </w:tcPr>
          <w:p>
            <w:r>
              <w:t>Automated</w:t>
            </w:r>
          </w:p>
        </w:tc>
      </w:tr>
      <w:tr>
        <w:tc>
          <w:tcPr>
            <w:tcW w:type="dxa" w:w="2160"/>
          </w:tcPr>
          <w:p>
            <w:r>
              <w:t>GATE</w:t>
            </w:r>
          </w:p>
        </w:tc>
        <w:tc>
          <w:tcPr>
            <w:tcW w:type="dxa" w:w="2160"/>
          </w:tcPr>
          <w:p>
            <w:r>
              <w:t>Auto-Remediation</w:t>
            </w:r>
          </w:p>
        </w:tc>
        <w:tc>
          <w:tcPr>
            <w:tcW w:type="dxa" w:w="2160"/>
          </w:tcPr>
          <w:p>
            <w:r>
              <w:t>Lineaje BOMbots</w:t>
            </w:r>
          </w:p>
        </w:tc>
        <w:tc>
          <w:tcPr>
            <w:tcW w:type="dxa" w:w="2160"/>
          </w:tcPr>
          <w:p>
            <w:r>
              <w:t>Automated</w:t>
            </w:r>
          </w:p>
        </w:tc>
      </w:tr>
      <w:tr>
        <w:tc>
          <w:tcPr>
            <w:tcW w:type="dxa" w:w="2160"/>
          </w:tcPr>
          <w:p>
            <w:r>
              <w:t>MONITOR</w:t>
            </w:r>
          </w:p>
        </w:tc>
        <w:tc>
          <w:tcPr>
            <w:tcW w:type="dxa" w:w="2160"/>
          </w:tcPr>
          <w:p>
            <w:r>
              <w:t>CVE Monitoring</w:t>
            </w:r>
          </w:p>
        </w:tc>
        <w:tc>
          <w:tcPr>
            <w:tcW w:type="dxa" w:w="2160"/>
          </w:tcPr>
          <w:p>
            <w:r>
              <w:t>Lineaje</w:t>
            </w:r>
          </w:p>
        </w:tc>
        <w:tc>
          <w:tcPr>
            <w:tcW w:type="dxa" w:w="2160"/>
          </w:tcPr>
          <w:p>
            <w:r>
              <w:t>Continuous</w:t>
            </w:r>
          </w:p>
        </w:tc>
      </w:tr>
    </w:tbl>
    <w:p/>
    <w:p>
      <w:pPr>
        <w:pStyle w:val="Heading2"/>
      </w:pPr>
      <w:r>
        <w:t>3.4 Compliance Mapping</w:t>
      </w:r>
    </w:p>
    <w:tbl>
      <w:tblPr>
        <w:tblStyle w:val="TableGrid"/>
        <w:tblW w:type="auto" w:w="0"/>
        <w:tblLook w:firstColumn="1" w:firstRow="1" w:lastColumn="0" w:lastRow="0" w:noHBand="0" w:noVBand="1" w:val="04A0"/>
      </w:tblPr>
      <w:tblGrid>
        <w:gridCol w:w="2880"/>
        <w:gridCol w:w="2880"/>
        <w:gridCol w:w="2880"/>
      </w:tblGrid>
      <w:tr>
        <w:tc>
          <w:tcPr>
            <w:tcW w:type="dxa" w:w="2880"/>
            <w:shd w:fill="0066CC"/>
          </w:tcPr>
          <w:p>
            <w:r>
              <w:rPr>
                <w:b/>
                <w:color w:val="FFFFFF"/>
              </w:rPr>
              <w:t>Regulation</w:t>
            </w:r>
          </w:p>
        </w:tc>
        <w:tc>
          <w:tcPr>
            <w:tcW w:type="dxa" w:w="2880"/>
            <w:shd w:fill="0066CC"/>
          </w:tcPr>
          <w:p>
            <w:r>
              <w:rPr>
                <w:b/>
                <w:color w:val="FFFFFF"/>
              </w:rPr>
              <w:t>Requirement</w:t>
            </w:r>
          </w:p>
        </w:tc>
        <w:tc>
          <w:tcPr>
            <w:tcW w:type="dxa" w:w="2880"/>
            <w:shd w:fill="0066CC"/>
          </w:tcPr>
          <w:p>
            <w:r>
              <w:rPr>
                <w:b/>
                <w:color w:val="FFFFFF"/>
              </w:rPr>
              <w:t>How Addressed</w:t>
            </w:r>
          </w:p>
        </w:tc>
      </w:tr>
      <w:tr>
        <w:tc>
          <w:tcPr>
            <w:tcW w:type="dxa" w:w="2880"/>
          </w:tcPr>
          <w:p>
            <w:r>
              <w:t>NIST SP 800-218</w:t>
            </w:r>
          </w:p>
        </w:tc>
        <w:tc>
          <w:tcPr>
            <w:tcW w:type="dxa" w:w="2880"/>
          </w:tcPr>
          <w:p>
            <w:r>
              <w:t>Secure SDLC</w:t>
            </w:r>
          </w:p>
        </w:tc>
        <w:tc>
          <w:tcPr>
            <w:tcW w:type="dxa" w:w="2880"/>
          </w:tcPr>
          <w:p>
            <w:r>
              <w:t>Full pipeline coverage</w:t>
            </w:r>
          </w:p>
        </w:tc>
      </w:tr>
      <w:tr>
        <w:tc>
          <w:tcPr>
            <w:tcW w:type="dxa" w:w="2880"/>
          </w:tcPr>
          <w:p>
            <w:r>
              <w:t>EO 14028</w:t>
            </w:r>
          </w:p>
        </w:tc>
        <w:tc>
          <w:tcPr>
            <w:tcW w:type="dxa" w:w="2880"/>
          </w:tcPr>
          <w:p>
            <w:r>
              <w:t>SBOM requirement</w:t>
            </w:r>
          </w:p>
        </w:tc>
        <w:tc>
          <w:tcPr>
            <w:tcW w:type="dxa" w:w="2880"/>
          </w:tcPr>
          <w:p>
            <w:r>
              <w:t>Lineaje SBOM generation</w:t>
            </w:r>
          </w:p>
        </w:tc>
      </w:tr>
      <w:tr>
        <w:tc>
          <w:tcPr>
            <w:tcW w:type="dxa" w:w="2880"/>
          </w:tcPr>
          <w:p>
            <w:r>
              <w:t>FedRAMP</w:t>
            </w:r>
          </w:p>
        </w:tc>
        <w:tc>
          <w:tcPr>
            <w:tcW w:type="dxa" w:w="2880"/>
          </w:tcPr>
          <w:p>
            <w:r>
              <w:t>Security controls</w:t>
            </w:r>
          </w:p>
        </w:tc>
        <w:tc>
          <w:tcPr>
            <w:tcW w:type="dxa" w:w="2880"/>
          </w:tcPr>
          <w:p>
            <w:r>
              <w:t>Automated security gates</w:t>
            </w:r>
          </w:p>
        </w:tc>
      </w:tr>
      <w:tr>
        <w:tc>
          <w:tcPr>
            <w:tcW w:type="dxa" w:w="2880"/>
          </w:tcPr>
          <w:p>
            <w:r>
              <w:t>SOC 2</w:t>
            </w:r>
          </w:p>
        </w:tc>
        <w:tc>
          <w:tcPr>
            <w:tcW w:type="dxa" w:w="2880"/>
          </w:tcPr>
          <w:p>
            <w:r>
              <w:t>Change management</w:t>
            </w:r>
          </w:p>
        </w:tc>
        <w:tc>
          <w:tcPr>
            <w:tcW w:type="dxa" w:w="2880"/>
          </w:tcPr>
          <w:p>
            <w:r>
              <w:t>Audit trail, approvals</w:t>
            </w:r>
          </w:p>
        </w:tc>
      </w:tr>
      <w:tr>
        <w:tc>
          <w:tcPr>
            <w:tcW w:type="dxa" w:w="2880"/>
          </w:tcPr>
          <w:p>
            <w:r>
              <w:t>PCI DSS</w:t>
            </w:r>
          </w:p>
        </w:tc>
        <w:tc>
          <w:tcPr>
            <w:tcW w:type="dxa" w:w="2880"/>
          </w:tcPr>
          <w:p>
            <w:r>
              <w:t>Code review</w:t>
            </w:r>
          </w:p>
        </w:tc>
        <w:tc>
          <w:tcPr>
            <w:tcW w:type="dxa" w:w="2880"/>
          </w:tcPr>
          <w:p>
            <w:r>
              <w:t>Factory.AI automated review</w:t>
            </w:r>
          </w:p>
        </w:tc>
      </w:tr>
    </w:tbl>
    <w:p/>
    <w:p>
      <w:pPr>
        <w:pStyle w:val="Heading1"/>
      </w:pPr>
      <w:r>
        <w:t>4. Metrics &amp; KPIs</w:t>
      </w:r>
    </w:p>
    <w:p>
      <w:pPr>
        <w:pStyle w:val="Heading2"/>
      </w:pPr>
      <w:r>
        <w:t>4.1 Security Metrics</w:t>
      </w:r>
    </w:p>
    <w:tbl>
      <w:tblPr>
        <w:tblStyle w:val="TableGrid"/>
        <w:tblW w:type="auto" w:w="0"/>
        <w:tblLook w:firstColumn="1" w:firstRow="1" w:lastColumn="0" w:lastRow="0" w:noHBand="0" w:noVBand="1" w:val="04A0"/>
      </w:tblPr>
      <w:tblGrid>
        <w:gridCol w:w="2880"/>
        <w:gridCol w:w="2880"/>
        <w:gridCol w:w="2880"/>
      </w:tblGrid>
      <w:tr>
        <w:tc>
          <w:tcPr>
            <w:tcW w:type="dxa" w:w="2880"/>
            <w:shd w:fill="0066CC"/>
          </w:tcPr>
          <w:p>
            <w:r>
              <w:rPr>
                <w:b/>
                <w:color w:val="FFFFFF"/>
              </w:rPr>
              <w:t>Metric</w:t>
            </w:r>
          </w:p>
        </w:tc>
        <w:tc>
          <w:tcPr>
            <w:tcW w:type="dxa" w:w="2880"/>
            <w:shd w:fill="0066CC"/>
          </w:tcPr>
          <w:p>
            <w:r>
              <w:rPr>
                <w:b/>
                <w:color w:val="FFFFFF"/>
              </w:rPr>
              <w:t>Target</w:t>
            </w:r>
          </w:p>
        </w:tc>
        <w:tc>
          <w:tcPr>
            <w:tcW w:type="dxa" w:w="2880"/>
            <w:shd w:fill="0066CC"/>
          </w:tcPr>
          <w:p>
            <w:r>
              <w:rPr>
                <w:b/>
                <w:color w:val="FFFFFF"/>
              </w:rPr>
              <w:t>Measurement</w:t>
            </w:r>
          </w:p>
        </w:tc>
      </w:tr>
      <w:tr>
        <w:tc>
          <w:tcPr>
            <w:tcW w:type="dxa" w:w="2880"/>
          </w:tcPr>
          <w:p>
            <w:r>
              <w:t>Mean Time to Detect (MTTD)</w:t>
            </w:r>
          </w:p>
        </w:tc>
        <w:tc>
          <w:tcPr>
            <w:tcW w:type="dxa" w:w="2880"/>
          </w:tcPr>
          <w:p>
            <w:r>
              <w:t>&lt; 1 hour</w:t>
            </w:r>
          </w:p>
        </w:tc>
        <w:tc>
          <w:tcPr>
            <w:tcW w:type="dxa" w:w="2880"/>
          </w:tcPr>
          <w:p>
            <w:r>
              <w:t>Time from CVE publish to detection</w:t>
            </w:r>
          </w:p>
        </w:tc>
      </w:tr>
      <w:tr>
        <w:tc>
          <w:tcPr>
            <w:tcW w:type="dxa" w:w="2880"/>
          </w:tcPr>
          <w:p>
            <w:r>
              <w:t>Mean Time to Remediate (MTTR)</w:t>
            </w:r>
          </w:p>
        </w:tc>
        <w:tc>
          <w:tcPr>
            <w:tcW w:type="dxa" w:w="2880"/>
          </w:tcPr>
          <w:p>
            <w:r>
              <w:t>&lt; 24 hours</w:t>
            </w:r>
          </w:p>
        </w:tc>
        <w:tc>
          <w:tcPr>
            <w:tcW w:type="dxa" w:w="2880"/>
          </w:tcPr>
          <w:p>
            <w:r>
              <w:t>Time from detection to fix deployed</w:t>
            </w:r>
          </w:p>
        </w:tc>
      </w:tr>
      <w:tr>
        <w:tc>
          <w:tcPr>
            <w:tcW w:type="dxa" w:w="2880"/>
          </w:tcPr>
          <w:p>
            <w:r>
              <w:t>Critical CVE Escape Rate</w:t>
            </w:r>
          </w:p>
        </w:tc>
        <w:tc>
          <w:tcPr>
            <w:tcW w:type="dxa" w:w="2880"/>
          </w:tcPr>
          <w:p>
            <w:r>
              <w:t>0%</w:t>
            </w:r>
          </w:p>
        </w:tc>
        <w:tc>
          <w:tcPr>
            <w:tcW w:type="dxa" w:w="2880"/>
          </w:tcPr>
          <w:p>
            <w:r>
              <w:t>Critical CVEs reaching production</w:t>
            </w:r>
          </w:p>
        </w:tc>
      </w:tr>
      <w:tr>
        <w:tc>
          <w:tcPr>
            <w:tcW w:type="dxa" w:w="2880"/>
          </w:tcPr>
          <w:p>
            <w:r>
              <w:t>SBOM Coverage</w:t>
            </w:r>
          </w:p>
        </w:tc>
        <w:tc>
          <w:tcPr>
            <w:tcW w:type="dxa" w:w="2880"/>
          </w:tcPr>
          <w:p>
            <w:r>
              <w:t>100%</w:t>
            </w:r>
          </w:p>
        </w:tc>
        <w:tc>
          <w:tcPr>
            <w:tcW w:type="dxa" w:w="2880"/>
          </w:tcPr>
          <w:p>
            <w:r>
              <w:t>% of deployments with complete SBOM</w:t>
            </w:r>
          </w:p>
        </w:tc>
      </w:tr>
      <w:tr>
        <w:tc>
          <w:tcPr>
            <w:tcW w:type="dxa" w:w="2880"/>
          </w:tcPr>
          <w:p>
            <w:r>
              <w:t>Auto-Remediation Rate</w:t>
            </w:r>
          </w:p>
        </w:tc>
        <w:tc>
          <w:tcPr>
            <w:tcW w:type="dxa" w:w="2880"/>
          </w:tcPr>
          <w:p>
            <w:r>
              <w:t>80%</w:t>
            </w:r>
          </w:p>
        </w:tc>
        <w:tc>
          <w:tcPr>
            <w:tcW w:type="dxa" w:w="2880"/>
          </w:tcPr>
          <w:p>
            <w:r>
              <w:t>% of vulnerabilities auto-fixed</w:t>
            </w:r>
          </w:p>
        </w:tc>
      </w:tr>
    </w:tbl>
    <w:p/>
    <w:p>
      <w:pPr>
        <w:pStyle w:val="Heading2"/>
      </w:pPr>
      <w:r>
        <w:t>4.2 Development Metrics</w:t>
      </w:r>
    </w:p>
    <w:tbl>
      <w:tblPr>
        <w:tblStyle w:val="TableGrid"/>
        <w:tblW w:type="auto" w:w="0"/>
        <w:tblLook w:firstColumn="1" w:firstRow="1" w:lastColumn="0" w:lastRow="0" w:noHBand="0" w:noVBand="1" w:val="04A0"/>
      </w:tblPr>
      <w:tblGrid>
        <w:gridCol w:w="2880"/>
        <w:gridCol w:w="2880"/>
        <w:gridCol w:w="2880"/>
      </w:tblGrid>
      <w:tr>
        <w:tc>
          <w:tcPr>
            <w:tcW w:type="dxa" w:w="2880"/>
            <w:shd w:fill="0066CC"/>
          </w:tcPr>
          <w:p>
            <w:r>
              <w:rPr>
                <w:b/>
                <w:color w:val="FFFFFF"/>
              </w:rPr>
              <w:t>Metric</w:t>
            </w:r>
          </w:p>
        </w:tc>
        <w:tc>
          <w:tcPr>
            <w:tcW w:type="dxa" w:w="2880"/>
            <w:shd w:fill="0066CC"/>
          </w:tcPr>
          <w:p>
            <w:r>
              <w:rPr>
                <w:b/>
                <w:color w:val="FFFFFF"/>
              </w:rPr>
              <w:t>Target</w:t>
            </w:r>
          </w:p>
        </w:tc>
        <w:tc>
          <w:tcPr>
            <w:tcW w:type="dxa" w:w="2880"/>
            <w:shd w:fill="0066CC"/>
          </w:tcPr>
          <w:p>
            <w:r>
              <w:rPr>
                <w:b/>
                <w:color w:val="FFFFFF"/>
              </w:rPr>
              <w:t>Measurement</w:t>
            </w:r>
          </w:p>
        </w:tc>
      </w:tr>
      <w:tr>
        <w:tc>
          <w:tcPr>
            <w:tcW w:type="dxa" w:w="2880"/>
          </w:tcPr>
          <w:p>
            <w:r>
              <w:t>Developer Productivity</w:t>
            </w:r>
          </w:p>
        </w:tc>
        <w:tc>
          <w:tcPr>
            <w:tcW w:type="dxa" w:w="2880"/>
          </w:tcPr>
          <w:p>
            <w:r>
              <w:t>+40%</w:t>
            </w:r>
          </w:p>
        </w:tc>
        <w:tc>
          <w:tcPr>
            <w:tcW w:type="dxa" w:w="2880"/>
          </w:tcPr>
          <w:p>
            <w:r>
              <w:t>Code output per developer</w:t>
            </w:r>
          </w:p>
        </w:tc>
      </w:tr>
      <w:tr>
        <w:tc>
          <w:tcPr>
            <w:tcW w:type="dxa" w:w="2880"/>
          </w:tcPr>
          <w:p>
            <w:r>
              <w:t>PR Review Time</w:t>
            </w:r>
          </w:p>
        </w:tc>
        <w:tc>
          <w:tcPr>
            <w:tcW w:type="dxa" w:w="2880"/>
          </w:tcPr>
          <w:p>
            <w:r>
              <w:t>&lt; 2 hours</w:t>
            </w:r>
          </w:p>
        </w:tc>
        <w:tc>
          <w:tcPr>
            <w:tcW w:type="dxa" w:w="2880"/>
          </w:tcPr>
          <w:p>
            <w:r>
              <w:t>Time from PR to review complete</w:t>
            </w:r>
          </w:p>
        </w:tc>
      </w:tr>
      <w:tr>
        <w:tc>
          <w:tcPr>
            <w:tcW w:type="dxa" w:w="2880"/>
          </w:tcPr>
          <w:p>
            <w:r>
              <w:t>Build Success Rate</w:t>
            </w:r>
          </w:p>
        </w:tc>
        <w:tc>
          <w:tcPr>
            <w:tcW w:type="dxa" w:w="2880"/>
          </w:tcPr>
          <w:p>
            <w:r>
              <w:t>95%</w:t>
            </w:r>
          </w:p>
        </w:tc>
        <w:tc>
          <w:tcPr>
            <w:tcW w:type="dxa" w:w="2880"/>
          </w:tcPr>
          <w:p>
            <w:r>
              <w:t>% of builds succeeding</w:t>
            </w:r>
          </w:p>
        </w:tc>
      </w:tr>
      <w:tr>
        <w:tc>
          <w:tcPr>
            <w:tcW w:type="dxa" w:w="2880"/>
          </w:tcPr>
          <w:p>
            <w:r>
              <w:t>Test Coverage</w:t>
            </w:r>
          </w:p>
        </w:tc>
        <w:tc>
          <w:tcPr>
            <w:tcW w:type="dxa" w:w="2880"/>
          </w:tcPr>
          <w:p>
            <w:r>
              <w:t>80%</w:t>
            </w:r>
          </w:p>
        </w:tc>
        <w:tc>
          <w:tcPr>
            <w:tcW w:type="dxa" w:w="2880"/>
          </w:tcPr>
          <w:p>
            <w:r>
              <w:t>Code coverage percentage</w:t>
            </w:r>
          </w:p>
        </w:tc>
      </w:tr>
    </w:tbl>
    <w:p/>
    <w:p>
      <w:pPr>
        <w:pStyle w:val="Heading1"/>
      </w:pPr>
      <w:r>
        <w:t>5. Dependencies</w:t>
      </w:r>
    </w:p>
    <w:tbl>
      <w:tblPr>
        <w:tblStyle w:val="TableGrid"/>
        <w:tblW w:type="auto" w:w="0"/>
        <w:tblLook w:firstColumn="1" w:firstRow="1" w:lastColumn="0" w:lastRow="0" w:noHBand="0" w:noVBand="1" w:val="04A0"/>
      </w:tblPr>
      <w:tblGrid>
        <w:gridCol w:w="2880"/>
        <w:gridCol w:w="2880"/>
        <w:gridCol w:w="2880"/>
      </w:tblGrid>
      <w:tr>
        <w:tc>
          <w:tcPr>
            <w:tcW w:type="dxa" w:w="2880"/>
            <w:shd w:fill="0066CC"/>
          </w:tcPr>
          <w:p>
            <w:r>
              <w:rPr>
                <w:b/>
                <w:color w:val="FFFFFF"/>
              </w:rPr>
              <w:t>Dependency</w:t>
            </w:r>
          </w:p>
        </w:tc>
        <w:tc>
          <w:tcPr>
            <w:tcW w:type="dxa" w:w="2880"/>
            <w:shd w:fill="0066CC"/>
          </w:tcPr>
          <w:p>
            <w:r>
              <w:rPr>
                <w:b/>
                <w:color w:val="FFFFFF"/>
              </w:rPr>
              <w:t>Purpose</w:t>
            </w:r>
          </w:p>
        </w:tc>
        <w:tc>
          <w:tcPr>
            <w:tcW w:type="dxa" w:w="2880"/>
            <w:shd w:fill="0066CC"/>
          </w:tcPr>
          <w:p>
            <w:r>
              <w:rPr>
                <w:b/>
                <w:color w:val="FFFFFF"/>
              </w:rPr>
              <w:t>Version</w:t>
            </w:r>
          </w:p>
        </w:tc>
      </w:tr>
      <w:tr>
        <w:tc>
          <w:tcPr>
            <w:tcW w:type="dxa" w:w="2880"/>
          </w:tcPr>
          <w:p>
            <w:r>
              <w:t>Spring Boot</w:t>
            </w:r>
          </w:p>
        </w:tc>
        <w:tc>
          <w:tcPr>
            <w:tcW w:type="dxa" w:w="2880"/>
          </w:tcPr>
          <w:p>
            <w:r>
              <w:t>Application framework</w:t>
            </w:r>
          </w:p>
        </w:tc>
        <w:tc>
          <w:tcPr>
            <w:tcW w:type="dxa" w:w="2880"/>
          </w:tcPr>
          <w:p>
            <w:r>
              <w:t>3.2.x</w:t>
            </w:r>
          </w:p>
        </w:tc>
      </w:tr>
      <w:tr>
        <w:tc>
          <w:tcPr>
            <w:tcW w:type="dxa" w:w="2880"/>
          </w:tcPr>
          <w:p>
            <w:r>
              <w:t>Spring Cloud Gateway</w:t>
            </w:r>
          </w:p>
        </w:tc>
        <w:tc>
          <w:tcPr>
            <w:tcW w:type="dxa" w:w="2880"/>
          </w:tcPr>
          <w:p>
            <w:r>
              <w:t>API Gateway</w:t>
            </w:r>
          </w:p>
        </w:tc>
        <w:tc>
          <w:tcPr>
            <w:tcW w:type="dxa" w:w="2880"/>
          </w:tcPr>
          <w:p>
            <w:r>
              <w:t>4.1.x</w:t>
            </w:r>
          </w:p>
        </w:tc>
      </w:tr>
      <w:tr>
        <w:tc>
          <w:tcPr>
            <w:tcW w:type="dxa" w:w="2880"/>
          </w:tcPr>
          <w:p>
            <w:r>
              <w:t>Spring Security</w:t>
            </w:r>
          </w:p>
        </w:tc>
        <w:tc>
          <w:tcPr>
            <w:tcW w:type="dxa" w:w="2880"/>
          </w:tcPr>
          <w:p>
            <w:r>
              <w:t>Authentication/Authorization</w:t>
            </w:r>
          </w:p>
        </w:tc>
        <w:tc>
          <w:tcPr>
            <w:tcW w:type="dxa" w:w="2880"/>
          </w:tcPr>
          <w:p>
            <w:r>
              <w:t>6.x</w:t>
            </w:r>
          </w:p>
        </w:tc>
      </w:tr>
      <w:tr>
        <w:tc>
          <w:tcPr>
            <w:tcW w:type="dxa" w:w="2880"/>
          </w:tcPr>
          <w:p>
            <w:r>
              <w:t>Spring Data JPA</w:t>
            </w:r>
          </w:p>
        </w:tc>
        <w:tc>
          <w:tcPr>
            <w:tcW w:type="dxa" w:w="2880"/>
          </w:tcPr>
          <w:p>
            <w:r>
              <w:t>Database access</w:t>
            </w:r>
          </w:p>
        </w:tc>
        <w:tc>
          <w:tcPr>
            <w:tcW w:type="dxa" w:w="2880"/>
          </w:tcPr>
          <w:p>
            <w:r>
              <w:t>3.2.x</w:t>
            </w:r>
          </w:p>
        </w:tc>
      </w:tr>
      <w:tr>
        <w:tc>
          <w:tcPr>
            <w:tcW w:type="dxa" w:w="2880"/>
          </w:tcPr>
          <w:p>
            <w:r>
              <w:t>PostgreSQL Driver</w:t>
            </w:r>
          </w:p>
        </w:tc>
        <w:tc>
          <w:tcPr>
            <w:tcW w:type="dxa" w:w="2880"/>
          </w:tcPr>
          <w:p>
            <w:r>
              <w:t>Database connectivity</w:t>
            </w:r>
          </w:p>
        </w:tc>
        <w:tc>
          <w:tcPr>
            <w:tcW w:type="dxa" w:w="2880"/>
          </w:tcPr>
          <w:p>
            <w:r>
              <w:t>42.x</w:t>
            </w:r>
          </w:p>
        </w:tc>
      </w:tr>
      <w:tr>
        <w:tc>
          <w:tcPr>
            <w:tcW w:type="dxa" w:w="2880"/>
          </w:tcPr>
          <w:p>
            <w:r>
              <w:t>JWT (jjwt)</w:t>
            </w:r>
          </w:p>
        </w:tc>
        <w:tc>
          <w:tcPr>
            <w:tcW w:type="dxa" w:w="2880"/>
          </w:tcPr>
          <w:p>
            <w:r>
              <w:t>Token handling</w:t>
            </w:r>
          </w:p>
        </w:tc>
        <w:tc>
          <w:tcPr>
            <w:tcW w:type="dxa" w:w="2880"/>
          </w:tcPr>
          <w:p>
            <w:r>
              <w:t>0.12.x</w:t>
            </w:r>
          </w:p>
        </w:tc>
      </w:tr>
      <w:tr>
        <w:tc>
          <w:tcPr>
            <w:tcW w:type="dxa" w:w="2880"/>
          </w:tcPr>
          <w:p>
            <w:r>
              <w:t>React Native Web</w:t>
            </w:r>
          </w:p>
        </w:tc>
        <w:tc>
          <w:tcPr>
            <w:tcW w:type="dxa" w:w="2880"/>
          </w:tcPr>
          <w:p>
            <w:r>
              <w:t>Web rendering</w:t>
            </w:r>
          </w:p>
        </w:tc>
        <w:tc>
          <w:tcPr>
            <w:tcW w:type="dxa" w:w="2880"/>
          </w:tcPr>
          <w:p>
            <w:r>
              <w:t>0.19.x</w:t>
            </w:r>
          </w:p>
        </w:tc>
      </w:tr>
      <w:tr>
        <w:tc>
          <w:tcPr>
            <w:tcW w:type="dxa" w:w="2880"/>
          </w:tcPr>
          <w:p>
            <w:r>
              <w:t>CycloneDX</w:t>
            </w:r>
          </w:p>
        </w:tc>
        <w:tc>
          <w:tcPr>
            <w:tcW w:type="dxa" w:w="2880"/>
          </w:tcPr>
          <w:p>
            <w:r>
              <w:t>SBOM generation</w:t>
            </w:r>
          </w:p>
        </w:tc>
        <w:tc>
          <w:tcPr>
            <w:tcW w:type="dxa" w:w="2880"/>
          </w:tcPr>
          <w:p>
            <w:r>
              <w:t>2.7.x</w:t>
            </w:r>
          </w:p>
        </w:tc>
      </w:tr>
      <w:tr>
        <w:tc>
          <w:tcPr>
            <w:tcW w:type="dxa" w:w="2880"/>
          </w:tcPr>
          <w:p>
            <w:r>
              <w:t>Lineaje SDK</w:t>
            </w:r>
          </w:p>
        </w:tc>
        <w:tc>
          <w:tcPr>
            <w:tcW w:type="dxa" w:w="2880"/>
          </w:tcPr>
          <w:p>
            <w:r>
              <w:t>Security scanning</w:t>
            </w:r>
          </w:p>
        </w:tc>
        <w:tc>
          <w:tcPr>
            <w:tcW w:type="dxa" w:w="2880"/>
          </w:tcPr>
          <w:p>
            <w:r>
              <w:t>Latest</w:t>
            </w:r>
          </w:p>
        </w:tc>
      </w:tr>
    </w:tbl>
    <w:p/>
    <w:p>
      <w:pPr>
        <w:pStyle w:val="Heading1"/>
      </w:pPr>
      <w:r>
        <w:t>6. Glossary</w:t>
      </w:r>
    </w:p>
    <w:tbl>
      <w:tblPr>
        <w:tblStyle w:val="TableGrid"/>
        <w:tblW w:type="auto" w:w="0"/>
        <w:tblLook w:firstColumn="1" w:firstRow="1" w:lastColumn="0" w:lastRow="0" w:noHBand="0" w:noVBand="1" w:val="04A0"/>
      </w:tblPr>
      <w:tblGrid>
        <w:gridCol w:w="4320"/>
        <w:gridCol w:w="4320"/>
      </w:tblGrid>
      <w:tr>
        <w:tc>
          <w:tcPr>
            <w:tcW w:type="dxa" w:w="4320"/>
            <w:shd w:fill="0066CC"/>
          </w:tcPr>
          <w:p>
            <w:r>
              <w:rPr>
                <w:b/>
                <w:color w:val="FFFFFF"/>
              </w:rPr>
              <w:t>Term</w:t>
            </w:r>
          </w:p>
        </w:tc>
        <w:tc>
          <w:tcPr>
            <w:tcW w:type="dxa" w:w="4320"/>
            <w:shd w:fill="0066CC"/>
          </w:tcPr>
          <w:p>
            <w:r>
              <w:rPr>
                <w:b/>
                <w:color w:val="FFFFFF"/>
              </w:rPr>
              <w:t>Definition</w:t>
            </w:r>
          </w:p>
        </w:tc>
      </w:tr>
      <w:tr>
        <w:tc>
          <w:tcPr>
            <w:tcW w:type="dxa" w:w="4320"/>
          </w:tcPr>
          <w:p>
            <w:r>
              <w:t>OMS</w:t>
            </w:r>
          </w:p>
        </w:tc>
        <w:tc>
          <w:tcPr>
            <w:tcW w:type="dxa" w:w="4320"/>
          </w:tcPr>
          <w:p>
            <w:r>
              <w:t>Order Management System</w:t>
            </w:r>
          </w:p>
        </w:tc>
      </w:tr>
      <w:tr>
        <w:tc>
          <w:tcPr>
            <w:tcW w:type="dxa" w:w="4320"/>
          </w:tcPr>
          <w:p>
            <w:r>
              <w:t>JWT</w:t>
            </w:r>
          </w:p>
        </w:tc>
        <w:tc>
          <w:tcPr>
            <w:tcW w:type="dxa" w:w="4320"/>
          </w:tcPr>
          <w:p>
            <w:r>
              <w:t>JSON Web Token</w:t>
            </w:r>
          </w:p>
        </w:tc>
      </w:tr>
      <w:tr>
        <w:tc>
          <w:tcPr>
            <w:tcW w:type="dxa" w:w="4320"/>
          </w:tcPr>
          <w:p>
            <w:r>
              <w:t>SBOM</w:t>
            </w:r>
          </w:p>
        </w:tc>
        <w:tc>
          <w:tcPr>
            <w:tcW w:type="dxa" w:w="4320"/>
          </w:tcPr>
          <w:p>
            <w:r>
              <w:t>Software Bill of Materials</w:t>
            </w:r>
          </w:p>
        </w:tc>
      </w:tr>
      <w:tr>
        <w:tc>
          <w:tcPr>
            <w:tcW w:type="dxa" w:w="4320"/>
          </w:tcPr>
          <w:p>
            <w:r>
              <w:t>CVE</w:t>
            </w:r>
          </w:p>
        </w:tc>
        <w:tc>
          <w:tcPr>
            <w:tcW w:type="dxa" w:w="4320"/>
          </w:tcPr>
          <w:p>
            <w:r>
              <w:t>Common Vulnerabilities and Exposures</w:t>
            </w:r>
          </w:p>
        </w:tc>
      </w:tr>
      <w:tr>
        <w:tc>
          <w:tcPr>
            <w:tcW w:type="dxa" w:w="4320"/>
          </w:tcPr>
          <w:p>
            <w:r>
              <w:t>BOMbot</w:t>
            </w:r>
          </w:p>
        </w:tc>
        <w:tc>
          <w:tcPr>
            <w:tcW w:type="dxa" w:w="4320"/>
          </w:tcPr>
          <w:p>
            <w:r>
              <w:t>Lineaje agentic AI for vulnerability remediation</w:t>
            </w:r>
          </w:p>
        </w:tc>
      </w:tr>
      <w:tr>
        <w:tc>
          <w:tcPr>
            <w:tcW w:type="dxa" w:w="4320"/>
          </w:tcPr>
          <w:p>
            <w:r>
              <w:t>Droid</w:t>
            </w:r>
          </w:p>
        </w:tc>
        <w:tc>
          <w:tcPr>
            <w:tcW w:type="dxa" w:w="4320"/>
          </w:tcPr>
          <w:p>
            <w:r>
              <w:t>Factory.AI autonomous AI agent</w:t>
            </w:r>
          </w:p>
        </w:tc>
      </w:tr>
      <w:tr>
        <w:tc>
          <w:tcPr>
            <w:tcW w:type="dxa" w:w="4320"/>
          </w:tcPr>
          <w:p>
            <w:r>
              <w:t>SAST</w:t>
            </w:r>
          </w:p>
        </w:tc>
        <w:tc>
          <w:tcPr>
            <w:tcW w:type="dxa" w:w="4320"/>
          </w:tcPr>
          <w:p>
            <w:r>
              <w:t>Static Application Security Testing</w:t>
            </w:r>
          </w:p>
        </w:tc>
      </w:tr>
      <w:tr>
        <w:tc>
          <w:tcPr>
            <w:tcW w:type="dxa" w:w="4320"/>
          </w:tcPr>
          <w:p>
            <w:r>
              <w:t>DAST</w:t>
            </w:r>
          </w:p>
        </w:tc>
        <w:tc>
          <w:tcPr>
            <w:tcW w:type="dxa" w:w="4320"/>
          </w:tcPr>
          <w:p>
            <w:r>
              <w:t>Dynamic Application Security Testing</w:t>
            </w:r>
          </w:p>
        </w:tc>
      </w:tr>
      <w:tr>
        <w:tc>
          <w:tcPr>
            <w:tcW w:type="dxa" w:w="4320"/>
          </w:tcPr>
          <w:p>
            <w:r>
              <w:t>MTTR</w:t>
            </w:r>
          </w:p>
        </w:tc>
        <w:tc>
          <w:tcPr>
            <w:tcW w:type="dxa" w:w="4320"/>
          </w:tcPr>
          <w:p>
            <w:r>
              <w:t>Mean Time to Remediate</w:t>
            </w:r>
          </w:p>
        </w:tc>
      </w:tr>
    </w:tbl>
    <w:p/>
    <w:p>
      <w:r>
        <w:rPr>
          <w:b/>
        </w:rPr>
        <w:t xml:space="preserve">Document Version: </w:t>
      </w:r>
      <w:r>
        <w:t>2.0</w:t>
      </w:r>
    </w:p>
    <w:p>
      <w:r>
        <w:rPr>
          <w:b/>
        </w:rPr>
        <w:t xml:space="preserve">Source: </w:t>
      </w:r>
      <w:r>
        <w:t>Confluence - Secure SDLC Pipeline</w:t>
      </w:r>
    </w:p>
    <w:p>
      <w:r>
        <w:rPr>
          <w:b/>
        </w:rPr>
        <w:t xml:space="preserve">Author: </w:t>
      </w:r>
      <w:r>
        <w:t>Factory.AI + Lineaje Integration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