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0A9E8" w14:textId="0F32AC81" w:rsidR="003C18BD" w:rsidRPr="003C18BD" w:rsidRDefault="003C18BD" w:rsidP="003C18BD">
      <w:pPr>
        <w:spacing w:after="200" w:line="360" w:lineRule="auto"/>
        <w:jc w:val="center"/>
        <w:rPr>
          <w:rFonts w:ascii="Times New Roman" w:eastAsia="Arial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C18BD">
        <w:rPr>
          <w:rFonts w:ascii="Times New Roman" w:eastAsia="Arial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EDA SUMMARY REPORT – GELDIUM</w:t>
      </w:r>
    </w:p>
    <w:p w14:paraId="30F6C6F4" w14:textId="77777777" w:rsidR="003C18BD" w:rsidRPr="003C18BD" w:rsidRDefault="003C18BD" w:rsidP="003C18BD">
      <w:pPr>
        <w:pStyle w:val="Heading1"/>
        <w:spacing w:before="480" w:after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C18BD">
        <w:rPr>
          <w:rFonts w:ascii="Times New Roman" w:hAnsi="Times New Roman" w:cs="Times New Roman"/>
          <w:b/>
          <w:bCs/>
          <w:color w:val="auto"/>
          <w:sz w:val="36"/>
          <w:szCs w:val="36"/>
        </w:rPr>
        <w:t>1. Introduction</w:t>
      </w:r>
    </w:p>
    <w:p w14:paraId="063B3950" w14:textId="77777777" w:rsidR="003C18BD" w:rsidRPr="003C18BD" w:rsidRDefault="003C18BD" w:rsidP="003C1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This report summarizes the exploratory analysis conducted on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Geldium’s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customer dataset, with the objective of assessing data quality, identifying missing or inconsistent values, and detecting early indicators of credit delinquency. These findings will support the development of AI-powered delinquency prediction models.</w:t>
      </w:r>
    </w:p>
    <w:p w14:paraId="4318C1EF" w14:textId="77777777" w:rsidR="003C18BD" w:rsidRPr="003C18BD" w:rsidRDefault="003C18BD" w:rsidP="003C18BD">
      <w:pPr>
        <w:pStyle w:val="Heading1"/>
        <w:spacing w:before="480" w:after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C18BD">
        <w:rPr>
          <w:rFonts w:ascii="Times New Roman" w:hAnsi="Times New Roman" w:cs="Times New Roman"/>
          <w:b/>
          <w:bCs/>
          <w:color w:val="auto"/>
          <w:sz w:val="36"/>
          <w:szCs w:val="36"/>
        </w:rPr>
        <w:t>2. Dataset Overview</w:t>
      </w:r>
    </w:p>
    <w:p w14:paraId="27D4B9A7" w14:textId="77777777" w:rsidR="003C18BD" w:rsidRPr="003C18BD" w:rsidRDefault="003C18BD" w:rsidP="003C1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b/>
          <w:bCs/>
          <w:sz w:val="24"/>
          <w:szCs w:val="24"/>
        </w:rPr>
        <w:t>Number of records:</w:t>
      </w:r>
      <w:r w:rsidRPr="003C18BD">
        <w:rPr>
          <w:rFonts w:ascii="Times New Roman" w:hAnsi="Times New Roman" w:cs="Times New Roman"/>
          <w:sz w:val="24"/>
          <w:szCs w:val="24"/>
        </w:rPr>
        <w:t xml:space="preserve"> 500</w:t>
      </w:r>
    </w:p>
    <w:p w14:paraId="26E30E9E" w14:textId="77777777" w:rsidR="003C18BD" w:rsidRPr="003C18BD" w:rsidRDefault="003C18BD" w:rsidP="003C1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b/>
          <w:bCs/>
          <w:sz w:val="24"/>
          <w:szCs w:val="24"/>
        </w:rPr>
        <w:t>Key variables:</w:t>
      </w:r>
    </w:p>
    <w:p w14:paraId="6FB479CB" w14:textId="77777777" w:rsidR="003C18BD" w:rsidRPr="003C18BD" w:rsidRDefault="003C18BD" w:rsidP="003C18B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8B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(Categorical)</w:t>
      </w:r>
    </w:p>
    <w:p w14:paraId="79B15C00" w14:textId="77777777" w:rsidR="003C18BD" w:rsidRPr="003C18BD" w:rsidRDefault="003C18BD" w:rsidP="003C18B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Age, Income,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Credit_Score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Credit_Utilization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(Numerical)</w:t>
      </w:r>
    </w:p>
    <w:p w14:paraId="24236490" w14:textId="77777777" w:rsidR="003C18BD" w:rsidRPr="003C18BD" w:rsidRDefault="003C18BD" w:rsidP="003C18B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8BD">
        <w:rPr>
          <w:rFonts w:ascii="Times New Roman" w:hAnsi="Times New Roman" w:cs="Times New Roman"/>
          <w:sz w:val="24"/>
          <w:szCs w:val="24"/>
        </w:rPr>
        <w:t>Missed_Payments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Loan_Balance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Debt_to_Income_Ratio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Account_Tenure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(Numerical)</w:t>
      </w:r>
    </w:p>
    <w:p w14:paraId="7CD5A5D3" w14:textId="77777777" w:rsidR="003C18BD" w:rsidRPr="003C18BD" w:rsidRDefault="003C18BD" w:rsidP="003C18B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8BD">
        <w:rPr>
          <w:rFonts w:ascii="Times New Roman" w:hAnsi="Times New Roman" w:cs="Times New Roman"/>
          <w:sz w:val="24"/>
          <w:szCs w:val="24"/>
        </w:rPr>
        <w:t>Delinquent_Account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(Binary – Target)</w:t>
      </w:r>
    </w:p>
    <w:p w14:paraId="2B4794BA" w14:textId="77777777" w:rsidR="003C18BD" w:rsidRPr="003C18BD" w:rsidRDefault="003C18BD" w:rsidP="003C18B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8BD">
        <w:rPr>
          <w:rFonts w:ascii="Times New Roman" w:hAnsi="Times New Roman" w:cs="Times New Roman"/>
          <w:sz w:val="24"/>
          <w:szCs w:val="24"/>
        </w:rPr>
        <w:t>Employment_Status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Credit_Card_Type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>, Location (Categorical)</w:t>
      </w:r>
    </w:p>
    <w:p w14:paraId="74216DD2" w14:textId="77777777" w:rsidR="003C18BD" w:rsidRPr="003C18BD" w:rsidRDefault="003C18BD" w:rsidP="003C18B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Month_1 to Month_6 (Categorical – payment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>)</w:t>
      </w:r>
    </w:p>
    <w:p w14:paraId="417F11B7" w14:textId="77777777" w:rsidR="003C18BD" w:rsidRPr="003C18BD" w:rsidRDefault="003C18BD" w:rsidP="003C1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b/>
          <w:bCs/>
          <w:sz w:val="24"/>
          <w:szCs w:val="24"/>
        </w:rPr>
        <w:t>Data types:</w:t>
      </w:r>
      <w:r w:rsidRPr="003C18BD">
        <w:rPr>
          <w:rFonts w:ascii="Times New Roman" w:hAnsi="Times New Roman" w:cs="Times New Roman"/>
          <w:sz w:val="24"/>
          <w:szCs w:val="24"/>
        </w:rPr>
        <w:t xml:space="preserve"> 9 Numerical, 10 Categorical</w:t>
      </w:r>
    </w:p>
    <w:p w14:paraId="42D78035" w14:textId="77777777" w:rsidR="003C18BD" w:rsidRPr="003C18BD" w:rsidRDefault="003C18BD" w:rsidP="003C18B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b/>
          <w:bCs/>
          <w:sz w:val="24"/>
          <w:szCs w:val="24"/>
        </w:rPr>
        <w:t>Anomalies &amp; Notes:</w:t>
      </w:r>
    </w:p>
    <w:p w14:paraId="605E4C37" w14:textId="77777777" w:rsidR="003C18BD" w:rsidRPr="003C18BD" w:rsidRDefault="003C18BD" w:rsidP="003C18B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8BD">
        <w:rPr>
          <w:rFonts w:ascii="Times New Roman" w:hAnsi="Times New Roman" w:cs="Times New Roman"/>
          <w:sz w:val="24"/>
          <w:szCs w:val="24"/>
        </w:rPr>
        <w:t>Credit_Utilization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has values &gt;1 (max = </w:t>
      </w:r>
      <w:r w:rsidRPr="003C18BD">
        <w:rPr>
          <w:rFonts w:ascii="Times New Roman" w:hAnsi="Times New Roman" w:cs="Times New Roman"/>
          <w:b/>
          <w:bCs/>
          <w:sz w:val="24"/>
          <w:szCs w:val="24"/>
        </w:rPr>
        <w:t>1.025843</w:t>
      </w:r>
      <w:r w:rsidRPr="003C18BD">
        <w:rPr>
          <w:rFonts w:ascii="Times New Roman" w:hAnsi="Times New Roman" w:cs="Times New Roman"/>
          <w:sz w:val="24"/>
          <w:szCs w:val="24"/>
        </w:rPr>
        <w:t>) – indicates overuse</w:t>
      </w:r>
    </w:p>
    <w:p w14:paraId="1C9EC774" w14:textId="77777777" w:rsidR="003C18BD" w:rsidRPr="003C18BD" w:rsidRDefault="003C18BD" w:rsidP="003C18B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>Missing values:</w:t>
      </w:r>
    </w:p>
    <w:p w14:paraId="12566F15" w14:textId="77777777" w:rsidR="003C18BD" w:rsidRPr="003C18BD" w:rsidRDefault="003C18BD" w:rsidP="003C18BD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>Income: 39</w:t>
      </w:r>
    </w:p>
    <w:p w14:paraId="18F0261D" w14:textId="77777777" w:rsidR="003C18BD" w:rsidRPr="003C18BD" w:rsidRDefault="003C18BD" w:rsidP="003C18BD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8BD">
        <w:rPr>
          <w:rFonts w:ascii="Times New Roman" w:hAnsi="Times New Roman" w:cs="Times New Roman"/>
          <w:sz w:val="24"/>
          <w:szCs w:val="24"/>
        </w:rPr>
        <w:t>Credit_Score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>: 2</w:t>
      </w:r>
    </w:p>
    <w:p w14:paraId="4FF2E3D3" w14:textId="77777777" w:rsidR="003C18BD" w:rsidRPr="003C18BD" w:rsidRDefault="003C18BD" w:rsidP="003C18BD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8BD">
        <w:rPr>
          <w:rFonts w:ascii="Times New Roman" w:hAnsi="Times New Roman" w:cs="Times New Roman"/>
          <w:sz w:val="24"/>
          <w:szCs w:val="24"/>
        </w:rPr>
        <w:t>Loan_Balance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>: 29</w:t>
      </w:r>
    </w:p>
    <w:p w14:paraId="341B05D2" w14:textId="6E54D816" w:rsidR="003C18BD" w:rsidRPr="003C18BD" w:rsidRDefault="003C18BD" w:rsidP="003C18BD">
      <w:pPr>
        <w:spacing w:line="360" w:lineRule="auto"/>
        <w:rPr>
          <w:rFonts w:ascii="Times New Roman" w:hAnsi="Times New Roman" w:cs="Times New Roman"/>
        </w:rPr>
      </w:pPr>
    </w:p>
    <w:p w14:paraId="0BBB1FE9" w14:textId="77777777" w:rsidR="003C18BD" w:rsidRPr="003C18BD" w:rsidRDefault="003C18BD" w:rsidP="003C18BD">
      <w:pPr>
        <w:pStyle w:val="Heading1"/>
        <w:spacing w:before="480" w:after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C18B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 Missing Data Analysis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4"/>
        <w:gridCol w:w="1393"/>
        <w:gridCol w:w="1826"/>
        <w:gridCol w:w="4103"/>
      </w:tblGrid>
      <w:tr w:rsidR="003C18BD" w:rsidRPr="003C18BD" w14:paraId="3FA87994" w14:textId="77777777" w:rsidTr="003C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C3E039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97DB57D" w14:textId="77777777" w:rsidR="003C18BD" w:rsidRPr="003C18BD" w:rsidRDefault="003C18BD" w:rsidP="003C18BD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Missing Count</w:t>
            </w:r>
          </w:p>
        </w:tc>
        <w:tc>
          <w:tcPr>
            <w:tcW w:w="0" w:type="auto"/>
            <w:vAlign w:val="center"/>
            <w:hideMark/>
          </w:tcPr>
          <w:p w14:paraId="36A83A87" w14:textId="77777777" w:rsidR="003C18BD" w:rsidRPr="003C18BD" w:rsidRDefault="003C18BD" w:rsidP="003C18BD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Handling Method</w:t>
            </w:r>
          </w:p>
        </w:tc>
        <w:tc>
          <w:tcPr>
            <w:tcW w:w="0" w:type="auto"/>
            <w:vAlign w:val="center"/>
            <w:hideMark/>
          </w:tcPr>
          <w:p w14:paraId="6EDA16C5" w14:textId="77777777" w:rsidR="003C18BD" w:rsidRPr="003C18BD" w:rsidRDefault="003C18BD" w:rsidP="003C18BD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3C18BD" w:rsidRPr="003C18BD" w14:paraId="3255EA7A" w14:textId="77777777" w:rsidTr="003C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4CFFE7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4E02124A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08484C3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Median Imputation</w:t>
            </w:r>
          </w:p>
        </w:tc>
        <w:tc>
          <w:tcPr>
            <w:tcW w:w="0" w:type="auto"/>
            <w:vAlign w:val="center"/>
            <w:hideMark/>
          </w:tcPr>
          <w:p w14:paraId="36E60B8D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Skewed distribution → median less sensitive to outliers</w:t>
            </w:r>
          </w:p>
        </w:tc>
      </w:tr>
      <w:tr w:rsidR="003C18BD" w:rsidRPr="003C18BD" w14:paraId="4E61D947" w14:textId="77777777" w:rsidTr="003C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112463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DAA2E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6673BD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Mean Imputation</w:t>
            </w:r>
          </w:p>
        </w:tc>
        <w:tc>
          <w:tcPr>
            <w:tcW w:w="0" w:type="auto"/>
            <w:vAlign w:val="center"/>
            <w:hideMark/>
          </w:tcPr>
          <w:p w14:paraId="3772E903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Very few missing values; normal-like distribution</w:t>
            </w:r>
          </w:p>
        </w:tc>
      </w:tr>
      <w:tr w:rsidR="003C18BD" w:rsidRPr="003C18BD" w14:paraId="2E0BBA1F" w14:textId="77777777" w:rsidTr="003C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D953AF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Loan_Balance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C20B7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52FD28A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Predictive Imputation</w:t>
            </w:r>
          </w:p>
        </w:tc>
        <w:tc>
          <w:tcPr>
            <w:tcW w:w="0" w:type="auto"/>
            <w:vAlign w:val="center"/>
            <w:hideMark/>
          </w:tcPr>
          <w:p w14:paraId="06ACCB9B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Correlated with income, credit utilization, and missed payments</w:t>
            </w:r>
          </w:p>
        </w:tc>
      </w:tr>
    </w:tbl>
    <w:p w14:paraId="1F7C3C3B" w14:textId="77777777" w:rsidR="003C18BD" w:rsidRPr="003C18BD" w:rsidRDefault="003C18BD" w:rsidP="003C18BD">
      <w:pPr>
        <w:pStyle w:val="Heading1"/>
        <w:spacing w:before="480" w:after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C18BD">
        <w:rPr>
          <w:rFonts w:ascii="Times New Roman" w:hAnsi="Times New Roman" w:cs="Times New Roman"/>
          <w:b/>
          <w:bCs/>
          <w:color w:val="auto"/>
          <w:sz w:val="36"/>
          <w:szCs w:val="36"/>
        </w:rPr>
        <w:t>4. Key Findings and Risk Indicators</w:t>
      </w:r>
    </w:p>
    <w:p w14:paraId="7C1F679D" w14:textId="74007B4A" w:rsidR="003C18BD" w:rsidRPr="003C18BD" w:rsidRDefault="003C18BD" w:rsidP="003C18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18BD">
        <w:rPr>
          <w:rFonts w:ascii="Times New Roman" w:hAnsi="Times New Roman" w:cs="Times New Roman"/>
          <w:b/>
          <w:bCs/>
        </w:rPr>
        <w:t xml:space="preserve"> </w:t>
      </w:r>
      <w:r w:rsidRPr="003C18BD">
        <w:rPr>
          <w:rFonts w:ascii="Times New Roman" w:hAnsi="Times New Roman" w:cs="Times New Roman"/>
          <w:b/>
          <w:bCs/>
          <w:sz w:val="24"/>
          <w:szCs w:val="24"/>
        </w:rPr>
        <w:t>Observed Correlations:</w:t>
      </w:r>
    </w:p>
    <w:p w14:paraId="5BD6FD7A" w14:textId="77777777" w:rsidR="003C18BD" w:rsidRPr="003C18BD" w:rsidRDefault="003C18BD" w:rsidP="003C18B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Higher </w:t>
      </w:r>
      <w:proofErr w:type="spellStart"/>
      <w:r w:rsidRPr="003C18BD">
        <w:rPr>
          <w:rFonts w:ascii="Times New Roman" w:hAnsi="Times New Roman" w:cs="Times New Roman"/>
          <w:b/>
          <w:bCs/>
          <w:sz w:val="24"/>
          <w:szCs w:val="24"/>
        </w:rPr>
        <w:t>Missed_Payments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often mean </w:t>
      </w:r>
      <w:proofErr w:type="spellStart"/>
      <w:r w:rsidRPr="003C18BD">
        <w:rPr>
          <w:rFonts w:ascii="Times New Roman" w:hAnsi="Times New Roman" w:cs="Times New Roman"/>
          <w:b/>
          <w:bCs/>
          <w:sz w:val="24"/>
          <w:szCs w:val="24"/>
        </w:rPr>
        <w:t>Delinquent_Account</w:t>
      </w:r>
      <w:proofErr w:type="spellEnd"/>
      <w:r w:rsidRPr="003C18BD"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</w:p>
    <w:p w14:paraId="61C70C82" w14:textId="77777777" w:rsidR="003C18BD" w:rsidRPr="003C18BD" w:rsidRDefault="003C18BD" w:rsidP="003C18B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3C18BD">
        <w:rPr>
          <w:rFonts w:ascii="Times New Roman" w:hAnsi="Times New Roman" w:cs="Times New Roman"/>
          <w:b/>
          <w:bCs/>
          <w:sz w:val="24"/>
          <w:szCs w:val="24"/>
        </w:rPr>
        <w:t>Credit_Utilization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(&gt;0.75) aligns with missed payments</w:t>
      </w:r>
    </w:p>
    <w:p w14:paraId="2C37B33D" w14:textId="77777777" w:rsidR="003C18BD" w:rsidRPr="003C18BD" w:rsidRDefault="003C18BD" w:rsidP="003C18B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3C18BD">
        <w:rPr>
          <w:rFonts w:ascii="Times New Roman" w:hAnsi="Times New Roman" w:cs="Times New Roman"/>
          <w:b/>
          <w:bCs/>
          <w:sz w:val="24"/>
          <w:szCs w:val="24"/>
        </w:rPr>
        <w:t>Credit_Score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(&lt;500) + short </w:t>
      </w:r>
      <w:proofErr w:type="spellStart"/>
      <w:r w:rsidRPr="003C18BD">
        <w:rPr>
          <w:rFonts w:ascii="Times New Roman" w:hAnsi="Times New Roman" w:cs="Times New Roman"/>
          <w:b/>
          <w:bCs/>
          <w:sz w:val="24"/>
          <w:szCs w:val="24"/>
        </w:rPr>
        <w:t>Account_Tenure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(&lt;3 yrs) = more risk</w:t>
      </w:r>
    </w:p>
    <w:p w14:paraId="6FE40718" w14:textId="02F7B5A7" w:rsidR="003C18BD" w:rsidRPr="003C18BD" w:rsidRDefault="003C18BD" w:rsidP="003C18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18BD">
        <w:rPr>
          <w:rFonts w:ascii="Times New Roman" w:hAnsi="Times New Roman" w:cs="Times New Roman"/>
          <w:b/>
          <w:bCs/>
          <w:sz w:val="24"/>
          <w:szCs w:val="24"/>
        </w:rPr>
        <w:t xml:space="preserve"> Unexpected Anomalies:</w:t>
      </w:r>
    </w:p>
    <w:p w14:paraId="19F11F0E" w14:textId="77777777" w:rsidR="003C18BD" w:rsidRPr="003C18BD" w:rsidRDefault="003C18BD" w:rsidP="003C18B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8BD">
        <w:rPr>
          <w:rFonts w:ascii="Times New Roman" w:hAnsi="Times New Roman" w:cs="Times New Roman"/>
          <w:sz w:val="24"/>
          <w:szCs w:val="24"/>
        </w:rPr>
        <w:t>Credit_Utilization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values exceed 100%</w:t>
      </w:r>
    </w:p>
    <w:p w14:paraId="52410EF6" w14:textId="77777777" w:rsidR="003C18BD" w:rsidRPr="003C18BD" w:rsidRDefault="003C18BD" w:rsidP="003C18B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>Some high credit score customers still delinquent</w:t>
      </w:r>
    </w:p>
    <w:p w14:paraId="24E7DA05" w14:textId="3B4778C9" w:rsidR="003C18BD" w:rsidRPr="003C18BD" w:rsidRDefault="003C18BD" w:rsidP="003C18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18BD">
        <w:rPr>
          <w:rFonts w:ascii="Times New Roman" w:hAnsi="Times New Roman" w:cs="Times New Roman"/>
          <w:b/>
          <w:bCs/>
          <w:sz w:val="24"/>
          <w:szCs w:val="24"/>
        </w:rPr>
        <w:t>Risk Indicators: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46"/>
        <w:gridCol w:w="4375"/>
      </w:tblGrid>
      <w:tr w:rsidR="003C18BD" w:rsidRPr="003C18BD" w14:paraId="79AE384E" w14:textId="77777777" w:rsidTr="003C1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A3C5CF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3EE887CA" w14:textId="77777777" w:rsidR="003C18BD" w:rsidRPr="003C18BD" w:rsidRDefault="003C18BD" w:rsidP="003C18BD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Reason for Risk</w:t>
            </w:r>
          </w:p>
        </w:tc>
      </w:tr>
      <w:tr w:rsidR="003C18BD" w:rsidRPr="003C18BD" w14:paraId="2C9C3C94" w14:textId="77777777" w:rsidTr="003C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B30611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  <w:proofErr w:type="spellStart"/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Credit_Utilization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C8C3A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Indicates financial stress</w:t>
            </w:r>
          </w:p>
        </w:tc>
      </w:tr>
      <w:tr w:rsidR="003C18BD" w:rsidRPr="003C18BD" w14:paraId="5C3F4396" w14:textId="77777777" w:rsidTr="003C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CCB364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 xml:space="preserve">&gt;3 </w:t>
            </w:r>
            <w:proofErr w:type="spellStart"/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Missed_Payments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AAA97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Historical pattern of delinquency</w:t>
            </w:r>
          </w:p>
        </w:tc>
      </w:tr>
      <w:tr w:rsidR="003C18BD" w:rsidRPr="003C18BD" w14:paraId="010C9702" w14:textId="77777777" w:rsidTr="003C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10C9E8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Debt_to_Income_Ratio</w:t>
            </w:r>
            <w:proofErr w:type="spellEnd"/>
            <w:r w:rsidRPr="003C18BD">
              <w:rPr>
                <w:rFonts w:ascii="Times New Roman" w:hAnsi="Times New Roman" w:cs="Times New Roman"/>
                <w:sz w:val="24"/>
                <w:szCs w:val="24"/>
              </w:rPr>
              <w:t xml:space="preserve"> &gt; 0.4</w:t>
            </w:r>
          </w:p>
        </w:tc>
        <w:tc>
          <w:tcPr>
            <w:tcW w:w="0" w:type="auto"/>
            <w:vAlign w:val="center"/>
            <w:hideMark/>
          </w:tcPr>
          <w:p w14:paraId="591E78C9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Lower repayment capacity</w:t>
            </w:r>
          </w:p>
        </w:tc>
      </w:tr>
      <w:tr w:rsidR="003C18BD" w:rsidRPr="003C18BD" w14:paraId="2ECEA86C" w14:textId="77777777" w:rsidTr="003C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09E5FE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Income &lt; $40,000</w:t>
            </w:r>
          </w:p>
        </w:tc>
        <w:tc>
          <w:tcPr>
            <w:tcW w:w="0" w:type="auto"/>
            <w:vAlign w:val="center"/>
            <w:hideMark/>
          </w:tcPr>
          <w:p w14:paraId="25C918F1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Increased vulnerability to missed payments</w:t>
            </w:r>
          </w:p>
        </w:tc>
      </w:tr>
      <w:tr w:rsidR="003C18BD" w:rsidRPr="003C18BD" w14:paraId="45EFA5B2" w14:textId="77777777" w:rsidTr="003C1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200D07" w14:textId="77777777" w:rsidR="003C18BD" w:rsidRPr="003C18BD" w:rsidRDefault="003C18BD" w:rsidP="003C18B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Unemployed status</w:t>
            </w:r>
          </w:p>
        </w:tc>
        <w:tc>
          <w:tcPr>
            <w:tcW w:w="0" w:type="auto"/>
            <w:vAlign w:val="center"/>
            <w:hideMark/>
          </w:tcPr>
          <w:p w14:paraId="6DA09E8E" w14:textId="77777777" w:rsidR="003C18BD" w:rsidRPr="003C18BD" w:rsidRDefault="003C18BD" w:rsidP="003C18BD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8BD">
              <w:rPr>
                <w:rFonts w:ascii="Times New Roman" w:hAnsi="Times New Roman" w:cs="Times New Roman"/>
                <w:sz w:val="24"/>
                <w:szCs w:val="24"/>
              </w:rPr>
              <w:t>Unstable or no income stream</w:t>
            </w:r>
          </w:p>
        </w:tc>
      </w:tr>
    </w:tbl>
    <w:p w14:paraId="48565627" w14:textId="77777777" w:rsidR="003C18BD" w:rsidRPr="003C18BD" w:rsidRDefault="003C18BD" w:rsidP="003C18BD">
      <w:pPr>
        <w:pStyle w:val="Heading1"/>
        <w:spacing w:before="480" w:after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C18B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5. AI &amp; GenAI Usage</w:t>
      </w:r>
    </w:p>
    <w:p w14:paraId="3334048A" w14:textId="77777777" w:rsidR="003C18BD" w:rsidRPr="003C18BD" w:rsidRDefault="003C18BD" w:rsidP="003C1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>Used for:</w:t>
      </w:r>
    </w:p>
    <w:p w14:paraId="6D9EEAF6" w14:textId="77777777" w:rsidR="003C18BD" w:rsidRPr="003C18BD" w:rsidRDefault="003C18BD" w:rsidP="003C18B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>Summarizing patterns and missingness</w:t>
      </w:r>
    </w:p>
    <w:p w14:paraId="04A8CE7D" w14:textId="77777777" w:rsidR="003C18BD" w:rsidRPr="003C18BD" w:rsidRDefault="003C18BD" w:rsidP="003C18B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>Recommending imputation strategies</w:t>
      </w:r>
    </w:p>
    <w:p w14:paraId="5B065345" w14:textId="77777777" w:rsidR="003C18BD" w:rsidRPr="003C18BD" w:rsidRDefault="003C18BD" w:rsidP="003C18B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>Exploring synthetic income generation options</w:t>
      </w:r>
    </w:p>
    <w:p w14:paraId="1CB5714F" w14:textId="77777777" w:rsidR="003C18BD" w:rsidRPr="003C18BD" w:rsidRDefault="003C18BD" w:rsidP="003C1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b/>
          <w:bCs/>
          <w:sz w:val="24"/>
          <w:szCs w:val="24"/>
        </w:rPr>
        <w:t>Example Prompts Used:</w:t>
      </w:r>
    </w:p>
    <w:p w14:paraId="77C8A51C" w14:textId="77777777" w:rsidR="003C18BD" w:rsidRPr="003C18BD" w:rsidRDefault="003C18BD" w:rsidP="003C18B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i/>
          <w:iCs/>
          <w:sz w:val="24"/>
          <w:szCs w:val="24"/>
        </w:rPr>
        <w:t>"Summarize key patterns, outliers, and missing values in this dataset."</w:t>
      </w:r>
    </w:p>
    <w:p w14:paraId="677312F6" w14:textId="77777777" w:rsidR="003C18BD" w:rsidRPr="003C18BD" w:rsidRDefault="003C18BD" w:rsidP="003C18B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i/>
          <w:iCs/>
          <w:sz w:val="24"/>
          <w:szCs w:val="24"/>
        </w:rPr>
        <w:t>"Suggest best-practice imputation strategies for missing credit data."</w:t>
      </w:r>
    </w:p>
    <w:p w14:paraId="44AB67DF" w14:textId="77777777" w:rsidR="003C18BD" w:rsidRPr="003C18BD" w:rsidRDefault="003C18BD" w:rsidP="003C18B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i/>
          <w:iCs/>
          <w:sz w:val="24"/>
          <w:szCs w:val="24"/>
        </w:rPr>
        <w:t>"Generate synthetic income values using normal distribution aligned with median income bands."</w:t>
      </w:r>
    </w:p>
    <w:p w14:paraId="24E75012" w14:textId="77777777" w:rsidR="003C18BD" w:rsidRPr="003C18BD" w:rsidRDefault="003C18BD" w:rsidP="003C18BD">
      <w:pPr>
        <w:pStyle w:val="Heading1"/>
        <w:spacing w:before="480" w:after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C18BD">
        <w:rPr>
          <w:rFonts w:ascii="Times New Roman" w:hAnsi="Times New Roman" w:cs="Times New Roman"/>
          <w:b/>
          <w:bCs/>
          <w:color w:val="auto"/>
          <w:sz w:val="36"/>
          <w:szCs w:val="36"/>
        </w:rPr>
        <w:t>6. Conclusion &amp; Next Steps</w:t>
      </w:r>
    </w:p>
    <w:p w14:paraId="58F79256" w14:textId="77777777" w:rsidR="003C18BD" w:rsidRPr="003C18BD" w:rsidRDefault="003C18BD" w:rsidP="003C18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The dataset is generally well-structured. Minor missing values and anomalies were handled using standard imputation and predictive strategies. Key features such as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Missed_Payments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Credit_Utilization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Debt_to_Income_Ratio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will significantly impact model development.</w:t>
      </w:r>
    </w:p>
    <w:p w14:paraId="2CB5D83E" w14:textId="77777777" w:rsidR="003C18BD" w:rsidRPr="003C18BD" w:rsidRDefault="003C18BD" w:rsidP="003C18BD">
      <w:pPr>
        <w:spacing w:line="360" w:lineRule="auto"/>
        <w:rPr>
          <w:rFonts w:ascii="Times New Roman" w:hAnsi="Times New Roman" w:cs="Times New Roman"/>
        </w:rPr>
      </w:pPr>
      <w:r w:rsidRPr="003C18BD">
        <w:rPr>
          <w:rFonts w:ascii="Times New Roman" w:hAnsi="Times New Roman" w:cs="Times New Roman"/>
          <w:b/>
          <w:bCs/>
        </w:rPr>
        <w:t>Next Steps:</w:t>
      </w:r>
    </w:p>
    <w:p w14:paraId="573584AF" w14:textId="77777777" w:rsidR="003C18BD" w:rsidRPr="003C18BD" w:rsidRDefault="003C18BD" w:rsidP="003C18B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>Finalize and apply imputation</w:t>
      </w:r>
    </w:p>
    <w:p w14:paraId="3B301653" w14:textId="77777777" w:rsidR="003C18BD" w:rsidRPr="003C18BD" w:rsidRDefault="003C18BD" w:rsidP="003C18B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Engineer features such as payment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trends</w:t>
      </w:r>
    </w:p>
    <w:p w14:paraId="3ED54572" w14:textId="77777777" w:rsidR="003C18BD" w:rsidRPr="003C18BD" w:rsidRDefault="003C18BD" w:rsidP="003C18B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Begin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with fairness checks</w:t>
      </w:r>
    </w:p>
    <w:p w14:paraId="16D5F158" w14:textId="77777777" w:rsidR="003C18BD" w:rsidRPr="003C18BD" w:rsidRDefault="003C18BD" w:rsidP="003C18B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8BD">
        <w:rPr>
          <w:rFonts w:ascii="Times New Roman" w:hAnsi="Times New Roman" w:cs="Times New Roman"/>
          <w:sz w:val="24"/>
          <w:szCs w:val="24"/>
        </w:rPr>
        <w:t xml:space="preserve">Validate outputs with </w:t>
      </w:r>
      <w:proofErr w:type="spellStart"/>
      <w:r w:rsidRPr="003C18BD">
        <w:rPr>
          <w:rFonts w:ascii="Times New Roman" w:hAnsi="Times New Roman" w:cs="Times New Roman"/>
          <w:sz w:val="24"/>
          <w:szCs w:val="24"/>
        </w:rPr>
        <w:t>Geldium’s</w:t>
      </w:r>
      <w:proofErr w:type="spellEnd"/>
      <w:r w:rsidRPr="003C18BD">
        <w:rPr>
          <w:rFonts w:ascii="Times New Roman" w:hAnsi="Times New Roman" w:cs="Times New Roman"/>
          <w:sz w:val="24"/>
          <w:szCs w:val="24"/>
        </w:rPr>
        <w:t xml:space="preserve"> risk experts</w:t>
      </w:r>
    </w:p>
    <w:p w14:paraId="20CC2D1E" w14:textId="77777777" w:rsidR="00622195" w:rsidRPr="003C18BD" w:rsidRDefault="00622195" w:rsidP="003C18BD">
      <w:pPr>
        <w:spacing w:line="360" w:lineRule="auto"/>
        <w:rPr>
          <w:rFonts w:ascii="Times New Roman" w:hAnsi="Times New Roman" w:cs="Times New Roman"/>
        </w:rPr>
      </w:pPr>
    </w:p>
    <w:sectPr w:rsidR="00622195" w:rsidRPr="003C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41042"/>
    <w:multiLevelType w:val="multilevel"/>
    <w:tmpl w:val="E5F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41E53"/>
    <w:multiLevelType w:val="multilevel"/>
    <w:tmpl w:val="05D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76BE1"/>
    <w:multiLevelType w:val="multilevel"/>
    <w:tmpl w:val="C488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839EE"/>
    <w:multiLevelType w:val="multilevel"/>
    <w:tmpl w:val="24D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902B3"/>
    <w:multiLevelType w:val="multilevel"/>
    <w:tmpl w:val="72D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C73EB"/>
    <w:multiLevelType w:val="multilevel"/>
    <w:tmpl w:val="C2B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47875">
    <w:abstractNumId w:val="5"/>
  </w:num>
  <w:num w:numId="2" w16cid:durableId="328099551">
    <w:abstractNumId w:val="0"/>
  </w:num>
  <w:num w:numId="3" w16cid:durableId="1461802147">
    <w:abstractNumId w:val="2"/>
  </w:num>
  <w:num w:numId="4" w16cid:durableId="1654602806">
    <w:abstractNumId w:val="4"/>
  </w:num>
  <w:num w:numId="5" w16cid:durableId="1622422926">
    <w:abstractNumId w:val="1"/>
  </w:num>
  <w:num w:numId="6" w16cid:durableId="679814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BD"/>
    <w:rsid w:val="003C18BD"/>
    <w:rsid w:val="00622195"/>
    <w:rsid w:val="00900134"/>
    <w:rsid w:val="00CD0FFE"/>
    <w:rsid w:val="00D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94E1"/>
  <w15:chartTrackingRefBased/>
  <w15:docId w15:val="{81978920-D934-454B-9E8B-03F9F47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8BD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3C18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V</dc:creator>
  <cp:keywords/>
  <dc:description/>
  <cp:lastModifiedBy>Murugavel V</cp:lastModifiedBy>
  <cp:revision>1</cp:revision>
  <dcterms:created xsi:type="dcterms:W3CDTF">2025-07-22T15:54:00Z</dcterms:created>
  <dcterms:modified xsi:type="dcterms:W3CDTF">2025-07-22T16:01:00Z</dcterms:modified>
</cp:coreProperties>
</file>