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F151E8" w14:textId="5123C220" w:rsidR="0022484E" w:rsidRPr="0022484E" w:rsidRDefault="00CF6BCB" w:rsidP="00CF6BCB">
      <w:pPr>
        <w:jc w:val="center"/>
        <w:rPr>
          <w:rFonts w:ascii="Times New Roman" w:hAnsi="Times New Roman" w:cs="Times New Roman"/>
          <w:sz w:val="36"/>
          <w:szCs w:val="36"/>
        </w:rPr>
      </w:pPr>
      <w:r w:rsidRPr="00CF6BCB">
        <w:rPr>
          <w:rFonts w:ascii="Times New Roman" w:hAnsi="Times New Roman" w:cs="Times New Roman"/>
          <w:b/>
          <w:bCs/>
          <w:sz w:val="36"/>
          <w:szCs w:val="36"/>
        </w:rPr>
        <w:t>BUSINESS SUMMARY REPORT: PREDICTIVE INSIGHTS FOR COLLECTIONS STRATEGY</w:t>
      </w:r>
    </w:p>
    <w:p w14:paraId="73E01A7A" w14:textId="72029A18" w:rsidR="0022484E" w:rsidRPr="0022484E" w:rsidRDefault="0022484E" w:rsidP="0022484E">
      <w:pPr>
        <w:rPr>
          <w:rFonts w:ascii="Times New Roman" w:hAnsi="Times New Roman" w:cs="Times New Roman"/>
        </w:rPr>
      </w:pPr>
    </w:p>
    <w:p w14:paraId="7764BB6B" w14:textId="77777777" w:rsidR="0022484E" w:rsidRPr="0022484E" w:rsidRDefault="0022484E" w:rsidP="0022484E">
      <w:pPr>
        <w:rPr>
          <w:rFonts w:ascii="Times New Roman" w:hAnsi="Times New Roman" w:cs="Times New Roman"/>
          <w:sz w:val="28"/>
          <w:szCs w:val="28"/>
        </w:rPr>
      </w:pPr>
      <w:r w:rsidRPr="0022484E">
        <w:rPr>
          <w:rFonts w:ascii="Times New Roman" w:hAnsi="Times New Roman" w:cs="Times New Roman"/>
          <w:b/>
          <w:bCs/>
          <w:sz w:val="28"/>
          <w:szCs w:val="28"/>
        </w:rPr>
        <w:t>1. Summary of Predictive Insights</w:t>
      </w:r>
    </w:p>
    <w:p w14:paraId="6E76F6DF" w14:textId="77777777" w:rsidR="0022484E" w:rsidRPr="0022484E" w:rsidRDefault="0022484E" w:rsidP="0022484E">
      <w:pPr>
        <w:rPr>
          <w:rFonts w:ascii="Times New Roman" w:hAnsi="Times New Roman" w:cs="Times New Roman"/>
        </w:rPr>
      </w:pPr>
      <w:r w:rsidRPr="0022484E">
        <w:rPr>
          <w:rFonts w:ascii="Times New Roman" w:hAnsi="Times New Roman" w:cs="Times New Roman"/>
        </w:rPr>
        <w:t xml:space="preserve">Our predictive model, built using logistic regression and decision trees, identified critical customer risk patterns. The goal was to identify delinquency-prone segments and highlight the most influential predictors based on </w:t>
      </w:r>
      <w:proofErr w:type="spellStart"/>
      <w:r w:rsidRPr="0022484E">
        <w:rPr>
          <w:rFonts w:ascii="Times New Roman" w:hAnsi="Times New Roman" w:cs="Times New Roman"/>
        </w:rPr>
        <w:t>Geldium's</w:t>
      </w:r>
      <w:proofErr w:type="spellEnd"/>
      <w:r w:rsidRPr="0022484E">
        <w:rPr>
          <w:rFonts w:ascii="Times New Roman" w:hAnsi="Times New Roman" w:cs="Times New Roman"/>
        </w:rPr>
        <w:t xml:space="preserve"> customer dataset.</w:t>
      </w:r>
    </w:p>
    <w:p w14:paraId="64E9C4B7" w14:textId="77777777" w:rsidR="0022484E" w:rsidRPr="0022484E" w:rsidRDefault="0022484E" w:rsidP="0022484E">
      <w:pPr>
        <w:rPr>
          <w:rFonts w:ascii="Times New Roman" w:hAnsi="Times New Roman" w:cs="Times New Roman"/>
        </w:rPr>
      </w:pPr>
      <w:r w:rsidRPr="0022484E">
        <w:rPr>
          <w:rFonts w:ascii="Times New Roman" w:hAnsi="Times New Roman" w:cs="Times New Roman"/>
          <w:b/>
          <w:bCs/>
        </w:rPr>
        <w:t>Key Risk Segments and Predictors:</w:t>
      </w:r>
    </w:p>
    <w:p w14:paraId="772C9C7C" w14:textId="77777777" w:rsidR="0022484E" w:rsidRPr="0022484E" w:rsidRDefault="0022484E" w:rsidP="0022484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2484E">
        <w:rPr>
          <w:rFonts w:ascii="Times New Roman" w:hAnsi="Times New Roman" w:cs="Times New Roman"/>
        </w:rPr>
        <w:t xml:space="preserve">Customers </w:t>
      </w:r>
      <w:r w:rsidRPr="0022484E">
        <w:rPr>
          <w:rFonts w:ascii="Times New Roman" w:hAnsi="Times New Roman" w:cs="Times New Roman"/>
          <w:b/>
          <w:bCs/>
        </w:rPr>
        <w:t>under 30 years old</w:t>
      </w:r>
      <w:r w:rsidRPr="0022484E">
        <w:rPr>
          <w:rFonts w:ascii="Times New Roman" w:hAnsi="Times New Roman" w:cs="Times New Roman"/>
        </w:rPr>
        <w:t xml:space="preserve"> with </w:t>
      </w:r>
      <w:r w:rsidRPr="0022484E">
        <w:rPr>
          <w:rFonts w:ascii="Times New Roman" w:hAnsi="Times New Roman" w:cs="Times New Roman"/>
          <w:b/>
          <w:bCs/>
        </w:rPr>
        <w:t>2 or more missed payments</w:t>
      </w:r>
      <w:r w:rsidRPr="0022484E">
        <w:rPr>
          <w:rFonts w:ascii="Times New Roman" w:hAnsi="Times New Roman" w:cs="Times New Roman"/>
        </w:rPr>
        <w:t xml:space="preserve"> and </w:t>
      </w:r>
      <w:r w:rsidRPr="0022484E">
        <w:rPr>
          <w:rFonts w:ascii="Times New Roman" w:hAnsi="Times New Roman" w:cs="Times New Roman"/>
          <w:b/>
          <w:bCs/>
        </w:rPr>
        <w:t>high credit utilization (&gt;75%)</w:t>
      </w:r>
      <w:r w:rsidRPr="0022484E">
        <w:rPr>
          <w:rFonts w:ascii="Times New Roman" w:hAnsi="Times New Roman" w:cs="Times New Roman"/>
        </w:rPr>
        <w:t xml:space="preserve"> are at significantly higher risk of delinquency.</w:t>
      </w:r>
    </w:p>
    <w:p w14:paraId="057C327E" w14:textId="77777777" w:rsidR="0022484E" w:rsidRPr="0022484E" w:rsidRDefault="0022484E" w:rsidP="0022484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2484E">
        <w:rPr>
          <w:rFonts w:ascii="Times New Roman" w:hAnsi="Times New Roman" w:cs="Times New Roman"/>
          <w:b/>
          <w:bCs/>
        </w:rPr>
        <w:t>Credit utilization rate</w:t>
      </w:r>
      <w:r w:rsidRPr="0022484E">
        <w:rPr>
          <w:rFonts w:ascii="Times New Roman" w:hAnsi="Times New Roman" w:cs="Times New Roman"/>
        </w:rPr>
        <w:t xml:space="preserve">, </w:t>
      </w:r>
      <w:r w:rsidRPr="0022484E">
        <w:rPr>
          <w:rFonts w:ascii="Times New Roman" w:hAnsi="Times New Roman" w:cs="Times New Roman"/>
          <w:b/>
          <w:bCs/>
        </w:rPr>
        <w:t>number of missed payments</w:t>
      </w:r>
      <w:r w:rsidRPr="0022484E">
        <w:rPr>
          <w:rFonts w:ascii="Times New Roman" w:hAnsi="Times New Roman" w:cs="Times New Roman"/>
        </w:rPr>
        <w:t xml:space="preserve">, and </w:t>
      </w:r>
      <w:r w:rsidRPr="0022484E">
        <w:rPr>
          <w:rFonts w:ascii="Times New Roman" w:hAnsi="Times New Roman" w:cs="Times New Roman"/>
          <w:b/>
          <w:bCs/>
        </w:rPr>
        <w:t>low income</w:t>
      </w:r>
      <w:r w:rsidRPr="0022484E">
        <w:rPr>
          <w:rFonts w:ascii="Times New Roman" w:hAnsi="Times New Roman" w:cs="Times New Roman"/>
        </w:rPr>
        <w:t xml:space="preserve"> are the top predictors of future delinquency.</w:t>
      </w:r>
    </w:p>
    <w:p w14:paraId="08A9BF8D" w14:textId="77777777" w:rsidR="0022484E" w:rsidRPr="0022484E" w:rsidRDefault="0022484E" w:rsidP="0022484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2484E">
        <w:rPr>
          <w:rFonts w:ascii="Times New Roman" w:hAnsi="Times New Roman" w:cs="Times New Roman"/>
        </w:rPr>
        <w:t xml:space="preserve">Customers with </w:t>
      </w:r>
      <w:r w:rsidRPr="0022484E">
        <w:rPr>
          <w:rFonts w:ascii="Times New Roman" w:hAnsi="Times New Roman" w:cs="Times New Roman"/>
          <w:b/>
          <w:bCs/>
        </w:rPr>
        <w:t>shorter account tenure</w:t>
      </w:r>
      <w:r w:rsidRPr="0022484E">
        <w:rPr>
          <w:rFonts w:ascii="Times New Roman" w:hAnsi="Times New Roman" w:cs="Times New Roman"/>
        </w:rPr>
        <w:t xml:space="preserve"> also display elevated risk levels, suggesting limited financial stability.</w:t>
      </w:r>
    </w:p>
    <w:p w14:paraId="73264B67" w14:textId="77777777" w:rsidR="0022484E" w:rsidRPr="0022484E" w:rsidRDefault="0022484E" w:rsidP="0022484E">
      <w:pPr>
        <w:rPr>
          <w:rFonts w:ascii="Times New Roman" w:hAnsi="Times New Roman" w:cs="Times New Roman"/>
        </w:rPr>
      </w:pPr>
      <w:r w:rsidRPr="0022484E">
        <w:rPr>
          <w:rFonts w:ascii="Times New Roman" w:hAnsi="Times New Roman" w:cs="Times New Roman"/>
          <w:b/>
          <w:bCs/>
        </w:rPr>
        <w:t>Key Insights Summary Table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08"/>
        <w:gridCol w:w="1695"/>
        <w:gridCol w:w="1997"/>
        <w:gridCol w:w="2716"/>
      </w:tblGrid>
      <w:tr w:rsidR="0022484E" w:rsidRPr="0022484E" w14:paraId="3BAA0651" w14:textId="77777777" w:rsidTr="00CF6B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279DB0" w14:textId="77777777" w:rsidR="0022484E" w:rsidRPr="0022484E" w:rsidRDefault="0022484E" w:rsidP="0022484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22484E">
              <w:rPr>
                <w:rFonts w:ascii="Times New Roman" w:hAnsi="Times New Roman" w:cs="Times New Roman"/>
              </w:rPr>
              <w:t>Key Insight</w:t>
            </w:r>
          </w:p>
        </w:tc>
        <w:tc>
          <w:tcPr>
            <w:tcW w:w="0" w:type="auto"/>
            <w:hideMark/>
          </w:tcPr>
          <w:p w14:paraId="4DD938BC" w14:textId="77777777" w:rsidR="0022484E" w:rsidRPr="0022484E" w:rsidRDefault="0022484E" w:rsidP="0022484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2484E">
              <w:rPr>
                <w:rFonts w:ascii="Times New Roman" w:hAnsi="Times New Roman" w:cs="Times New Roman"/>
              </w:rPr>
              <w:t>Customer Segment</w:t>
            </w:r>
          </w:p>
        </w:tc>
        <w:tc>
          <w:tcPr>
            <w:tcW w:w="0" w:type="auto"/>
            <w:hideMark/>
          </w:tcPr>
          <w:p w14:paraId="21626F4C" w14:textId="77777777" w:rsidR="0022484E" w:rsidRPr="0022484E" w:rsidRDefault="0022484E" w:rsidP="0022484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2484E">
              <w:rPr>
                <w:rFonts w:ascii="Times New Roman" w:hAnsi="Times New Roman" w:cs="Times New Roman"/>
              </w:rPr>
              <w:t>Influencing Variables</w:t>
            </w:r>
          </w:p>
        </w:tc>
        <w:tc>
          <w:tcPr>
            <w:tcW w:w="0" w:type="auto"/>
            <w:hideMark/>
          </w:tcPr>
          <w:p w14:paraId="585478C5" w14:textId="77777777" w:rsidR="0022484E" w:rsidRPr="0022484E" w:rsidRDefault="0022484E" w:rsidP="0022484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2484E">
              <w:rPr>
                <w:rFonts w:ascii="Times New Roman" w:hAnsi="Times New Roman" w:cs="Times New Roman"/>
              </w:rPr>
              <w:t>Potential Impact</w:t>
            </w:r>
          </w:p>
        </w:tc>
      </w:tr>
      <w:tr w:rsidR="0022484E" w:rsidRPr="0022484E" w14:paraId="43946E2B" w14:textId="77777777" w:rsidTr="00CF6B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C128B9" w14:textId="77777777" w:rsidR="0022484E" w:rsidRPr="0022484E" w:rsidRDefault="0022484E" w:rsidP="0022484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22484E">
              <w:rPr>
                <w:rFonts w:ascii="Times New Roman" w:hAnsi="Times New Roman" w:cs="Times New Roman"/>
              </w:rPr>
              <w:t>Customers with 2+ missed payments &amp; high credit usage</w:t>
            </w:r>
          </w:p>
        </w:tc>
        <w:tc>
          <w:tcPr>
            <w:tcW w:w="0" w:type="auto"/>
            <w:hideMark/>
          </w:tcPr>
          <w:p w14:paraId="0143E5C7" w14:textId="77777777" w:rsidR="0022484E" w:rsidRPr="0022484E" w:rsidRDefault="0022484E" w:rsidP="0022484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2484E">
              <w:rPr>
                <w:rFonts w:ascii="Times New Roman" w:hAnsi="Times New Roman" w:cs="Times New Roman"/>
              </w:rPr>
              <w:t>Under 30 years old, low income</w:t>
            </w:r>
          </w:p>
        </w:tc>
        <w:tc>
          <w:tcPr>
            <w:tcW w:w="0" w:type="auto"/>
            <w:hideMark/>
          </w:tcPr>
          <w:p w14:paraId="24D2A8FC" w14:textId="77777777" w:rsidR="0022484E" w:rsidRPr="0022484E" w:rsidRDefault="0022484E" w:rsidP="0022484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2484E">
              <w:rPr>
                <w:rFonts w:ascii="Times New Roman" w:hAnsi="Times New Roman" w:cs="Times New Roman"/>
              </w:rPr>
              <w:t>Missed payments, credit utilization, age</w:t>
            </w:r>
          </w:p>
        </w:tc>
        <w:tc>
          <w:tcPr>
            <w:tcW w:w="0" w:type="auto"/>
            <w:hideMark/>
          </w:tcPr>
          <w:p w14:paraId="40A98D09" w14:textId="77777777" w:rsidR="0022484E" w:rsidRPr="0022484E" w:rsidRDefault="0022484E" w:rsidP="0022484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2484E">
              <w:rPr>
                <w:rFonts w:ascii="Times New Roman" w:hAnsi="Times New Roman" w:cs="Times New Roman"/>
              </w:rPr>
              <w:t>Targeted engagement could significantly reduce delinquency.</w:t>
            </w:r>
          </w:p>
        </w:tc>
      </w:tr>
      <w:tr w:rsidR="0022484E" w:rsidRPr="0022484E" w14:paraId="4E7D368A" w14:textId="77777777" w:rsidTr="00CF6B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534C53" w14:textId="77777777" w:rsidR="0022484E" w:rsidRPr="0022484E" w:rsidRDefault="0022484E" w:rsidP="0022484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22484E">
              <w:rPr>
                <w:rFonts w:ascii="Times New Roman" w:hAnsi="Times New Roman" w:cs="Times New Roman"/>
              </w:rPr>
              <w:t>High credit utilization alone raises risk substantially</w:t>
            </w:r>
          </w:p>
        </w:tc>
        <w:tc>
          <w:tcPr>
            <w:tcW w:w="0" w:type="auto"/>
            <w:hideMark/>
          </w:tcPr>
          <w:p w14:paraId="06A3EACA" w14:textId="77777777" w:rsidR="0022484E" w:rsidRPr="0022484E" w:rsidRDefault="0022484E" w:rsidP="0022484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2484E">
              <w:rPr>
                <w:rFonts w:ascii="Times New Roman" w:hAnsi="Times New Roman" w:cs="Times New Roman"/>
              </w:rPr>
              <w:t>All age groups, high utilization</w:t>
            </w:r>
          </w:p>
        </w:tc>
        <w:tc>
          <w:tcPr>
            <w:tcW w:w="0" w:type="auto"/>
            <w:hideMark/>
          </w:tcPr>
          <w:p w14:paraId="59730AAB" w14:textId="77777777" w:rsidR="0022484E" w:rsidRPr="0022484E" w:rsidRDefault="0022484E" w:rsidP="0022484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2484E">
              <w:rPr>
                <w:rFonts w:ascii="Times New Roman" w:hAnsi="Times New Roman" w:cs="Times New Roman"/>
              </w:rPr>
              <w:t>Credit utilization rate</w:t>
            </w:r>
          </w:p>
        </w:tc>
        <w:tc>
          <w:tcPr>
            <w:tcW w:w="0" w:type="auto"/>
            <w:hideMark/>
          </w:tcPr>
          <w:p w14:paraId="2D6D204F" w14:textId="77777777" w:rsidR="0022484E" w:rsidRPr="0022484E" w:rsidRDefault="0022484E" w:rsidP="0022484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2484E">
              <w:rPr>
                <w:rFonts w:ascii="Times New Roman" w:hAnsi="Times New Roman" w:cs="Times New Roman"/>
              </w:rPr>
              <w:t>Can inform proactive credit limit management strategies.</w:t>
            </w:r>
          </w:p>
        </w:tc>
      </w:tr>
      <w:tr w:rsidR="0022484E" w:rsidRPr="0022484E" w14:paraId="33B42C3B" w14:textId="77777777" w:rsidTr="00CF6B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A21CAF" w14:textId="77777777" w:rsidR="0022484E" w:rsidRPr="0022484E" w:rsidRDefault="0022484E" w:rsidP="0022484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22484E">
              <w:rPr>
                <w:rFonts w:ascii="Times New Roman" w:hAnsi="Times New Roman" w:cs="Times New Roman"/>
              </w:rPr>
              <w:t>Short account tenure links with higher risk</w:t>
            </w:r>
          </w:p>
        </w:tc>
        <w:tc>
          <w:tcPr>
            <w:tcW w:w="0" w:type="auto"/>
            <w:hideMark/>
          </w:tcPr>
          <w:p w14:paraId="4A33232A" w14:textId="77777777" w:rsidR="0022484E" w:rsidRPr="0022484E" w:rsidRDefault="0022484E" w:rsidP="0022484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2484E">
              <w:rPr>
                <w:rFonts w:ascii="Times New Roman" w:hAnsi="Times New Roman" w:cs="Times New Roman"/>
              </w:rPr>
              <w:t>New customers (&lt;1 year tenure)</w:t>
            </w:r>
          </w:p>
        </w:tc>
        <w:tc>
          <w:tcPr>
            <w:tcW w:w="0" w:type="auto"/>
            <w:hideMark/>
          </w:tcPr>
          <w:p w14:paraId="26D8E7F0" w14:textId="77777777" w:rsidR="0022484E" w:rsidRPr="0022484E" w:rsidRDefault="0022484E" w:rsidP="0022484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2484E">
              <w:rPr>
                <w:rFonts w:ascii="Times New Roman" w:hAnsi="Times New Roman" w:cs="Times New Roman"/>
              </w:rPr>
              <w:t>Account tenure, income level</w:t>
            </w:r>
          </w:p>
        </w:tc>
        <w:tc>
          <w:tcPr>
            <w:tcW w:w="0" w:type="auto"/>
            <w:hideMark/>
          </w:tcPr>
          <w:p w14:paraId="6A46A851" w14:textId="77777777" w:rsidR="0022484E" w:rsidRPr="0022484E" w:rsidRDefault="0022484E" w:rsidP="0022484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2484E">
              <w:rPr>
                <w:rFonts w:ascii="Times New Roman" w:hAnsi="Times New Roman" w:cs="Times New Roman"/>
              </w:rPr>
              <w:t>Tailored onboarding and monitoring strategies recommended.</w:t>
            </w:r>
          </w:p>
        </w:tc>
      </w:tr>
    </w:tbl>
    <w:p w14:paraId="22119021" w14:textId="60C1C9B5" w:rsidR="0022484E" w:rsidRPr="0022484E" w:rsidRDefault="0022484E" w:rsidP="0022484E">
      <w:pPr>
        <w:rPr>
          <w:rFonts w:ascii="Times New Roman" w:hAnsi="Times New Roman" w:cs="Times New Roman"/>
        </w:rPr>
      </w:pPr>
    </w:p>
    <w:p w14:paraId="16D2FA6A" w14:textId="77777777" w:rsidR="0022484E" w:rsidRPr="0022484E" w:rsidRDefault="0022484E" w:rsidP="002248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484E">
        <w:rPr>
          <w:rFonts w:ascii="Times New Roman" w:hAnsi="Times New Roman" w:cs="Times New Roman"/>
          <w:b/>
          <w:bCs/>
          <w:sz w:val="28"/>
          <w:szCs w:val="28"/>
        </w:rPr>
        <w:t>2. Recommendation Framework</w:t>
      </w:r>
    </w:p>
    <w:p w14:paraId="36DD5F5E" w14:textId="77777777" w:rsidR="0022484E" w:rsidRPr="0022484E" w:rsidRDefault="0022484E" w:rsidP="0022484E">
      <w:pPr>
        <w:rPr>
          <w:rFonts w:ascii="Times New Roman" w:hAnsi="Times New Roman" w:cs="Times New Roman"/>
        </w:rPr>
      </w:pPr>
      <w:r w:rsidRPr="0022484E">
        <w:rPr>
          <w:rFonts w:ascii="Times New Roman" w:hAnsi="Times New Roman" w:cs="Times New Roman"/>
          <w:b/>
          <w:bCs/>
        </w:rPr>
        <w:t>Restated Insight:</w:t>
      </w:r>
      <w:r w:rsidRPr="0022484E">
        <w:rPr>
          <w:rFonts w:ascii="Times New Roman" w:hAnsi="Times New Roman" w:cs="Times New Roman"/>
        </w:rPr>
        <w:br/>
        <w:t>Customers under 30 with 2+ missed payments and credit utilization over 75% are 3.4x more likely to become delinquent.</w:t>
      </w:r>
    </w:p>
    <w:p w14:paraId="65A06F17" w14:textId="77777777" w:rsidR="0022484E" w:rsidRPr="0022484E" w:rsidRDefault="0022484E" w:rsidP="0022484E">
      <w:pPr>
        <w:rPr>
          <w:rFonts w:ascii="Times New Roman" w:hAnsi="Times New Roman" w:cs="Times New Roman"/>
        </w:rPr>
      </w:pPr>
      <w:r w:rsidRPr="0022484E">
        <w:rPr>
          <w:rFonts w:ascii="Times New Roman" w:hAnsi="Times New Roman" w:cs="Times New Roman"/>
          <w:b/>
          <w:bCs/>
        </w:rPr>
        <w:t>Proposed Recommendation:</w:t>
      </w:r>
      <w:r w:rsidRPr="0022484E">
        <w:rPr>
          <w:rFonts w:ascii="Times New Roman" w:hAnsi="Times New Roman" w:cs="Times New Roman"/>
        </w:rPr>
        <w:br/>
        <w:t>Launch a pilot outreach campaign with targeted SMS reminders and financial support resources for high-risk Gen Z customers.</w:t>
      </w:r>
    </w:p>
    <w:p w14:paraId="56D2AC4E" w14:textId="77777777" w:rsidR="0022484E" w:rsidRPr="0022484E" w:rsidRDefault="0022484E" w:rsidP="0022484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2484E">
        <w:rPr>
          <w:rFonts w:ascii="Times New Roman" w:hAnsi="Times New Roman" w:cs="Times New Roman"/>
          <w:b/>
          <w:bCs/>
        </w:rPr>
        <w:t>Specific:</w:t>
      </w:r>
      <w:r w:rsidRPr="0022484E">
        <w:rPr>
          <w:rFonts w:ascii="Times New Roman" w:hAnsi="Times New Roman" w:cs="Times New Roman"/>
        </w:rPr>
        <w:t xml:space="preserve"> Target customers under 30 with 2+ missed payments and high utilization with educational content and payment plan options.</w:t>
      </w:r>
    </w:p>
    <w:p w14:paraId="6B291C34" w14:textId="77777777" w:rsidR="0022484E" w:rsidRPr="0022484E" w:rsidRDefault="0022484E" w:rsidP="0022484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2484E">
        <w:rPr>
          <w:rFonts w:ascii="Times New Roman" w:hAnsi="Times New Roman" w:cs="Times New Roman"/>
          <w:b/>
          <w:bCs/>
        </w:rPr>
        <w:t>Measurable:</w:t>
      </w:r>
      <w:r w:rsidRPr="0022484E">
        <w:rPr>
          <w:rFonts w:ascii="Times New Roman" w:hAnsi="Times New Roman" w:cs="Times New Roman"/>
        </w:rPr>
        <w:t xml:space="preserve"> Aim to reduce 30-day delinquency rates in this segment by </w:t>
      </w:r>
      <w:r w:rsidRPr="0022484E">
        <w:rPr>
          <w:rFonts w:ascii="Times New Roman" w:hAnsi="Times New Roman" w:cs="Times New Roman"/>
          <w:b/>
          <w:bCs/>
        </w:rPr>
        <w:t>10%</w:t>
      </w:r>
      <w:r w:rsidRPr="0022484E">
        <w:rPr>
          <w:rFonts w:ascii="Times New Roman" w:hAnsi="Times New Roman" w:cs="Times New Roman"/>
        </w:rPr>
        <w:t xml:space="preserve"> over </w:t>
      </w:r>
      <w:r w:rsidRPr="0022484E">
        <w:rPr>
          <w:rFonts w:ascii="Times New Roman" w:hAnsi="Times New Roman" w:cs="Times New Roman"/>
          <w:b/>
          <w:bCs/>
        </w:rPr>
        <w:t>6 weeks</w:t>
      </w:r>
      <w:r w:rsidRPr="0022484E">
        <w:rPr>
          <w:rFonts w:ascii="Times New Roman" w:hAnsi="Times New Roman" w:cs="Times New Roman"/>
        </w:rPr>
        <w:t>.</w:t>
      </w:r>
    </w:p>
    <w:p w14:paraId="232BD800" w14:textId="77777777" w:rsidR="0022484E" w:rsidRPr="0022484E" w:rsidRDefault="0022484E" w:rsidP="0022484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2484E">
        <w:rPr>
          <w:rFonts w:ascii="Times New Roman" w:hAnsi="Times New Roman" w:cs="Times New Roman"/>
          <w:b/>
          <w:bCs/>
        </w:rPr>
        <w:lastRenderedPageBreak/>
        <w:t>Actionable:</w:t>
      </w:r>
      <w:r w:rsidRPr="0022484E">
        <w:rPr>
          <w:rFonts w:ascii="Times New Roman" w:hAnsi="Times New Roman" w:cs="Times New Roman"/>
        </w:rPr>
        <w:t xml:space="preserve"> Leverage existing SMS communication infrastructure to reach out to ~1,500 high-risk customers.</w:t>
      </w:r>
    </w:p>
    <w:p w14:paraId="640A3B0F" w14:textId="77777777" w:rsidR="0022484E" w:rsidRPr="0022484E" w:rsidRDefault="0022484E" w:rsidP="0022484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2484E">
        <w:rPr>
          <w:rFonts w:ascii="Times New Roman" w:hAnsi="Times New Roman" w:cs="Times New Roman"/>
          <w:b/>
          <w:bCs/>
        </w:rPr>
        <w:t>Relevant:</w:t>
      </w:r>
      <w:r w:rsidRPr="0022484E">
        <w:rPr>
          <w:rFonts w:ascii="Times New Roman" w:hAnsi="Times New Roman" w:cs="Times New Roman"/>
        </w:rPr>
        <w:t xml:space="preserve"> Addresses the segment with the </w:t>
      </w:r>
      <w:r w:rsidRPr="0022484E">
        <w:rPr>
          <w:rFonts w:ascii="Times New Roman" w:hAnsi="Times New Roman" w:cs="Times New Roman"/>
          <w:b/>
          <w:bCs/>
        </w:rPr>
        <w:t>highest predicted delinquency risk</w:t>
      </w:r>
      <w:r w:rsidRPr="0022484E">
        <w:rPr>
          <w:rFonts w:ascii="Times New Roman" w:hAnsi="Times New Roman" w:cs="Times New Roman"/>
        </w:rPr>
        <w:t xml:space="preserve"> using a low-cost, scalable strategy.</w:t>
      </w:r>
    </w:p>
    <w:p w14:paraId="77889E17" w14:textId="77777777" w:rsidR="0022484E" w:rsidRPr="0022484E" w:rsidRDefault="0022484E" w:rsidP="0022484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2484E">
        <w:rPr>
          <w:rFonts w:ascii="Times New Roman" w:hAnsi="Times New Roman" w:cs="Times New Roman"/>
          <w:b/>
          <w:bCs/>
        </w:rPr>
        <w:t>Time-bound:</w:t>
      </w:r>
      <w:r w:rsidRPr="0022484E">
        <w:rPr>
          <w:rFonts w:ascii="Times New Roman" w:hAnsi="Times New Roman" w:cs="Times New Roman"/>
        </w:rPr>
        <w:t xml:space="preserve"> Campaign to be launched by </w:t>
      </w:r>
      <w:r w:rsidRPr="0022484E">
        <w:rPr>
          <w:rFonts w:ascii="Times New Roman" w:hAnsi="Times New Roman" w:cs="Times New Roman"/>
          <w:b/>
          <w:bCs/>
        </w:rPr>
        <w:t>next quarter</w:t>
      </w:r>
      <w:r w:rsidRPr="0022484E">
        <w:rPr>
          <w:rFonts w:ascii="Times New Roman" w:hAnsi="Times New Roman" w:cs="Times New Roman"/>
        </w:rPr>
        <w:t>, with results evaluated after 6 weeks.</w:t>
      </w:r>
    </w:p>
    <w:p w14:paraId="4F25CAEC" w14:textId="77777777" w:rsidR="0022484E" w:rsidRPr="0022484E" w:rsidRDefault="0022484E" w:rsidP="0022484E">
      <w:pPr>
        <w:rPr>
          <w:rFonts w:ascii="Times New Roman" w:hAnsi="Times New Roman" w:cs="Times New Roman"/>
        </w:rPr>
      </w:pPr>
      <w:r w:rsidRPr="0022484E">
        <w:rPr>
          <w:rFonts w:ascii="Times New Roman" w:hAnsi="Times New Roman" w:cs="Times New Roman"/>
          <w:b/>
          <w:bCs/>
        </w:rPr>
        <w:t>Justification and Business Rationale:</w:t>
      </w:r>
      <w:r w:rsidRPr="0022484E">
        <w:rPr>
          <w:rFonts w:ascii="Times New Roman" w:hAnsi="Times New Roman" w:cs="Times New Roman"/>
        </w:rPr>
        <w:br/>
        <w:t xml:space="preserve">This recommendation is cost-effective, scalable, and leverages existing channels. It addresses the most vulnerable segment identified by the model and supports </w:t>
      </w:r>
      <w:proofErr w:type="spellStart"/>
      <w:r w:rsidRPr="0022484E">
        <w:rPr>
          <w:rFonts w:ascii="Times New Roman" w:hAnsi="Times New Roman" w:cs="Times New Roman"/>
        </w:rPr>
        <w:t>Geldium’s</w:t>
      </w:r>
      <w:proofErr w:type="spellEnd"/>
      <w:r w:rsidRPr="0022484E">
        <w:rPr>
          <w:rFonts w:ascii="Times New Roman" w:hAnsi="Times New Roman" w:cs="Times New Roman"/>
        </w:rPr>
        <w:t xml:space="preserve"> business goal of reducing delinquency rates without increasing operational overhead. Clear targeting ensures effective resource allocation.</w:t>
      </w:r>
    </w:p>
    <w:p w14:paraId="77E68F3B" w14:textId="2A33D76C" w:rsidR="0022484E" w:rsidRPr="0022484E" w:rsidRDefault="0022484E" w:rsidP="0022484E">
      <w:pPr>
        <w:rPr>
          <w:rFonts w:ascii="Times New Roman" w:hAnsi="Times New Roman" w:cs="Times New Roman"/>
        </w:rPr>
      </w:pPr>
    </w:p>
    <w:p w14:paraId="6311BFEB" w14:textId="77777777" w:rsidR="0022484E" w:rsidRPr="0022484E" w:rsidRDefault="0022484E" w:rsidP="002248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484E">
        <w:rPr>
          <w:rFonts w:ascii="Times New Roman" w:hAnsi="Times New Roman" w:cs="Times New Roman"/>
          <w:b/>
          <w:bCs/>
          <w:sz w:val="28"/>
          <w:szCs w:val="28"/>
        </w:rPr>
        <w:t>3. Ethical and Responsible AI Considerations</w:t>
      </w:r>
    </w:p>
    <w:p w14:paraId="3AFC9362" w14:textId="77777777" w:rsidR="0022484E" w:rsidRPr="0022484E" w:rsidRDefault="0022484E" w:rsidP="0022484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2484E">
        <w:rPr>
          <w:rFonts w:ascii="Times New Roman" w:hAnsi="Times New Roman" w:cs="Times New Roman"/>
          <w:b/>
          <w:bCs/>
        </w:rPr>
        <w:t>Bias and Fairness Risks:</w:t>
      </w:r>
    </w:p>
    <w:p w14:paraId="06AED77E" w14:textId="77777777" w:rsidR="0022484E" w:rsidRPr="0022484E" w:rsidRDefault="0022484E" w:rsidP="0022484E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22484E">
        <w:rPr>
          <w:rFonts w:ascii="Times New Roman" w:hAnsi="Times New Roman" w:cs="Times New Roman"/>
        </w:rPr>
        <w:t>The model may disproportionately flag younger, low-income customers. This raises fairness concerns, particularly if the data historically underrepresents other segments.</w:t>
      </w:r>
    </w:p>
    <w:p w14:paraId="7C8DBBC9" w14:textId="77777777" w:rsidR="0022484E" w:rsidRPr="0022484E" w:rsidRDefault="0022484E" w:rsidP="0022484E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22484E">
        <w:rPr>
          <w:rFonts w:ascii="Times New Roman" w:hAnsi="Times New Roman" w:cs="Times New Roman"/>
        </w:rPr>
        <w:t>Mitigation strategy includes ongoing monitoring for disparate impact and excluding proxy variables like ZIP code.</w:t>
      </w:r>
    </w:p>
    <w:p w14:paraId="646A0501" w14:textId="77777777" w:rsidR="0022484E" w:rsidRPr="0022484E" w:rsidRDefault="0022484E" w:rsidP="0022484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2484E">
        <w:rPr>
          <w:rFonts w:ascii="Times New Roman" w:hAnsi="Times New Roman" w:cs="Times New Roman"/>
          <w:b/>
          <w:bCs/>
        </w:rPr>
        <w:t>Explainability:</w:t>
      </w:r>
    </w:p>
    <w:p w14:paraId="524EE249" w14:textId="77777777" w:rsidR="0022484E" w:rsidRPr="0022484E" w:rsidRDefault="0022484E" w:rsidP="0022484E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22484E">
        <w:rPr>
          <w:rFonts w:ascii="Times New Roman" w:hAnsi="Times New Roman" w:cs="Times New Roman"/>
        </w:rPr>
        <w:t>Chosen models (logistic regression, decision tree) support transparency. Their outputs can be communicated in plain language (e.g., "missed payments increase risk").</w:t>
      </w:r>
    </w:p>
    <w:p w14:paraId="374BEC14" w14:textId="77777777" w:rsidR="0022484E" w:rsidRPr="0022484E" w:rsidRDefault="0022484E" w:rsidP="0022484E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22484E">
        <w:rPr>
          <w:rFonts w:ascii="Times New Roman" w:hAnsi="Times New Roman" w:cs="Times New Roman"/>
        </w:rPr>
        <w:t>SHAP values can be used if further interpretability is needed for individual decisions.</w:t>
      </w:r>
    </w:p>
    <w:p w14:paraId="76AC81C5" w14:textId="77777777" w:rsidR="0022484E" w:rsidRPr="0022484E" w:rsidRDefault="0022484E" w:rsidP="0022484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2484E">
        <w:rPr>
          <w:rFonts w:ascii="Times New Roman" w:hAnsi="Times New Roman" w:cs="Times New Roman"/>
          <w:b/>
          <w:bCs/>
        </w:rPr>
        <w:t>Responsible Use:</w:t>
      </w:r>
    </w:p>
    <w:p w14:paraId="52FB5FD8" w14:textId="77777777" w:rsidR="0022484E" w:rsidRPr="0022484E" w:rsidRDefault="0022484E" w:rsidP="0022484E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22484E">
        <w:rPr>
          <w:rFonts w:ascii="Times New Roman" w:hAnsi="Times New Roman" w:cs="Times New Roman"/>
        </w:rPr>
        <w:t xml:space="preserve">Recommendations emphasize </w:t>
      </w:r>
      <w:r w:rsidRPr="0022484E">
        <w:rPr>
          <w:rFonts w:ascii="Times New Roman" w:hAnsi="Times New Roman" w:cs="Times New Roman"/>
          <w:b/>
          <w:bCs/>
        </w:rPr>
        <w:t>supportive, not punitive</w:t>
      </w:r>
      <w:r w:rsidRPr="0022484E">
        <w:rPr>
          <w:rFonts w:ascii="Times New Roman" w:hAnsi="Times New Roman" w:cs="Times New Roman"/>
        </w:rPr>
        <w:t xml:space="preserve"> actions (e.g., financial education, reminders).</w:t>
      </w:r>
    </w:p>
    <w:p w14:paraId="1098D649" w14:textId="77777777" w:rsidR="0022484E" w:rsidRPr="0022484E" w:rsidRDefault="0022484E" w:rsidP="0022484E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22484E">
        <w:rPr>
          <w:rFonts w:ascii="Times New Roman" w:hAnsi="Times New Roman" w:cs="Times New Roman"/>
        </w:rPr>
        <w:t>The approach balances business goals with fairness, trust-building, and long-term customer relationships.</w:t>
      </w:r>
    </w:p>
    <w:p w14:paraId="526168D0" w14:textId="77777777" w:rsidR="0022484E" w:rsidRPr="0022484E" w:rsidRDefault="0022484E" w:rsidP="0022484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2484E">
        <w:rPr>
          <w:rFonts w:ascii="Times New Roman" w:hAnsi="Times New Roman" w:cs="Times New Roman"/>
          <w:b/>
          <w:bCs/>
        </w:rPr>
        <w:t>Transparency &amp; Accountability:</w:t>
      </w:r>
    </w:p>
    <w:p w14:paraId="7DFED989" w14:textId="77777777" w:rsidR="0022484E" w:rsidRPr="0022484E" w:rsidRDefault="0022484E" w:rsidP="0022484E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22484E">
        <w:rPr>
          <w:rFonts w:ascii="Times New Roman" w:hAnsi="Times New Roman" w:cs="Times New Roman"/>
        </w:rPr>
        <w:t>Predictions are reviewed before actioning.</w:t>
      </w:r>
    </w:p>
    <w:p w14:paraId="34EC6524" w14:textId="77777777" w:rsidR="0022484E" w:rsidRPr="0022484E" w:rsidRDefault="0022484E" w:rsidP="0022484E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22484E">
        <w:rPr>
          <w:rFonts w:ascii="Times New Roman" w:hAnsi="Times New Roman" w:cs="Times New Roman"/>
        </w:rPr>
        <w:t>Stakeholders are informed about how insights were derived and used.</w:t>
      </w:r>
    </w:p>
    <w:p w14:paraId="6BF0E008" w14:textId="77777777" w:rsidR="0022484E" w:rsidRPr="0022484E" w:rsidRDefault="0022484E" w:rsidP="0022484E">
      <w:pPr>
        <w:rPr>
          <w:rFonts w:ascii="Times New Roman" w:hAnsi="Times New Roman" w:cs="Times New Roman"/>
        </w:rPr>
      </w:pPr>
      <w:r w:rsidRPr="0022484E">
        <w:rPr>
          <w:rFonts w:ascii="Times New Roman" w:hAnsi="Times New Roman" w:cs="Times New Roman"/>
        </w:rPr>
        <w:t>This strategy ensures that AI is used not only effectively but ethically—building trust while driving impact.</w:t>
      </w:r>
    </w:p>
    <w:p w14:paraId="1D5853BA" w14:textId="77777777" w:rsidR="00622195" w:rsidRPr="00CF6BCB" w:rsidRDefault="00622195">
      <w:pPr>
        <w:rPr>
          <w:rFonts w:ascii="Times New Roman" w:hAnsi="Times New Roman" w:cs="Times New Roman"/>
        </w:rPr>
      </w:pPr>
    </w:p>
    <w:sectPr w:rsidR="00622195" w:rsidRPr="00CF6B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D5637"/>
    <w:multiLevelType w:val="multilevel"/>
    <w:tmpl w:val="A09E6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4811D6"/>
    <w:multiLevelType w:val="multilevel"/>
    <w:tmpl w:val="CCBAA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7C6A12"/>
    <w:multiLevelType w:val="multilevel"/>
    <w:tmpl w:val="209C4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225619">
    <w:abstractNumId w:val="0"/>
  </w:num>
  <w:num w:numId="2" w16cid:durableId="2095319970">
    <w:abstractNumId w:val="1"/>
  </w:num>
  <w:num w:numId="3" w16cid:durableId="15013864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84E"/>
    <w:rsid w:val="0022484E"/>
    <w:rsid w:val="00345792"/>
    <w:rsid w:val="00622195"/>
    <w:rsid w:val="00900134"/>
    <w:rsid w:val="00CF6BCB"/>
    <w:rsid w:val="00DA1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77355"/>
  <w15:chartTrackingRefBased/>
  <w15:docId w15:val="{96FA3FE0-5B0A-42DA-8404-F8DD1C970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8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48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48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48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48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8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8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8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8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8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48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48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48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8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8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8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8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8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48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48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48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48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48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48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48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48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48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48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484E"/>
    <w:rPr>
      <w:b/>
      <w:bCs/>
      <w:smallCaps/>
      <w:color w:val="2F5496" w:themeColor="accent1" w:themeShade="BF"/>
      <w:spacing w:val="5"/>
    </w:rPr>
  </w:style>
  <w:style w:type="table" w:styleId="PlainTable1">
    <w:name w:val="Plain Table 1"/>
    <w:basedOn w:val="TableNormal"/>
    <w:uiPriority w:val="41"/>
    <w:rsid w:val="00CF6BC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89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Murugavel V</dc:creator>
  <cp:keywords/>
  <dc:description/>
  <cp:lastModifiedBy>Murugavel V</cp:lastModifiedBy>
  <cp:revision>1</cp:revision>
  <dcterms:created xsi:type="dcterms:W3CDTF">2025-07-23T14:11:00Z</dcterms:created>
  <dcterms:modified xsi:type="dcterms:W3CDTF">2025-07-23T14:49:00Z</dcterms:modified>
</cp:coreProperties>
</file>