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浙江省杭州市2025-2026学年高三上学期教学质量检测数学试题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【知识点】复数的除法运算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【分析】根据复数的除法运算即可得到答案.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d>
                <m:dPr>
                  <m:begChr m:val="|"/>
                  <m:endChr m:val=" 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【分析】求出集合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，再根据交集运算求解.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d>
                <m:dPr>
                  <m:begChr m:val="|"/>
                  <m:endChr m:val=" 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故选:B.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．设向量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【分析】由向量的坐标表示出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−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，然后解方程即可.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．《算经十书》是中国古代数学典籍的合集.书中记载（用现代文表达）：今有牛</w:t>
      </w:r>
      <w:r>
        <w:rPr>
          <w:rFonts w:ascii="MS Gothic" w:eastAsia="MS Gothic" w:hAnsi="MS Gothic" w:cs="MS Gothic"/>
          <w:sz w:val="21"/>
        </w:rPr>
        <w:t>､</w:t>
      </w:r>
      <w:r>
        <w:rPr>
          <w:sz w:val="21"/>
        </w:rPr>
        <w:t>羊</w:t>
      </w:r>
      <w:r>
        <w:rPr>
          <w:rFonts w:ascii="MS Gothic" w:eastAsia="MS Gothic" w:hAnsi="MS Gothic" w:cs="MS Gothic"/>
          <w:sz w:val="21"/>
        </w:rPr>
        <w:t>､</w:t>
      </w:r>
      <w:r>
        <w:rPr>
          <w:sz w:val="21"/>
        </w:rPr>
        <w:t>猪各数头（各有至少1头），已知猪的数量多于羊，羊的数量多于牛，牛的数量的3倍多于猪</w:t>
      </w:r>
      <w:r>
        <w:rPr>
          <w:rFonts w:ascii="MS Gothic" w:eastAsia="MS Gothic" w:hAnsi="MS Gothic" w:cs="MS Gothic"/>
          <w:sz w:val="21"/>
        </w:rPr>
        <w:t>､</w:t>
      </w:r>
      <w:r>
        <w:rPr>
          <w:sz w:val="21"/>
        </w:rPr>
        <w:t>羊数量之和，则牛</w:t>
      </w:r>
      <w:r>
        <w:rPr>
          <w:rFonts w:ascii="MS Gothic" w:eastAsia="MS Gothic" w:hAnsi="MS Gothic" w:cs="MS Gothic"/>
          <w:sz w:val="21"/>
        </w:rPr>
        <w:t>､</w:t>
      </w:r>
      <w:r>
        <w:rPr>
          <w:sz w:val="21"/>
        </w:rPr>
        <w:t>羊</w:t>
      </w:r>
      <w:r>
        <w:rPr>
          <w:rFonts w:ascii="MS Gothic" w:eastAsia="MS Gothic" w:hAnsi="MS Gothic" w:cs="MS Gothic"/>
          <w:sz w:val="21"/>
        </w:rPr>
        <w:t>､</w:t>
      </w:r>
      <w:r>
        <w:rPr>
          <w:sz w:val="21"/>
        </w:rPr>
        <w:t>猪的总头数至少为（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B．15</w:t>
      </w:r>
      <w:r>
        <w:rPr>
          <w:sz w:val="21"/>
        </w:rPr>
        <w:tab/>
      </w:r>
      <w:r>
        <w:rPr>
          <w:sz w:val="21"/>
        </w:rPr>
        <w:t>C．18</w:t>
      </w:r>
      <w:r>
        <w:rPr>
          <w:sz w:val="21"/>
        </w:rPr>
        <w:tab/>
      </w:r>
      <w:r>
        <w:rPr>
          <w:sz w:val="21"/>
        </w:rPr>
        <w:t>D．21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【知识点】利用不等式求值或取值范围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【分析】根据题意列出不等式组，解出即可.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【详解】设牛、羊、猪分别为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 xml:space="preserve"> 头，则根据题意有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∗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，则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.若对于任意的等差数列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，总有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是等差数列，则称函数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具有“保等差性”.函数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【分析】利用等差数列的定义依次验证选项即可.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是等差数列，则需要满足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对于A，取等差数列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，故A不正确；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对于B，取等差数列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，故B不正确；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对于C，取等差数列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，故C不正确；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，故D正确；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．设样本数据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</m:oMath>
      </m:oMathPara>
      <w:r>
        <w:rPr>
          <w:sz w:val="21"/>
        </w:rPr>
        <w:t>的平均数，中位数，众数和标准差分别为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.当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nary>
        </m:oMath>
      </m:oMathPara>
      <w:r>
        <w:rPr>
          <w:sz w:val="21"/>
        </w:rPr>
        <w:t>取得最小值时，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【知识点】计算几个数的平均数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nary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整理成二次函数的形式，然后根据二次函数的性质来求得正确答案.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2025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e>
          </m:nary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是一个开口向上的关于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的二次函数，故函数在对称轴处取得最小值，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宋体" w:hAnsi="Cambria Math" w:cs="Cambria Math"/>
                </w:rPr>
                <m:t>2025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上，则圆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36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49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【知识点】由圆心（或半径）求圆的方程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【分析】设圆的方程为：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，结合条件列出方程组，求出半径即可求解.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【详解】设圆的方程为：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C．-1</w:t>
      </w:r>
      <w:r>
        <w:rPr>
          <w:sz w:val="21"/>
        </w:rPr>
        <w:tab/>
      </w:r>
      <w:r>
        <w:rPr>
          <w:sz w:val="21"/>
        </w:rPr>
        <w:t>D．-2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【知识点】函数奇偶性的应用、由函数的单调区间求参数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eqAr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上为单调递增的奇函数，由于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，利用对称性求解即可.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上为单调递增的奇函数，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的展开式中，（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A．常数项为20</w:t>
      </w:r>
    </w:p>
    <w:p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B．含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的项的系数为80</w:t>
      </w:r>
    </w:p>
    <w:p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C．各项系数的和为32</w:t>
      </w:r>
    </w:p>
    <w:p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D．各项系数中的最大值为80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【知识点】求系数最大（小）的项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【分析】根据二项式展开式的通项特征即可求解AB，根据二项式系数的定义可求解C，求出展开式的通项公式为：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，利用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b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p>
                </m:e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b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求解即可判断D。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只有分得的次数相同才能得到常数项，5次方无法均分，因此没有常数项，故A不正确；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含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的项为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，故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的系数是80，所以B正确；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各项系数的和是令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时得到，即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，故C错误．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的展开式的通项公式为：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项的系数最大，系数为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b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p>
                </m:e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b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，此时系数为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</m:oMath>
      </m:oMathPara>
      <w:r>
        <w:rPr>
          <w:sz w:val="21"/>
        </w:rPr>
        <w:t>，故D正确；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【知识点】求含sinx(型)函数的值域和最值、求正弦（型）函数的最小正周期、三角恒等变换的化简问题、求sinx型三角函数的单调性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【分析】利用三角恒等变换化简函数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，由三角函数的性质逐个判断各个选项即可.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≤1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，故C正确；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7π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，此时函数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单调递减，则函数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也单调递减，故D错误.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的函数值等于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的正因数的个数.例如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.则下列选项正确的是（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sup>
                      </m:sSup>
                    </m:e>
                  </m:d>
                </m:den>
              </m:f>
            </m:e>
          </m:nary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den>
              </m:f>
            </m:e>
          </m:nary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【知识点】求函数值、求等比数列前n项和、裂项相消法求和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【分析】运用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的概念，结合质因数概念和裂项相消法计算判断即可.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【详解】对于A，6的正因数为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共4个，所以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，它的因数形如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i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j</m:t>
              </m:r>
            </m:sup>
          </m:sSup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所以不同的因数有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个，即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，故B不正确.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sup>
                      </m:sSup>
                    </m:e>
                  </m:d>
                </m:den>
              </m:f>
            </m:e>
          </m:nary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="宋体" w:hAnsi="Cambria Math" w:cs="Cambria Math"/>
            </w:rPr>
            <m:t>&lt;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den>
              </m:f>
            </m:e>
          </m:nary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</m:nary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2025</m:t>
              </m:r>
            </m:sup>
            <m:e>
              <m:f>
                <m:num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b>
                  </m:sSub>
                </m:den>
              </m:f>
            </m:e>
          </m:nary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2026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4049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4050</m:t>
                      </m:r>
                    </m:sub>
                  </m:sSub>
                </m:den>
              </m:f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2026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4049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4050</m:t>
                      </m:r>
                    </m:sub>
                  </m:sSub>
                </m:den>
              </m:f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4049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4050</m:t>
                      </m:r>
                    </m:sub>
                  </m:sSub>
                </m:den>
              </m:f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2022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96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2025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服从正态分布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σ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⩽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⩽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【答案】0.28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【知识点】指定区间的概率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sz w:val="21"/>
        </w:rPr>
        <w:t>根据正态分布的对称性求解即可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;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上的最小值为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，结合导数研究函数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上的单调性即可求出其最小值.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【知识点】等轴双曲线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上的任意一点，将点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绕原点逆时针旋转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ν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，根据旋转关系，可得点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的轨迹为等轴双曲线，从而得到曲线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也是等轴双曲线，由双曲线的性质结合几何关系即可求解.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上的点，将点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绕原点逆时针旋转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ν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ν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ν</m:t>
                  </m:r>
                </m:e>
              </m:eqArr>
            </m:e>
          </m:d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ν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ν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化简可得：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ν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的轨迹为等轴双曲线，其焦点为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也是等轴双曲线，其焦点为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到焦点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距离之差为常数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，如图所示.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704975"/>
            <wp:docPr id="100003" name="" descr="@@@9c85b0b9-c341-40f1-b986-e6f2fa069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的中点，故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【知识点】等差数列通项公式的基本量计算、等比数列通项公式的基本量计算、求等比数列前n项和、分组（并项）法求和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【分析】（1）由等差数列通项公式建立方程组，解得首项和公差，即可写出数列通项公式；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（2）结合题中条件和等比数列通项公式建立方程组，解得首项和公比，即可求得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通项公式，从而求得数列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通项公式，利用等比数列和等差数列前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项和公式即可求得数列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结合（1）知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（i）求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的最大值.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【答案】(1)（i）3；（ii）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【知识点】用和、差角的正弦公式化简、求值、用和、差角的正切公式化简、求值、正弦定理解三角形、基本不等式求和的最小值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【分析】（1）（i）由和差角公式化简等式，代入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即可求得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（ii）由同角三角函数的关系求得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，由和差角公式求得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，然后由正弦定理求得边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（2）由正切的和差角公式和（i）中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的关系化简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，然后由基本不等式求得最大值.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【详解】（1）（i）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，展开化简得：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（ii）由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为三角形内角，故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（2）由（1）可得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均为锐角，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取到最大值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的导数，其中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为自然对数的底数.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，对任意的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【答案】(1)1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【知识点】基本初等函数的导数公式、利用导数证明不等式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【分析】（1）求导数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，代入即可求得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结果；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，求导数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由基本不等式得到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最值，然后得到函数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最值，即可得证；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（3）由（2）得到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，然后得到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den>
          </m:f>
        </m:oMath>
      </m:oMathPara>
      <w:r>
        <w:rPr>
          <w:sz w:val="21"/>
        </w:rPr>
        <w:t>的不等式，从而可求得不等式左边的范围，从而得证.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·e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由（2）知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w:rPr>
              <w:rFonts w:ascii="Cambria Math" w:eastAsia="宋体" w:hAnsi="Cambria Math" w:cs="Cambria Math"/>
            </w:rPr>
            <m:t>&gt;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⋯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是椭圆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的右焦点，过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交椭圆于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轴上方.当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的外接圆与椭圆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的另一个交点（异于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），若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(2)（i）证明见解析；（ii）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【知识点】根据a、b、c求椭圆标准方程、根据直线与椭圆的位置关系求参数或范围、椭圆中的定值问题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即可求解椭圆标准方程；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（2）（i）设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，将问题转化为证明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（ii）设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den>
          </m:f>
        </m:oMath>
      </m:oMathPara>
      <w:r>
        <w:rPr>
          <w:sz w:val="21"/>
        </w:rPr>
        <w:t>，化简可得：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点都在以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为直径的圆上，因为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都在以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为直径的圆上，故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的角平分线，则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，利用三角形面积公式化简即可求解.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【详解】（1）由题知，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（2）（i）记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，由题意知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，代入椭圆得：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438275"/>
            <wp:docPr id="100005" name="" descr="@@@28cd766e-efe4-46a5-afaa-7e7b32bf40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18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18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（ii）设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den>
          </m:f>
        </m:oMath>
      </m:oMathPara>
      <w:r>
        <w:rPr>
          <w:sz w:val="21"/>
        </w:rPr>
        <w:t>，则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f>
                <m:num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den>
              </m:f>
            </m:e>
          </m:eqArr>
        </m:oMath>
      </m:oMathPara>
      <w:r>
        <w:rPr>
          <w:sz w:val="21"/>
        </w:rPr>
        <w:t>②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647825"/>
            <wp:docPr id="100007" name="" descr="@@@cbc40ec3-d193-41f6-b1c7-db2c500c6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代入②，并化简得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，③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将（2）中①代入③得：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故满足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den>
          </m:f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点都在以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为直径的圆上.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都在以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为直径的圆上，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的角平分线.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．现有一款益智棋类游戏，棋盘由全等的正三角形组成（如图所示），假设棋盘足够大.一颗质地均匀的正方体骰子，六个面分别以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标号.在棋盘上，以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为原点建立平面直角坐标系，设点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.棋子初始位置为坐标原点，投掷骰子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次，用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表示第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次投掷后棋子的位置（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为坐标原点），规定：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第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次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掷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得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第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次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掷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得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其中向量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次投掷过程中，掷得偶数的总次数.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543050"/>
            <wp:docPr id="100009" name="" descr="@@@f75894bc-fd9f-4109-9fc0-130e3b4283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所有可能的坐标；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(2)求投掷骰子8次后棋子在原点的概率；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(3)投掷骰子80次，记棋子在原点且投掷过程中掷得奇数的次数恰为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80</m:t>
              </m:r>
            </m:e>
          </m:d>
        </m:oMath>
      </m:oMathPara>
      <w:r>
        <w:rPr>
          <w:sz w:val="21"/>
        </w:rPr>
        <w:t>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的表达式，并指出当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为何值时，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取得最大值.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128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不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是</m:t>
                    </m:r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的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倍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数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</m:mr>
                <m:m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80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sepChr m:val=","/>
                          </m:dPr>
                          <m:e>
                            <m:sSubSup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宋体" w:hAnsi="Cambria Math" w:cs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Cambria Math"/>
                                  </w:rPr>
                                  <m:t>26</m:t>
                                </m:r>
                              </m:sub>
                              <m:sup>
                                <m:f>
                                  <m:num>
                                    <m:r>
                                      <w:rPr>
                                        <w:rFonts w:ascii="Cambria Math" w:eastAsia="宋体" w:hAnsi="Cambria Math" w:cs="Cambria Math"/>
                                      </w:rPr>
                                      <m:t>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宋体" w:hAnsi="Cambria Math" w:cs="Cambria Math"/>
                                      </w:rPr>
                                      <m:t>3</m:t>
                                    </m:r>
                                  </m:den>
                                </m:f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是</m:t>
                    </m:r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的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倍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数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</m:mr>
              </m:m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39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取得最大值.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【知识点】平面向量线性运算的坐标表示、x+y+z=n的整数解的个数、二项式系数的增减性和最值、计算古典概型问题的概率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第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次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掷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得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第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次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掷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得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即可求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所有可能的坐标；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（2）令向量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.要保证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为原点，则在8次投掷过程中，掷得奇数的次数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，用列举法即可求解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不是3的倍数时，显然有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是3的倍数时，不妨设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，则掷得偶数的次数为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次.记进行加向量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为操作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，加向量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，加向量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为操作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，不做任何操作记为操作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.定义操作小结：</w:t>
      </w:r>
      <m:oMathPara>
        <m:oMathParaPr>
          <m:jc m:val="left"/>
        </m:oMathParaPr>
        <m:oMath>
          <m:limLow>
            <m:e>
              <m:groupCh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groupChr>
            </m:e>
            <m:lim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次</m:t>
              </m:r>
            </m:lim>
          </m:limLow>
          <m:r>
            <w:rPr>
              <w:rFonts w:ascii="Cambria Math" w:eastAsia="宋体" w:hAnsi="Cambria Math" w:cs="Cambria Math"/>
            </w:rPr>
            <m:t>T</m:t>
          </m:r>
          <m:limLow>
            <m:e>
              <m:groupCh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groupChr>
            </m:e>
            <m:lim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次</m:t>
              </m:r>
            </m:lim>
          </m:limLow>
          <m:r>
            <w:rPr>
              <w:rFonts w:ascii="Cambria Math" w:eastAsia="宋体" w:hAnsi="Cambria Math" w:cs="Cambria Math"/>
            </w:rPr>
            <m:t>T</m:t>
          </m:r>
          <m:limLow>
            <m:e>
              <m:groupCh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groupChr>
            </m:e>
            <m:lim>
              <m:r>
                <w:rPr>
                  <w:rFonts w:ascii="Cambria Math" w:eastAsia="宋体" w:hAnsi="Cambria Math" w:cs="Cambria Math"/>
                </w:rPr>
                <m:t>z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次</m:t>
              </m:r>
            </m:lim>
          </m:limLow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可以为0，则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，根据隔板法即可求解.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【详解】（1）由题意，点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可能的坐标为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（2）令向量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要保证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为原点，则在8次投掷过程中，掷得奇数的次数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，即8次投掷全部为偶数，共1种情况：偶偶偶偶偶偶偶偶；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，即8次投掷过程中有5次偶数，3次奇数，则共8种情况：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奇偶奇偶奇偶偶偶，奇偶奇偶偶偶偶奇，奇偶偶奇偶偶奇偶，奇偶偶偶偶奇偶奇，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偶奇偶奇偶奇偶偶，偶奇偶偶奇偶偶奇，偶偶奇偶奇偶奇偶，偶偶偶奇偶奇偶奇；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，即6次奇数，仅有1种情况：奇奇偶奇奇偶奇奇.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为坐标原点的概率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不是3的倍数时，显然有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以下讨论当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是3的倍数的情况.不妨设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，则掷得偶数的次数为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次.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记进行加向量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为操作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，加向量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，加向量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为操作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，不做任何操作记为操作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定义操作小结：</w:t>
      </w:r>
      <m:oMathPara>
        <m:oMathParaPr>
          <m:jc m:val="left"/>
        </m:oMathParaPr>
        <m:oMath>
          <m:limLow>
            <m:e>
              <m:groupCh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groupChr>
            </m:e>
            <m:lim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次</m:t>
              </m:r>
            </m:lim>
          </m:limLow>
          <m:r>
            <w:rPr>
              <w:rFonts w:ascii="Cambria Math" w:eastAsia="宋体" w:hAnsi="Cambria Math" w:cs="Cambria Math"/>
            </w:rPr>
            <m:t>T</m:t>
          </m:r>
          <m:limLow>
            <m:e>
              <m:groupCh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groupChr>
            </m:e>
            <m:lim>
              <m:r>
                <w:rPr>
                  <w:rFonts w:ascii="Cambria Math" w:eastAsia="宋体" w:hAnsi="Cambria Math" w:cs="Cambria Math"/>
                </w:rPr>
                <m:t>y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次</m:t>
              </m:r>
            </m:lim>
          </m:limLow>
          <m:r>
            <w:rPr>
              <w:rFonts w:ascii="Cambria Math" w:eastAsia="宋体" w:hAnsi="Cambria Math" w:cs="Cambria Math"/>
            </w:rPr>
            <m:t>T</m:t>
          </m:r>
          <m:limLow>
            <m:e>
              <m:groupCh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groupChr>
            </m:e>
            <m:lim>
              <m:r>
                <w:rPr>
                  <w:rFonts w:ascii="Cambria Math" w:eastAsia="宋体" w:hAnsi="Cambria Math" w:cs="Cambria Math"/>
                </w:rPr>
                <m:t>z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次</m:t>
              </m:r>
            </m:lim>
          </m:limLow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可以为0.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在80次投掷产生的操作过程，可分为若干操作小结.注意到1个操作小节中有2次操作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，每两个操作小节也由操作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连接，所以共有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个操作小节，如下图所示：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81450" cy="657225"/>
            <wp:docPr id="100011" name="" descr="@@@73d4c7fe-e003-4c7e-9dd8-10efec0f49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⋯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由隔板法可知，上述不定方程共有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26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组解，而每一组解对应着一种满足题意的投掷，于是有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b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26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80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80</m:t>
                  </m:r>
                </m:sup>
              </m:sSup>
            </m:den>
          </m:f>
          <m:sSup>
            <m:e>
              <m:d>
                <m:dPr>
                  <m:sepChr m:val=","/>
                </m:dPr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26</m:t>
                      </m:r>
                    </m:sub>
                    <m:sup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sup>
                  </m:sSub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.综上，有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m>
                <m:mPr>
                  <m:plcHide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不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是</m:t>
                    </m:r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的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倍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数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</m:mr>
                <m:mr>
                  <m:e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80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sepChr m:val=","/>
                          </m:dPr>
                          <m:e>
                            <m:sSubSup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="宋体" w:hAnsi="Cambria Math" w:cs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Cambria Math"/>
                                  </w:rPr>
                                  <m:t>26</m:t>
                                </m:r>
                              </m:sub>
                              <m:sup>
                                <m:f>
                                  <m:num>
                                    <m:r>
                                      <w:rPr>
                                        <w:rFonts w:ascii="Cambria Math" w:eastAsia="宋体" w:hAnsi="Cambria Math" w:cs="Cambria Math"/>
                                      </w:rPr>
                                      <m:t>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宋体" w:hAnsi="Cambria Math" w:cs="Cambria Math"/>
                                      </w:rPr>
                                      <m:t>3</m:t>
                                    </m:r>
                                  </m:den>
                                </m:f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 w:cs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是</m:t>
                    </m:r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的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倍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数</m:t>
                    </m:r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,</m:t>
                    </m:r>
                  </m:e>
                </m:mr>
              </m:m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因此，当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39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取得最大值.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854ac040e98e4319b3499cf1d14b1647mjeznde0nteyoa</vt:lpwstr>
  </property>
</Properties>
</file>