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4FD5B" w14:textId="0F303BA9" w:rsidR="00D23CA6" w:rsidRDefault="009104F3" w:rsidP="00DE087F">
      <w:pPr>
        <w:pStyle w:val="Heading1"/>
      </w:pPr>
      <w:bookmarkStart w:id="0" w:name="_Hlk103515904"/>
      <w:bookmarkEnd w:id="0"/>
      <w:r>
        <w:t>Intro</w:t>
      </w:r>
    </w:p>
    <w:p w14:paraId="486D7FC3" w14:textId="3AAFF47B" w:rsidR="009104F3" w:rsidRDefault="009104F3">
      <w:r>
        <w:t>This project is based on the need for an isolated DC-DC converter that takes input voltage as 24V to 48V and gives a constant output of 15V at 45W</w:t>
      </w:r>
      <w:r w:rsidR="001D119B">
        <w:t xml:space="preserve"> with a closed loop control</w:t>
      </w:r>
      <w:r>
        <w:t xml:space="preserve">. </w:t>
      </w:r>
      <w:r w:rsidR="007B3934">
        <w:t>The chosen converter design’s b</w:t>
      </w:r>
      <w:r>
        <w:t>oth line and load regulations as well as the output voltage ripple need</w:t>
      </w:r>
      <w:r w:rsidR="007B3934">
        <w:t>s</w:t>
      </w:r>
      <w:r>
        <w:t xml:space="preserve"> to be 3%. This design report will focus on the topology and </w:t>
      </w:r>
      <w:r w:rsidR="007B3934">
        <w:t xml:space="preserve">its </w:t>
      </w:r>
      <w:r>
        <w:t xml:space="preserve">component selections due to these constrains. Analytical calculations for </w:t>
      </w:r>
      <w:r w:rsidR="007B3934">
        <w:t xml:space="preserve">electrical and </w:t>
      </w:r>
      <w:r>
        <w:t>magnetic design</w:t>
      </w:r>
      <w:r w:rsidR="007B3934">
        <w:t xml:space="preserve">, </w:t>
      </w:r>
      <w:r>
        <w:t>and overall simulation results will be discussed.</w:t>
      </w:r>
    </w:p>
    <w:tbl>
      <w:tblPr>
        <w:tblStyle w:val="TableGrid"/>
        <w:tblW w:w="0" w:type="auto"/>
        <w:jc w:val="center"/>
        <w:tblLook w:val="04A0" w:firstRow="1" w:lastRow="0" w:firstColumn="1" w:lastColumn="0" w:noHBand="0" w:noVBand="1"/>
      </w:tblPr>
      <w:tblGrid>
        <w:gridCol w:w="4204"/>
        <w:gridCol w:w="961"/>
      </w:tblGrid>
      <w:tr w:rsidR="005923F9" w14:paraId="069F0000" w14:textId="77777777" w:rsidTr="005923F9">
        <w:trPr>
          <w:trHeight w:val="336"/>
          <w:jc w:val="center"/>
        </w:trPr>
        <w:tc>
          <w:tcPr>
            <w:tcW w:w="4204" w:type="dxa"/>
          </w:tcPr>
          <w:p w14:paraId="4B851820" w14:textId="76ACE7E7" w:rsidR="005923F9" w:rsidRDefault="005923F9" w:rsidP="005923F9">
            <w:pPr>
              <w:jc w:val="center"/>
            </w:pPr>
            <w:r>
              <w:t>Input Voltage Range</w:t>
            </w:r>
          </w:p>
        </w:tc>
        <w:tc>
          <w:tcPr>
            <w:tcW w:w="961" w:type="dxa"/>
          </w:tcPr>
          <w:p w14:paraId="4BFB66AE" w14:textId="3CB20B7F" w:rsidR="005923F9" w:rsidRDefault="005923F9" w:rsidP="005923F9">
            <w:pPr>
              <w:jc w:val="center"/>
            </w:pPr>
            <w:r>
              <w:t>24-48V</w:t>
            </w:r>
          </w:p>
        </w:tc>
      </w:tr>
      <w:tr w:rsidR="005923F9" w14:paraId="0CCDF83D" w14:textId="77777777" w:rsidTr="005923F9">
        <w:trPr>
          <w:trHeight w:val="336"/>
          <w:jc w:val="center"/>
        </w:trPr>
        <w:tc>
          <w:tcPr>
            <w:tcW w:w="4204" w:type="dxa"/>
          </w:tcPr>
          <w:p w14:paraId="1CCFAADD" w14:textId="70DEE092" w:rsidR="005923F9" w:rsidRDefault="005923F9" w:rsidP="005923F9">
            <w:pPr>
              <w:jc w:val="center"/>
            </w:pPr>
            <w:r>
              <w:t>Output Voltage</w:t>
            </w:r>
          </w:p>
        </w:tc>
        <w:tc>
          <w:tcPr>
            <w:tcW w:w="961" w:type="dxa"/>
          </w:tcPr>
          <w:p w14:paraId="65DA8FDD" w14:textId="665A0B43" w:rsidR="005923F9" w:rsidRDefault="005923F9" w:rsidP="005923F9">
            <w:pPr>
              <w:jc w:val="center"/>
            </w:pPr>
            <w:r>
              <w:t>15V</w:t>
            </w:r>
          </w:p>
        </w:tc>
      </w:tr>
      <w:tr w:rsidR="005923F9" w14:paraId="026EA6B7" w14:textId="77777777" w:rsidTr="005923F9">
        <w:trPr>
          <w:trHeight w:val="352"/>
          <w:jc w:val="center"/>
        </w:trPr>
        <w:tc>
          <w:tcPr>
            <w:tcW w:w="4204" w:type="dxa"/>
          </w:tcPr>
          <w:p w14:paraId="54B905AA" w14:textId="04B7DE53" w:rsidR="005923F9" w:rsidRDefault="005923F9" w:rsidP="005923F9">
            <w:pPr>
              <w:jc w:val="center"/>
            </w:pPr>
            <w:r>
              <w:t>Output Power</w:t>
            </w:r>
          </w:p>
        </w:tc>
        <w:tc>
          <w:tcPr>
            <w:tcW w:w="961" w:type="dxa"/>
          </w:tcPr>
          <w:p w14:paraId="591B2BDD" w14:textId="3F38DDB8" w:rsidR="005923F9" w:rsidRDefault="005923F9" w:rsidP="005923F9">
            <w:pPr>
              <w:jc w:val="center"/>
            </w:pPr>
            <w:r>
              <w:t>45W</w:t>
            </w:r>
          </w:p>
        </w:tc>
      </w:tr>
      <w:tr w:rsidR="005923F9" w14:paraId="05C87068" w14:textId="77777777" w:rsidTr="005923F9">
        <w:trPr>
          <w:trHeight w:val="336"/>
          <w:jc w:val="center"/>
        </w:trPr>
        <w:tc>
          <w:tcPr>
            <w:tcW w:w="4204" w:type="dxa"/>
          </w:tcPr>
          <w:p w14:paraId="69FE5D65" w14:textId="6DD7393D" w:rsidR="005923F9" w:rsidRDefault="005923F9" w:rsidP="005923F9">
            <w:pPr>
              <w:jc w:val="center"/>
            </w:pPr>
            <w:r>
              <w:t>Line Regulation Percentage</w:t>
            </w:r>
          </w:p>
        </w:tc>
        <w:tc>
          <w:tcPr>
            <w:tcW w:w="961" w:type="dxa"/>
          </w:tcPr>
          <w:p w14:paraId="5E51DE42" w14:textId="7B6EF4C4" w:rsidR="005923F9" w:rsidRDefault="005923F9" w:rsidP="005923F9">
            <w:pPr>
              <w:jc w:val="center"/>
            </w:pPr>
            <w:r>
              <w:t>3%</w:t>
            </w:r>
          </w:p>
        </w:tc>
      </w:tr>
      <w:tr w:rsidR="005923F9" w14:paraId="3C6A18D3" w14:textId="77777777" w:rsidTr="005923F9">
        <w:trPr>
          <w:trHeight w:val="336"/>
          <w:jc w:val="center"/>
        </w:trPr>
        <w:tc>
          <w:tcPr>
            <w:tcW w:w="4204" w:type="dxa"/>
          </w:tcPr>
          <w:p w14:paraId="758D04DE" w14:textId="1C61DB03" w:rsidR="005923F9" w:rsidRDefault="005923F9" w:rsidP="005923F9">
            <w:pPr>
              <w:jc w:val="center"/>
            </w:pPr>
            <w:r>
              <w:t>Load Regulation Percentage</w:t>
            </w:r>
          </w:p>
        </w:tc>
        <w:tc>
          <w:tcPr>
            <w:tcW w:w="961" w:type="dxa"/>
          </w:tcPr>
          <w:p w14:paraId="3E00B69A" w14:textId="78AA4020" w:rsidR="005923F9" w:rsidRDefault="005923F9" w:rsidP="005923F9">
            <w:pPr>
              <w:jc w:val="center"/>
            </w:pPr>
            <w:r>
              <w:t>3%</w:t>
            </w:r>
          </w:p>
        </w:tc>
      </w:tr>
      <w:tr w:rsidR="005923F9" w14:paraId="3DFE01CF" w14:textId="77777777" w:rsidTr="005923F9">
        <w:trPr>
          <w:trHeight w:val="336"/>
          <w:jc w:val="center"/>
        </w:trPr>
        <w:tc>
          <w:tcPr>
            <w:tcW w:w="4204" w:type="dxa"/>
          </w:tcPr>
          <w:p w14:paraId="4D471930" w14:textId="0474CABD" w:rsidR="005923F9" w:rsidRDefault="005923F9" w:rsidP="005923F9">
            <w:pPr>
              <w:jc w:val="center"/>
            </w:pPr>
            <w:r>
              <w:t>Output P-P Voltage Ripple</w:t>
            </w:r>
          </w:p>
        </w:tc>
        <w:tc>
          <w:tcPr>
            <w:tcW w:w="961" w:type="dxa"/>
          </w:tcPr>
          <w:p w14:paraId="3B9E2BAB" w14:textId="366AFFFD" w:rsidR="005923F9" w:rsidRDefault="005923F9" w:rsidP="005923F9">
            <w:pPr>
              <w:jc w:val="center"/>
            </w:pPr>
            <w:r>
              <w:t>3%</w:t>
            </w:r>
          </w:p>
        </w:tc>
      </w:tr>
    </w:tbl>
    <w:p w14:paraId="2C94FF6B" w14:textId="6B1785DC" w:rsidR="009104F3" w:rsidRDefault="009104F3" w:rsidP="005923F9">
      <w:pPr>
        <w:jc w:val="center"/>
      </w:pPr>
    </w:p>
    <w:p w14:paraId="00772889" w14:textId="7DE2060D" w:rsidR="009104F3" w:rsidRDefault="000A1373" w:rsidP="00DE087F">
      <w:pPr>
        <w:pStyle w:val="Heading1"/>
      </w:pPr>
      <w:r>
        <w:t>Topology</w:t>
      </w:r>
      <w:r w:rsidR="0056728E">
        <w:t xml:space="preserve"> Selection</w:t>
      </w:r>
    </w:p>
    <w:p w14:paraId="1CEE3768" w14:textId="342553DF" w:rsidR="0056728E" w:rsidRDefault="000E0370">
      <w:r>
        <w:t>In this project fundamental flyback topology is chosen. This topology is chosen due to its simplicity to construct and control</w:t>
      </w:r>
      <w:r w:rsidR="004C5962">
        <w:t>, especially in discontinuous conduction mode</w:t>
      </w:r>
      <w:r>
        <w:t xml:space="preserve">. It has a smaller number of passive circuit elements, also no energy storage inductor is need and only one diode in the topology </w:t>
      </w:r>
      <w:r w:rsidR="005923F9">
        <w:t>causes less</w:t>
      </w:r>
      <w:r>
        <w:t xml:space="preserve"> loss in the system. </w:t>
      </w:r>
      <w:r w:rsidR="00EE0B3E">
        <w:t>Also, there is less</w:t>
      </w:r>
      <w:r>
        <w:t xml:space="preserve"> EMI problems with respect to other isolated topologies. </w:t>
      </w:r>
    </w:p>
    <w:p w14:paraId="2BA3F142" w14:textId="04354EE9" w:rsidR="000E0370" w:rsidRDefault="000E0370" w:rsidP="000E0370">
      <w:pPr>
        <w:jc w:val="center"/>
      </w:pPr>
      <w:r>
        <w:rPr>
          <w:noProof/>
        </w:rPr>
        <w:drawing>
          <wp:inline distT="0" distB="0" distL="0" distR="0" wp14:anchorId="398CACA6" wp14:editId="6D7AD702">
            <wp:extent cx="4922520" cy="285899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0646" cy="2863709"/>
                    </a:xfrm>
                    <a:prstGeom prst="rect">
                      <a:avLst/>
                    </a:prstGeom>
                  </pic:spPr>
                </pic:pic>
              </a:graphicData>
            </a:graphic>
          </wp:inline>
        </w:drawing>
      </w:r>
    </w:p>
    <w:p w14:paraId="0C20E909" w14:textId="6598AE12" w:rsidR="00C0792A" w:rsidRDefault="00C0792A" w:rsidP="000E0370">
      <w:pPr>
        <w:jc w:val="center"/>
      </w:pPr>
    </w:p>
    <w:p w14:paraId="3781AC14" w14:textId="58FABF2E" w:rsidR="00C0792A" w:rsidRDefault="00C0792A" w:rsidP="00DE087F">
      <w:pPr>
        <w:pStyle w:val="Heading1"/>
      </w:pPr>
      <w:r>
        <w:t>DESIGN</w:t>
      </w:r>
    </w:p>
    <w:p w14:paraId="6F5338CA" w14:textId="75B002B7" w:rsidR="00C0792A" w:rsidRDefault="00C0792A" w:rsidP="00C0792A">
      <w:r>
        <w:t xml:space="preserve">For the controller IC we have chosen LT3748 which is a </w:t>
      </w:r>
      <w:r w:rsidR="00CD5171">
        <w:t>high-power</w:t>
      </w:r>
      <w:r>
        <w:t xml:space="preserve"> isolated flyback controller. </w:t>
      </w:r>
      <w:r w:rsidR="00CD5171">
        <w:t xml:space="preserve">This controller has an input voltage range of 5-100V. </w:t>
      </w:r>
    </w:p>
    <w:p w14:paraId="7C6518F8" w14:textId="4D7BD0EA" w:rsidR="00DE087F" w:rsidRDefault="00DE087F" w:rsidP="00C0792A"/>
    <w:p w14:paraId="220A6D5D" w14:textId="3AA3F6AE" w:rsidR="00DE087F" w:rsidRDefault="00DE087F" w:rsidP="00DE087F">
      <w:pPr>
        <w:pStyle w:val="Heading1"/>
      </w:pPr>
      <w:r>
        <w:lastRenderedPageBreak/>
        <w:t>TRANSFORMER DESIGN</w:t>
      </w:r>
    </w:p>
    <w:p w14:paraId="3F3B3579" w14:textId="53E315B6" w:rsidR="00DE087F" w:rsidRDefault="00DE087F" w:rsidP="00DE087F">
      <w:r>
        <w:t xml:space="preserve">For the transformer design, </w:t>
      </w:r>
      <w:r w:rsidR="00CE0AAB">
        <w:t>start point was the controller’s limitations. According to the chosen IC LT3748, primary inductance has the following limitations:</w:t>
      </w:r>
    </w:p>
    <w:p w14:paraId="664DD8E0" w14:textId="219AC23E" w:rsidR="00CE0AAB" w:rsidRPr="006E4C59" w:rsidRDefault="000E79D3" w:rsidP="00DE087F">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MAX</m:t>
                      </m:r>
                    </m:e>
                  </m:d>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SENSE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ON</m:t>
                  </m:r>
                  <m:d>
                    <m:dPr>
                      <m:ctrlPr>
                        <w:rPr>
                          <w:rFonts w:ascii="Cambria Math" w:hAnsi="Cambria Math"/>
                          <w:i/>
                        </w:rPr>
                      </m:ctrlPr>
                    </m:dPr>
                    <m:e>
                      <m:r>
                        <w:rPr>
                          <w:rFonts w:ascii="Cambria Math" w:hAnsi="Cambria Math"/>
                        </w:rPr>
                        <m:t>MIN</m:t>
                      </m:r>
                    </m:e>
                  </m:d>
                </m:sub>
              </m:sSub>
            </m:num>
            <m:den>
              <m:sSub>
                <m:sSubPr>
                  <m:ctrlPr>
                    <w:rPr>
                      <w:rFonts w:ascii="Cambria Math" w:hAnsi="Cambria Math"/>
                      <w:i/>
                    </w:rPr>
                  </m:ctrlPr>
                </m:sSubPr>
                <m:e>
                  <m:r>
                    <w:rPr>
                      <w:rFonts w:ascii="Cambria Math" w:hAnsi="Cambria Math"/>
                    </w:rPr>
                    <m:t>V</m:t>
                  </m:r>
                </m:e>
                <m:sub>
                  <m:r>
                    <w:rPr>
                      <w:rFonts w:ascii="Cambria Math" w:hAnsi="Cambria Math"/>
                    </w:rPr>
                    <m:t>SENSE</m:t>
                  </m:r>
                  <m:d>
                    <m:dPr>
                      <m:ctrlPr>
                        <w:rPr>
                          <w:rFonts w:ascii="Cambria Math" w:hAnsi="Cambria Math"/>
                          <w:i/>
                        </w:rPr>
                      </m:ctrlPr>
                    </m:dPr>
                    <m:e>
                      <m:r>
                        <w:rPr>
                          <w:rFonts w:ascii="Cambria Math" w:hAnsi="Cambria Math"/>
                        </w:rPr>
                        <m:t>MIN</m:t>
                      </m:r>
                    </m:e>
                  </m:d>
                </m:sub>
              </m:sSub>
            </m:den>
          </m:f>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PRI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MIN</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num>
            <m:den>
              <m:sSub>
                <m:sSubPr>
                  <m:ctrlPr>
                    <w:rPr>
                      <w:rFonts w:ascii="Cambria Math" w:hAnsi="Cambria Math"/>
                      <w:i/>
                    </w:rPr>
                  </m:ctrlPr>
                </m:sSubPr>
                <m:e>
                  <m:r>
                    <w:rPr>
                      <w:rFonts w:ascii="Cambria Math" w:hAnsi="Cambria Math"/>
                    </w:rPr>
                    <m:t>f</m:t>
                  </m:r>
                </m:e>
                <m:sub>
                  <m:r>
                    <w:rPr>
                      <w:rFonts w:ascii="Cambria Math" w:hAnsi="Cambria Math"/>
                    </w:rPr>
                    <m:t>SW</m:t>
                  </m:r>
                  <m:d>
                    <m:dPr>
                      <m:ctrlPr>
                        <w:rPr>
                          <w:rFonts w:ascii="Cambria Math" w:hAnsi="Cambria Math"/>
                          <w:i/>
                        </w:rPr>
                      </m:ctrlPr>
                    </m:dPr>
                    <m:e>
                      <m:r>
                        <w:rPr>
                          <w:rFonts w:ascii="Cambria Math" w:hAnsi="Cambria Math"/>
                        </w:rPr>
                        <m:t>MIN</m:t>
                      </m:r>
                    </m:e>
                  </m:d>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LIM</m:t>
                  </m:r>
                </m:sub>
              </m:sSub>
              <m:r>
                <w:rPr>
                  <w:rFonts w:ascii="Cambria Math" w:hAnsi="Cambria Math"/>
                </w:rPr>
                <m:t>*</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MIN</m:t>
                      </m:r>
                    </m:e>
                  </m:d>
                </m:sub>
              </m:sSub>
              <m:r>
                <w:rPr>
                  <w:rFonts w:ascii="Cambria Math" w:hAnsi="Cambria Math"/>
                </w:rPr>
                <m:t>)</m:t>
              </m:r>
            </m:den>
          </m:f>
          <m:r>
            <w:rPr>
              <w:rFonts w:ascii="Cambria Math" w:hAnsi="Cambria Math"/>
            </w:rPr>
            <m:t xml:space="preserve"> </m:t>
          </m:r>
        </m:oMath>
      </m:oMathPara>
    </w:p>
    <w:p w14:paraId="491A7A9F" w14:textId="77777777" w:rsidR="006E4C59" w:rsidRPr="00DE087F" w:rsidRDefault="006E4C59" w:rsidP="00DE087F"/>
    <w:p w14:paraId="2E38820D" w14:textId="2A9D19E6" w:rsidR="00CD5171" w:rsidRPr="006E4C59" w:rsidRDefault="003518DD" w:rsidP="00C0792A">
      <w:pPr>
        <w:rPr>
          <w:rFonts w:eastAsiaTheme="minorEastAsia"/>
        </w:rPr>
      </w:pPr>
      <m:oMathPara>
        <m:oMath>
          <m:r>
            <w:rPr>
              <w:rFonts w:ascii="Cambria Math" w:hAnsi="Cambria Math"/>
            </w:rPr>
            <m:t xml:space="preserve">where </m:t>
          </m:r>
          <m:sSub>
            <m:sSubPr>
              <m:ctrlPr>
                <w:rPr>
                  <w:rFonts w:ascii="Cambria Math" w:hAnsi="Cambria Math"/>
                  <w:i/>
                </w:rPr>
              </m:ctrlPr>
            </m:sSubPr>
            <m:e>
              <m:r>
                <w:rPr>
                  <w:rFonts w:ascii="Cambria Math" w:hAnsi="Cambria Math"/>
                </w:rPr>
                <m:t>V</m:t>
              </m:r>
            </m:e>
            <m:sub>
              <m:r>
                <w:rPr>
                  <w:rFonts w:ascii="Cambria Math" w:hAnsi="Cambria Math"/>
                </w:rPr>
                <m:t>SENSE(MIN)</m:t>
              </m:r>
            </m:sub>
          </m:sSub>
          <m:r>
            <w:rPr>
              <w:rFonts w:ascii="Cambria Math" w:hAnsi="Cambria Math"/>
            </w:rPr>
            <m:t xml:space="preserve">=15mV, </m:t>
          </m:r>
          <m:sSub>
            <m:sSubPr>
              <m:ctrlPr>
                <w:rPr>
                  <w:rFonts w:ascii="Cambria Math" w:hAnsi="Cambria Math"/>
                  <w:i/>
                </w:rPr>
              </m:ctrlPr>
            </m:sSubPr>
            <m:e>
              <m:r>
                <w:rPr>
                  <w:rFonts w:ascii="Cambria Math" w:hAnsi="Cambria Math"/>
                </w:rPr>
                <m:t>t</m:t>
              </m:r>
            </m:e>
            <m:sub>
              <m:r>
                <w:rPr>
                  <w:rFonts w:ascii="Cambria Math" w:hAnsi="Cambria Math"/>
                </w:rPr>
                <m:t>ON</m:t>
              </m:r>
              <m:d>
                <m:dPr>
                  <m:ctrlPr>
                    <w:rPr>
                      <w:rFonts w:ascii="Cambria Math" w:hAnsi="Cambria Math"/>
                      <w:i/>
                    </w:rPr>
                  </m:ctrlPr>
                </m:dPr>
                <m:e>
                  <m:r>
                    <w:rPr>
                      <w:rFonts w:ascii="Cambria Math" w:hAnsi="Cambria Math"/>
                    </w:rPr>
                    <m:t>MIN</m:t>
                  </m:r>
                </m:e>
              </m:d>
            </m:sub>
          </m:sSub>
          <m:r>
            <w:rPr>
              <w:rFonts w:ascii="Cambria Math" w:hAnsi="Cambria Math"/>
            </w:rPr>
            <m:t xml:space="preserve">=250ns, </m:t>
          </m:r>
          <m:sSub>
            <m:sSubPr>
              <m:ctrlPr>
                <w:rPr>
                  <w:rFonts w:ascii="Cambria Math" w:hAnsi="Cambria Math"/>
                  <w:i/>
                </w:rPr>
              </m:ctrlPr>
            </m:sSubPr>
            <m:e>
              <m:r>
                <w:rPr>
                  <w:rFonts w:ascii="Cambria Math" w:hAnsi="Cambria Math"/>
                </w:rPr>
                <m:t>N</m:t>
              </m:r>
            </m:e>
            <m:sub>
              <m:r>
                <w:rPr>
                  <w:rFonts w:ascii="Cambria Math" w:hAnsi="Cambria Math"/>
                </w:rPr>
                <m:t>PS</m:t>
              </m:r>
            </m:sub>
          </m:sSub>
          <m:r>
            <w:rPr>
              <w:rFonts w:ascii="Cambria Math" w:hAnsi="Cambria Math"/>
            </w:rPr>
            <m:t>=1.</m:t>
          </m:r>
          <m:r>
            <w:rPr>
              <w:rFonts w:ascii="Cambria Math" w:hAnsi="Cambria Math"/>
            </w:rPr>
            <m:t xml:space="preserve">2 </m:t>
          </m:r>
          <m:d>
            <m:dPr>
              <m:ctrlPr>
                <w:rPr>
                  <w:rFonts w:ascii="Cambria Math" w:hAnsi="Cambria Math"/>
                  <w:i/>
                </w:rPr>
              </m:ctrlPr>
            </m:dPr>
            <m:e>
              <m:r>
                <w:rPr>
                  <w:rFonts w:ascii="Cambria Math" w:hAnsi="Cambria Math"/>
                </w:rPr>
                <m:t>chosen by us</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SENSE</m:t>
              </m:r>
            </m:sub>
          </m:sSub>
          <m:r>
            <w:rPr>
              <w:rFonts w:ascii="Cambria Math" w:hAnsi="Cambria Math"/>
            </w:rPr>
            <m:t>=11mΩ</m:t>
          </m:r>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LIM</m:t>
              </m:r>
            </m:sub>
          </m:sSub>
          <m:r>
            <w:rPr>
              <w:rFonts w:ascii="Cambria Math" w:hAnsi="Cambria Math"/>
            </w:rPr>
            <m:t>=</m:t>
          </m:r>
          <m:f>
            <m:fPr>
              <m:ctrlPr>
                <w:rPr>
                  <w:rFonts w:ascii="Cambria Math" w:hAnsi="Cambria Math"/>
                  <w:i/>
                </w:rPr>
              </m:ctrlPr>
            </m:fPr>
            <m:num>
              <m:r>
                <w:rPr>
                  <w:rFonts w:ascii="Cambria Math" w:hAnsi="Cambria Math"/>
                </w:rPr>
                <m:t>100mV</m:t>
              </m:r>
            </m:num>
            <m:den>
              <m:sSub>
                <m:sSubPr>
                  <m:ctrlPr>
                    <w:rPr>
                      <w:rFonts w:ascii="Cambria Math" w:hAnsi="Cambria Math"/>
                      <w:i/>
                    </w:rPr>
                  </m:ctrlPr>
                </m:sSubPr>
                <m:e>
                  <m:r>
                    <w:rPr>
                      <w:rFonts w:ascii="Cambria Math" w:hAnsi="Cambria Math"/>
                    </w:rPr>
                    <m:t>R</m:t>
                  </m:r>
                </m:e>
                <m:sub>
                  <m:r>
                    <w:rPr>
                      <w:rFonts w:ascii="Cambria Math" w:hAnsi="Cambria Math"/>
                    </w:rPr>
                    <m:t>SENSE</m:t>
                  </m:r>
                </m:sub>
              </m:sSub>
            </m:den>
          </m:f>
          <m:r>
            <w:rPr>
              <w:rFonts w:ascii="Cambria Math" w:hAnsi="Cambria Math"/>
            </w:rPr>
            <m:t xml:space="preserve">=9A, </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r>
            <w:rPr>
              <w:rFonts w:ascii="Cambria Math" w:hAnsi="Cambria Math"/>
            </w:rPr>
            <m:t>=0.7V</m:t>
          </m:r>
        </m:oMath>
      </m:oMathPara>
    </w:p>
    <w:p w14:paraId="1CFCAE7E" w14:textId="20E539D6" w:rsidR="00AF537C" w:rsidRDefault="00AF537C" w:rsidP="00C0792A">
      <w:pPr>
        <w:rPr>
          <w:rFonts w:eastAsiaTheme="minorEastAsia"/>
        </w:rPr>
      </w:pPr>
      <w:r>
        <w:t xml:space="preserve">Gain formula of the flyback converter is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D</m:t>
            </m:r>
          </m:num>
          <m:den>
            <m:d>
              <m:dPr>
                <m:ctrlPr>
                  <w:rPr>
                    <w:rFonts w:ascii="Cambria Math" w:hAnsi="Cambria Math"/>
                    <w:i/>
                  </w:rPr>
                </m:ctrlPr>
              </m:dPr>
              <m:e>
                <m:r>
                  <w:rPr>
                    <w:rFonts w:ascii="Cambria Math" w:hAnsi="Cambria Math"/>
                  </w:rPr>
                  <m:t>1-D</m:t>
                </m:r>
              </m:e>
            </m:d>
            <m:sSub>
              <m:sSubPr>
                <m:ctrlPr>
                  <w:rPr>
                    <w:rFonts w:ascii="Cambria Math" w:hAnsi="Cambria Math"/>
                    <w:i/>
                  </w:rPr>
                </m:ctrlPr>
              </m:sSubPr>
              <m:e>
                <m:r>
                  <w:rPr>
                    <w:rFonts w:ascii="Cambria Math" w:hAnsi="Cambria Math"/>
                  </w:rPr>
                  <m:t>N</m:t>
                </m:r>
              </m:e>
              <m:sub>
                <m:r>
                  <w:rPr>
                    <w:rFonts w:ascii="Cambria Math" w:hAnsi="Cambria Math"/>
                  </w:rPr>
                  <m:t>PS</m:t>
                </m:r>
              </m:sub>
            </m:sSub>
          </m:den>
        </m:f>
        <m:r>
          <w:rPr>
            <w:rFonts w:ascii="Cambria Math" w:hAnsi="Cambria Math"/>
          </w:rPr>
          <m:t xml:space="preserve">. </m:t>
        </m:r>
      </m:oMath>
      <w:r w:rsidR="00957C91">
        <w:rPr>
          <w:rFonts w:eastAsiaTheme="minorEastAsia"/>
        </w:rPr>
        <w:t>So, for the max V</w:t>
      </w:r>
      <w:r w:rsidR="00957C91">
        <w:rPr>
          <w:rFonts w:eastAsiaTheme="minorEastAsia"/>
          <w:vertAlign w:val="subscript"/>
        </w:rPr>
        <w:t>in</w:t>
      </w:r>
      <w:r w:rsidR="00957C91">
        <w:rPr>
          <w:rFonts w:eastAsiaTheme="minorEastAsia"/>
        </w:rPr>
        <w:t>, D=0.27. For the min V</w:t>
      </w:r>
      <w:r w:rsidR="00957C91">
        <w:rPr>
          <w:rFonts w:eastAsiaTheme="minorEastAsia"/>
          <w:vertAlign w:val="subscript"/>
        </w:rPr>
        <w:t>in</w:t>
      </w:r>
      <w:r w:rsidR="00957C91">
        <w:rPr>
          <w:rFonts w:eastAsiaTheme="minorEastAsia"/>
        </w:rPr>
        <w:t xml:space="preserve">, D=0.43. Operating frequency is chosen as 80 kHz. </w:t>
      </w:r>
      <w:r w:rsidR="003B1994">
        <w:rPr>
          <w:rFonts w:eastAsiaTheme="minorEastAsia"/>
        </w:rPr>
        <w:t>Hence, t</w:t>
      </w:r>
      <w:r w:rsidR="003B1994">
        <w:rPr>
          <w:rFonts w:eastAsiaTheme="minorEastAsia"/>
          <w:vertAlign w:val="subscript"/>
        </w:rPr>
        <w:t>on(min)</w:t>
      </w:r>
      <w:r w:rsidR="003B1994">
        <w:rPr>
          <w:rFonts w:eastAsiaTheme="minorEastAsia"/>
        </w:rPr>
        <w:t>=</w:t>
      </w:r>
      <w:proofErr w:type="spellStart"/>
      <w:r w:rsidR="003B1994">
        <w:rPr>
          <w:rFonts w:eastAsiaTheme="minorEastAsia"/>
        </w:rPr>
        <w:t>D</w:t>
      </w:r>
      <w:r w:rsidR="003B1994">
        <w:rPr>
          <w:rFonts w:eastAsiaTheme="minorEastAsia"/>
          <w:vertAlign w:val="subscript"/>
        </w:rPr>
        <w:t>min</w:t>
      </w:r>
      <w:proofErr w:type="spellEnd"/>
      <w:r w:rsidR="003B1994">
        <w:rPr>
          <w:rFonts w:eastAsiaTheme="minorEastAsia"/>
        </w:rPr>
        <w:t>/</w:t>
      </w:r>
      <w:proofErr w:type="spellStart"/>
      <w:r w:rsidR="003B1994">
        <w:rPr>
          <w:rFonts w:eastAsiaTheme="minorEastAsia"/>
        </w:rPr>
        <w:t>f</w:t>
      </w:r>
      <w:r w:rsidR="003B1994">
        <w:rPr>
          <w:rFonts w:eastAsiaTheme="minorEastAsia"/>
        </w:rPr>
        <w:softHyphen/>
      </w:r>
      <w:r w:rsidR="003B1994">
        <w:rPr>
          <w:rFonts w:eastAsiaTheme="minorEastAsia"/>
          <w:vertAlign w:val="subscript"/>
        </w:rPr>
        <w:t>sw</w:t>
      </w:r>
      <w:proofErr w:type="spellEnd"/>
      <w:r w:rsidR="003B1994">
        <w:rPr>
          <w:rFonts w:eastAsiaTheme="minorEastAsia"/>
        </w:rPr>
        <w:t xml:space="preserve">=3.37 </w:t>
      </w:r>
      <w:r w:rsidR="003B1994">
        <w:rPr>
          <w:rFonts w:eastAsiaTheme="minorEastAsia" w:cstheme="minorHAnsi"/>
        </w:rPr>
        <w:t>µ</w:t>
      </w:r>
      <w:r w:rsidR="003B1994">
        <w:rPr>
          <w:rFonts w:eastAsiaTheme="minorEastAsia"/>
        </w:rPr>
        <w:t xml:space="preserve">s. </w:t>
      </w:r>
    </w:p>
    <w:p w14:paraId="14E890D9" w14:textId="0E701B84" w:rsidR="003B1994" w:rsidRDefault="003B1994" w:rsidP="00C0792A">
      <w:pPr>
        <w:rPr>
          <w:rFonts w:eastAsiaTheme="minorEastAsia"/>
        </w:rPr>
      </w:pPr>
      <w:r>
        <w:rPr>
          <w:rFonts w:eastAsiaTheme="minorEastAsia"/>
        </w:rPr>
        <w:t xml:space="preserve">So </w:t>
      </w:r>
      <m:oMath>
        <m:r>
          <w:rPr>
            <w:rFonts w:ascii="Cambria Math" w:eastAsiaTheme="minorEastAsia" w:hAnsi="Cambria Math"/>
          </w:rPr>
          <m:t>8.8</m:t>
        </m:r>
        <m:r>
          <w:rPr>
            <w:rFonts w:ascii="Cambria Math" w:eastAsiaTheme="minorEastAsia" w:hAnsi="Cambria Math"/>
          </w:rPr>
          <m:t xml:space="preserve"> </m:t>
        </m:r>
        <m:r>
          <w:rPr>
            <w:rFonts w:ascii="Cambria Math" w:eastAsiaTheme="minorEastAsia" w:hAnsi="Cambria Math"/>
          </w:rPr>
          <m:t>µH≤</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PRI</m:t>
            </m:r>
          </m:sub>
        </m:sSub>
        <m:r>
          <w:rPr>
            <w:rFonts w:ascii="Cambria Math" w:eastAsiaTheme="minorEastAsia" w:hAnsi="Cambria Math"/>
          </w:rPr>
          <m:t>≤</m:t>
        </m:r>
        <m:r>
          <w:rPr>
            <w:rFonts w:ascii="Cambria Math" w:eastAsiaTheme="minorEastAsia" w:hAnsi="Cambria Math"/>
          </w:rPr>
          <m:t xml:space="preserve">76.6 </m:t>
        </m:r>
        <m:r>
          <w:rPr>
            <w:rFonts w:ascii="Cambria Math" w:eastAsiaTheme="minorEastAsia" w:hAnsi="Cambria Math"/>
          </w:rPr>
          <m:t>µH</m:t>
        </m:r>
      </m:oMath>
      <w:r w:rsidR="003C24A0">
        <w:rPr>
          <w:rFonts w:eastAsiaTheme="minorEastAsia"/>
        </w:rPr>
        <w:t xml:space="preserve">. </w:t>
      </w:r>
    </w:p>
    <w:p w14:paraId="7DDC49AD" w14:textId="7EE388D8" w:rsidR="00CC3304" w:rsidRDefault="00CC3304" w:rsidP="00C0792A">
      <w:pPr>
        <w:rPr>
          <w:rFonts w:eastAsiaTheme="minorEastAsia"/>
        </w:rPr>
      </w:pPr>
      <w:r>
        <w:rPr>
          <w:rFonts w:eastAsiaTheme="minorEastAsia"/>
        </w:rPr>
        <w:t>L</w:t>
      </w:r>
      <w:r>
        <w:rPr>
          <w:rFonts w:eastAsiaTheme="minorEastAsia"/>
          <w:vertAlign w:val="subscript"/>
        </w:rPr>
        <w:t>PRI</w:t>
      </w:r>
      <w:r>
        <w:rPr>
          <w:rFonts w:eastAsiaTheme="minorEastAsia"/>
        </w:rPr>
        <w:t xml:space="preserve"> is chosen as 55 </w:t>
      </w:r>
      <w:r>
        <w:rPr>
          <w:rFonts w:eastAsiaTheme="minorEastAsia" w:cstheme="minorHAnsi"/>
        </w:rPr>
        <w:t>µ</w:t>
      </w:r>
      <w:r>
        <w:rPr>
          <w:rFonts w:eastAsiaTheme="minorEastAsia"/>
        </w:rPr>
        <w:t>H inside these constraints. After this step, core was chosen by the following step:</w:t>
      </w:r>
    </w:p>
    <w:p w14:paraId="7A05CE29" w14:textId="32EBA1C4" w:rsidR="00CC3304" w:rsidRPr="00CC3304" w:rsidRDefault="00CC3304" w:rsidP="00C0792A">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core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window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out</m:t>
                  </m:r>
                </m:sub>
              </m:sSub>
            </m:num>
            <m:den>
              <m:r>
                <w:rPr>
                  <w:rFonts w:ascii="Cambria Math" w:hAnsi="Cambria Math"/>
                </w:rPr>
                <m:t>2*</m:t>
              </m:r>
              <m:r>
                <w:rPr>
                  <w:rFonts w:ascii="Cambria Math" w:hAnsi="Cambria Math"/>
                </w:rPr>
                <m:t>efficiency*</m:t>
              </m:r>
              <m:sSub>
                <m:sSubPr>
                  <m:ctrlPr>
                    <w:rPr>
                      <w:rFonts w:ascii="Cambria Math" w:hAnsi="Cambria Math"/>
                      <w:i/>
                    </w:rPr>
                  </m:ctrlPr>
                </m:sSubPr>
                <m:e>
                  <m:r>
                    <w:rPr>
                      <w:rFonts w:ascii="Cambria Math" w:hAnsi="Cambria Math"/>
                    </w:rPr>
                    <m:t>k</m:t>
                  </m:r>
                </m:e>
                <m:sub>
                  <m:r>
                    <w:rPr>
                      <w:rFonts w:ascii="Cambria Math" w:hAnsi="Cambria Math"/>
                    </w:rPr>
                    <m:t>cu</m:t>
                  </m:r>
                </m:sub>
              </m:sSub>
              <m:r>
                <w:rPr>
                  <w:rFonts w:ascii="Cambria Math" w:hAnsi="Cambria Math"/>
                </w:rPr>
                <m:t>*J*B*f</m:t>
              </m:r>
            </m:den>
          </m:f>
          <m:r>
            <w:rPr>
              <w:rFonts w:ascii="Cambria Math" w:hAnsi="Cambria Math"/>
            </w:rPr>
            <m:t>=</m:t>
          </m:r>
          <m:r>
            <w:rPr>
              <w:rFonts w:ascii="Cambria Math" w:hAnsi="Cambria Math"/>
            </w:rPr>
            <m:t>1953</m:t>
          </m:r>
          <m:r>
            <w:rPr>
              <w:rFonts w:ascii="Cambria Math" w:hAnsi="Cambria Math"/>
            </w:rPr>
            <m:t xml:space="preserve"> </m:t>
          </m:r>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4</m:t>
              </m:r>
            </m:sup>
          </m:sSup>
        </m:oMath>
      </m:oMathPara>
    </w:p>
    <w:p w14:paraId="39241698" w14:textId="5315415F" w:rsidR="00CC3304" w:rsidRDefault="00CC3304" w:rsidP="00C0792A">
      <w:pPr>
        <w:rPr>
          <w:rFonts w:eastAsiaTheme="minorEastAsia"/>
        </w:rPr>
      </w:pPr>
      <m:oMath>
        <m:r>
          <w:rPr>
            <w:rFonts w:ascii="Cambria Math" w:eastAsiaTheme="minorEastAsia" w:hAnsi="Cambria Math"/>
          </w:rPr>
          <m:t xml:space="preserve">where parameters chosen as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cu</m:t>
            </m:r>
          </m:sub>
        </m:sSub>
        <m:r>
          <w:rPr>
            <w:rFonts w:ascii="Cambria Math" w:eastAsiaTheme="minorEastAsia" w:hAnsi="Cambria Math"/>
          </w:rPr>
          <m:t>=0.3, J=3</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,B=0.2 T, f=80 kHz, efficiency=0.8</m:t>
        </m:r>
      </m:oMath>
      <w:r w:rsidR="00251D3E">
        <w:rPr>
          <w:rFonts w:eastAsiaTheme="minorEastAsia"/>
        </w:rPr>
        <w:t>.</w:t>
      </w:r>
    </w:p>
    <w:p w14:paraId="4D3C972D" w14:textId="3CC6AAA7" w:rsidR="00251D3E" w:rsidRDefault="00251D3E" w:rsidP="00C0792A">
      <w:pPr>
        <w:rPr>
          <w:rFonts w:eastAsiaTheme="minorEastAsia"/>
        </w:rPr>
      </w:pPr>
      <w:r>
        <w:rPr>
          <w:rFonts w:eastAsiaTheme="minorEastAsia"/>
        </w:rPr>
        <w:t xml:space="preserve">According to these, the most suitable core was </w:t>
      </w:r>
      <w:r w:rsidR="00C474AA">
        <w:rPr>
          <w:rFonts w:eastAsiaTheme="minorEastAsia"/>
        </w:rPr>
        <w:t xml:space="preserve">KOOL MU </w:t>
      </w:r>
      <w:r w:rsidRPr="00251D3E">
        <w:rPr>
          <w:rFonts w:eastAsiaTheme="minorEastAsia"/>
        </w:rPr>
        <w:t>00K3515E090</w:t>
      </w:r>
      <w:r w:rsidR="006E4C59">
        <w:rPr>
          <w:rFonts w:eastAsiaTheme="minorEastAsia"/>
        </w:rPr>
        <w:t xml:space="preserve"> since it has the lowest </w:t>
      </w:r>
      <m:oMath>
        <m:sSub>
          <m:sSubPr>
            <m:ctrlPr>
              <w:rPr>
                <w:rFonts w:ascii="Cambria Math" w:hAnsi="Cambria Math"/>
                <w:i/>
              </w:rPr>
            </m:ctrlPr>
          </m:sSubPr>
          <m:e>
            <m:r>
              <w:rPr>
                <w:rFonts w:ascii="Cambria Math" w:hAnsi="Cambria Math"/>
              </w:rPr>
              <m:t>A</m:t>
            </m:r>
          </m:e>
          <m:sub>
            <m:r>
              <w:rPr>
                <w:rFonts w:ascii="Cambria Math" w:hAnsi="Cambria Math"/>
              </w:rPr>
              <m:t>core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window</m:t>
            </m:r>
          </m:sub>
        </m:sSub>
      </m:oMath>
      <w:r w:rsidR="006E4C59">
        <w:rPr>
          <w:rFonts w:eastAsiaTheme="minorEastAsia"/>
        </w:rPr>
        <w:t xml:space="preserve"> multiplication</w:t>
      </w:r>
      <w:r>
        <w:rPr>
          <w:rFonts w:eastAsiaTheme="minorEastAsia"/>
        </w:rPr>
        <w:t>.</w:t>
      </w:r>
      <w:r w:rsidR="006E4C59">
        <w:rPr>
          <w:rFonts w:eastAsiaTheme="minorEastAsia"/>
        </w:rPr>
        <w:t xml:space="preserve"> </w:t>
      </w:r>
      <w:r>
        <w:rPr>
          <w:rFonts w:eastAsiaTheme="minorEastAsia"/>
        </w:rPr>
        <w:t>Then, turn numbers found with the parameters of this core:</w:t>
      </w:r>
    </w:p>
    <w:p w14:paraId="35816E76" w14:textId="13D25406" w:rsidR="00CC3304" w:rsidRPr="00F77CBE" w:rsidRDefault="00251D3E" w:rsidP="00C0792A">
      <w:pPr>
        <w:rPr>
          <w:rFonts w:eastAsiaTheme="minorEastAsia"/>
        </w:rPr>
      </w:pPr>
      <m:oMathPara>
        <m:oMath>
          <m:r>
            <w:rPr>
              <w:rFonts w:ascii="Cambria Math" w:eastAsiaTheme="minorEastAsia" w:hAnsi="Cambria Math"/>
            </w:rPr>
            <m:t>L=55 µH=</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where R=</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den>
          </m:f>
          <m:r>
            <w:rPr>
              <w:rFonts w:ascii="Cambria Math" w:eastAsiaTheme="minorEastAsia" w:hAnsi="Cambria Math"/>
            </w:rPr>
            <m:t xml:space="preserve">and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146nH</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55µH</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den>
              </m:f>
              <m:r>
                <w:rPr>
                  <w:rFonts w:ascii="Cambria Math" w:eastAsiaTheme="minorEastAsia" w:hAnsi="Cambria Math"/>
                </w:rPr>
                <m:t xml:space="preserve"> </m:t>
              </m:r>
            </m:e>
          </m:rad>
          <m:r>
            <w:rPr>
              <w:rFonts w:ascii="Cambria Math" w:eastAsiaTheme="minorEastAsia" w:hAnsi="Cambria Math"/>
            </w:rPr>
            <m:t>=19→</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 xml:space="preserve">sec </m:t>
              </m:r>
            </m:sub>
          </m:sSub>
          <m:r>
            <w:rPr>
              <w:rFonts w:ascii="Cambria Math" w:eastAsiaTheme="minorEastAsia" w:hAnsi="Cambria Math"/>
            </w:rPr>
            <m:t xml:space="preserve">=15.8 </m:t>
          </m:r>
        </m:oMath>
      </m:oMathPara>
    </w:p>
    <w:p w14:paraId="49A3A76C" w14:textId="52BE46D6" w:rsidR="00F77CBE" w:rsidRDefault="00F77CBE" w:rsidP="00C0792A">
      <w:pPr>
        <w:rPr>
          <w:rFonts w:eastAsiaTheme="minorEastAsia"/>
        </w:rPr>
      </w:pPr>
      <w:r>
        <w:rPr>
          <w:rFonts w:eastAsiaTheme="minorEastAsia"/>
        </w:rPr>
        <w:t>After finding the turns number, by using the rms values of the primary and secondary side currents, cable selection was done:</w:t>
      </w:r>
    </w:p>
    <w:p w14:paraId="636FB20C" w14:textId="77777777" w:rsidR="00F77CBE" w:rsidRDefault="00F77CBE" w:rsidP="00F77CBE">
      <w:pPr>
        <w:jc w:val="center"/>
        <w:rPr>
          <w:rFonts w:eastAsiaTheme="minorEastAsia"/>
        </w:rPr>
        <w:sectPr w:rsidR="00F77CBE">
          <w:pgSz w:w="11906" w:h="16838"/>
          <w:pgMar w:top="1417" w:right="1417" w:bottom="1417" w:left="1417" w:header="708" w:footer="708" w:gutter="0"/>
          <w:cols w:space="708"/>
          <w:docGrid w:linePitch="360"/>
        </w:sectPr>
      </w:pPr>
    </w:p>
    <w:p w14:paraId="16AEF62F" w14:textId="77777777" w:rsidR="006F7913" w:rsidRDefault="00F77CBE" w:rsidP="006F7913">
      <w:pPr>
        <w:keepNext/>
        <w:jc w:val="center"/>
      </w:pPr>
      <w:r>
        <w:rPr>
          <w:rFonts w:eastAsiaTheme="minorEastAsia"/>
          <w:noProof/>
        </w:rPr>
        <w:lastRenderedPageBreak/>
        <w:drawing>
          <wp:inline distT="0" distB="0" distL="0" distR="0" wp14:anchorId="46419D6C" wp14:editId="3824D6FF">
            <wp:extent cx="3596326" cy="339520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8473" cy="3453879"/>
                    </a:xfrm>
                    <a:prstGeom prst="rect">
                      <a:avLst/>
                    </a:prstGeom>
                    <a:noFill/>
                    <a:ln>
                      <a:noFill/>
                    </a:ln>
                  </pic:spPr>
                </pic:pic>
              </a:graphicData>
            </a:graphic>
          </wp:inline>
        </w:drawing>
      </w:r>
    </w:p>
    <w:p w14:paraId="3454E5DD" w14:textId="0E96050F" w:rsidR="00F77CBE" w:rsidRDefault="006F7913" w:rsidP="006F7913">
      <w:pPr>
        <w:pStyle w:val="Caption"/>
        <w:jc w:val="center"/>
        <w:rPr>
          <w:rFonts w:eastAsiaTheme="minorEastAsia"/>
        </w:rPr>
      </w:pPr>
      <w:r>
        <w:t xml:space="preserve">Figure </w:t>
      </w:r>
      <w:r>
        <w:fldChar w:fldCharType="begin"/>
      </w:r>
      <w:r>
        <w:instrText xml:space="preserve"> SEQ Figure \* ARABIC </w:instrText>
      </w:r>
      <w:r>
        <w:fldChar w:fldCharType="separate"/>
      </w:r>
      <w:r w:rsidR="008D1752">
        <w:rPr>
          <w:noProof/>
        </w:rPr>
        <w:t>1</w:t>
      </w:r>
      <w:r>
        <w:fldChar w:fldCharType="end"/>
      </w:r>
      <w:r>
        <w:t>:Primary side rms current</w:t>
      </w:r>
    </w:p>
    <w:p w14:paraId="6911A78A" w14:textId="77777777" w:rsidR="00F77CBE" w:rsidRDefault="00F77CBE" w:rsidP="00F77CBE">
      <w:pPr>
        <w:jc w:val="center"/>
        <w:rPr>
          <w:rFonts w:eastAsiaTheme="minorEastAsia"/>
        </w:rPr>
      </w:pPr>
    </w:p>
    <w:p w14:paraId="3BA5ADF8" w14:textId="77777777" w:rsidR="006F7913" w:rsidRDefault="00F77CBE" w:rsidP="006F7913">
      <w:pPr>
        <w:keepNext/>
        <w:jc w:val="center"/>
      </w:pPr>
      <w:r>
        <w:rPr>
          <w:rFonts w:eastAsiaTheme="minorEastAsia"/>
          <w:noProof/>
        </w:rPr>
        <w:drawing>
          <wp:inline distT="0" distB="0" distL="0" distR="0" wp14:anchorId="06C953EE" wp14:editId="5932EF37">
            <wp:extent cx="3601450" cy="34826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76002" cy="3554764"/>
                    </a:xfrm>
                    <a:prstGeom prst="rect">
                      <a:avLst/>
                    </a:prstGeom>
                    <a:noFill/>
                    <a:ln>
                      <a:noFill/>
                    </a:ln>
                  </pic:spPr>
                </pic:pic>
              </a:graphicData>
            </a:graphic>
          </wp:inline>
        </w:drawing>
      </w:r>
    </w:p>
    <w:p w14:paraId="68B05D40" w14:textId="33573667" w:rsidR="00F77CBE" w:rsidRDefault="006F7913" w:rsidP="006F7913">
      <w:pPr>
        <w:pStyle w:val="Caption"/>
        <w:jc w:val="center"/>
      </w:pPr>
      <w:r>
        <w:t xml:space="preserve">Figure </w:t>
      </w:r>
      <w:r>
        <w:fldChar w:fldCharType="begin"/>
      </w:r>
      <w:r>
        <w:instrText xml:space="preserve"> SEQ Figure \* ARABIC </w:instrText>
      </w:r>
      <w:r>
        <w:fldChar w:fldCharType="separate"/>
      </w:r>
      <w:r w:rsidR="008D1752">
        <w:rPr>
          <w:noProof/>
        </w:rPr>
        <w:t>2</w:t>
      </w:r>
      <w:r>
        <w:fldChar w:fldCharType="end"/>
      </w:r>
      <w:r>
        <w:t>:Secondary side rms current</w:t>
      </w:r>
    </w:p>
    <w:p w14:paraId="0A035132" w14:textId="2C190F87" w:rsidR="006F7913" w:rsidRDefault="006F7913" w:rsidP="006F7913">
      <w:r>
        <w:t xml:space="preserve">According to the simulations, primary side voltage is maximum </w:t>
      </w:r>
      <w:r w:rsidR="00B13846">
        <w:t>3.6 A. Secondary side voltage is maximum 4.8 A. For safety margin, primary side current was chosen as 4A, secondary side voltage was chosen as 5A.</w:t>
      </w:r>
    </w:p>
    <w:p w14:paraId="67DE5E44" w14:textId="2BE9A247" w:rsidR="00B13846" w:rsidRPr="00F8613F" w:rsidRDefault="00B13846" w:rsidP="00B13846">
      <w:pPr>
        <w:pStyle w:val="ListParagraph"/>
        <w:numPr>
          <w:ilvl w:val="0"/>
          <w:numId w:val="1"/>
        </w:numPr>
        <w:rPr>
          <w:rFonts w:eastAsiaTheme="minorEastAsia"/>
        </w:rPr>
      </w:pPr>
      <w:r>
        <w:lastRenderedPageBreak/>
        <w:t xml:space="preserve">For the primary side: </w:t>
      </w:r>
      <m:oMath>
        <m:r>
          <w:rPr>
            <w:rFonts w:ascii="Cambria Math" w:hAnsi="Cambria Math"/>
          </w:rPr>
          <m:t>Cross section=</m:t>
        </m:r>
        <m:f>
          <m:fPr>
            <m:ctrlPr>
              <w:rPr>
                <w:rFonts w:ascii="Cambria Math" w:hAnsi="Cambria Math"/>
                <w:i/>
              </w:rPr>
            </m:ctrlPr>
          </m:fPr>
          <m:num>
            <m:r>
              <w:rPr>
                <w:rFonts w:ascii="Cambria Math" w:hAnsi="Cambria Math"/>
              </w:rPr>
              <m:t>4A</m:t>
            </m:r>
          </m:num>
          <m:den>
            <m:f>
              <m:fPr>
                <m:ctrlPr>
                  <w:rPr>
                    <w:rFonts w:ascii="Cambria Math" w:hAnsi="Cambria Math"/>
                    <w:i/>
                  </w:rPr>
                </m:ctrlPr>
              </m:fPr>
              <m:num>
                <m:r>
                  <w:rPr>
                    <w:rFonts w:ascii="Cambria Math" w:hAnsi="Cambria Math"/>
                  </w:rPr>
                  <m:t>3A</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r>
          <w:rPr>
            <w:rFonts w:ascii="Cambria Math" w:hAnsi="Cambria Math"/>
          </w:rPr>
          <m:t>=</m:t>
        </m:r>
        <m:r>
          <w:rPr>
            <w:rFonts w:ascii="Cambria Math" w:hAnsi="Cambria Math"/>
          </w:rPr>
          <m:t>1.33 m</m:t>
        </m:r>
        <m:sSup>
          <m:sSupPr>
            <m:ctrlPr>
              <w:rPr>
                <w:rFonts w:ascii="Cambria Math" w:hAnsi="Cambria Math"/>
                <w:i/>
              </w:rPr>
            </m:ctrlPr>
          </m:sSupPr>
          <m:e>
            <m:r>
              <w:rPr>
                <w:rFonts w:ascii="Cambria Math" w:hAnsi="Cambria Math"/>
              </w:rPr>
              <m:t>m</m:t>
            </m:r>
          </m:e>
          <m:sup>
            <m:r>
              <w:rPr>
                <w:rFonts w:ascii="Cambria Math" w:hAnsi="Cambria Math"/>
              </w:rPr>
              <m:t>2</m:t>
            </m:r>
          </m:sup>
        </m:sSup>
      </m:oMath>
    </w:p>
    <w:p w14:paraId="3D035875" w14:textId="14E3ACF5" w:rsidR="00F8613F" w:rsidRDefault="00F8613F" w:rsidP="00B13846">
      <w:pPr>
        <w:pStyle w:val="ListParagraph"/>
        <w:numPr>
          <w:ilvl w:val="0"/>
          <w:numId w:val="1"/>
        </w:numPr>
        <w:rPr>
          <w:rFonts w:eastAsiaTheme="minorEastAsia"/>
        </w:rPr>
      </w:pPr>
      <w:r>
        <w:rPr>
          <w:rFonts w:eastAsiaTheme="minorEastAsia"/>
        </w:rPr>
        <w:t xml:space="preserve">For the secondary side: </w:t>
      </w:r>
      <m:oMath>
        <m:r>
          <w:rPr>
            <w:rFonts w:ascii="Cambria Math" w:eastAsiaTheme="minorEastAsia" w:hAnsi="Cambria Math"/>
          </w:rPr>
          <m:t>Cross section=</m:t>
        </m:r>
        <m:f>
          <m:fPr>
            <m:ctrlPr>
              <w:rPr>
                <w:rFonts w:ascii="Cambria Math" w:eastAsiaTheme="minorEastAsia" w:hAnsi="Cambria Math"/>
                <w:i/>
              </w:rPr>
            </m:ctrlPr>
          </m:fPr>
          <m:num>
            <m:r>
              <w:rPr>
                <w:rFonts w:ascii="Cambria Math" w:eastAsiaTheme="minorEastAsia" w:hAnsi="Cambria Math"/>
              </w:rPr>
              <m:t>5A</m:t>
            </m:r>
          </m:num>
          <m:den>
            <m:r>
              <w:rPr>
                <w:rFonts w:ascii="Cambria Math" w:eastAsiaTheme="minorEastAsia" w:hAnsi="Cambria Math"/>
              </w:rPr>
              <m:t>3A/mm^2</m:t>
            </m:r>
          </m:den>
        </m:f>
        <m:r>
          <w:rPr>
            <w:rFonts w:ascii="Cambria Math" w:eastAsiaTheme="minorEastAsia" w:hAnsi="Cambria Math"/>
          </w:rPr>
          <m:t>=1.67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p>
    <w:p w14:paraId="7D6EE58A" w14:textId="1EE0D501" w:rsidR="00F8613F" w:rsidRDefault="00F8613F" w:rsidP="009E2818">
      <w:pPr>
        <w:ind w:firstLine="360"/>
        <w:rPr>
          <w:rFonts w:eastAsiaTheme="minorEastAsia"/>
        </w:rPr>
      </w:pPr>
      <w:r>
        <w:rPr>
          <w:rFonts w:eastAsiaTheme="minorEastAsia"/>
        </w:rPr>
        <w:t>For the cable selection, AWG 26 cable was chosen due to the high operating frequency margin. However, in the lab, there was AWG 25 cable with 0.162 mm</w:t>
      </w:r>
      <w:r>
        <w:rPr>
          <w:rFonts w:eastAsiaTheme="minorEastAsia"/>
          <w:vertAlign w:val="superscript"/>
        </w:rPr>
        <w:t>2</w:t>
      </w:r>
      <w:r>
        <w:rPr>
          <w:rFonts w:eastAsiaTheme="minorEastAsia"/>
        </w:rPr>
        <w:t xml:space="preserve"> cross section area and %100 skin depth at 85 kHz. Hence, </w:t>
      </w:r>
      <w:r w:rsidR="009E2818">
        <w:rPr>
          <w:rFonts w:eastAsiaTheme="minorEastAsia"/>
        </w:rPr>
        <w:t xml:space="preserve">we carried on with this cable. </w:t>
      </w:r>
    </w:p>
    <w:p w14:paraId="3258591C" w14:textId="5C09B25E" w:rsidR="009E2818" w:rsidRPr="009E2818" w:rsidRDefault="009E2818" w:rsidP="009E2818">
      <w:pPr>
        <w:pStyle w:val="ListParagraph"/>
        <w:numPr>
          <w:ilvl w:val="0"/>
          <w:numId w:val="2"/>
        </w:numPr>
        <w:rPr>
          <w:rFonts w:eastAsiaTheme="minorEastAsia"/>
        </w:rPr>
      </w:pPr>
      <w:r>
        <w:rPr>
          <w:rFonts w:eastAsiaTheme="minorEastAsia"/>
        </w:rPr>
        <w:t xml:space="preserve">For the primary side: </w:t>
      </w:r>
      <m:oMath>
        <m:r>
          <w:rPr>
            <w:rFonts w:ascii="Cambria Math" w:eastAsiaTheme="minorEastAsia" w:hAnsi="Cambria Math"/>
          </w:rPr>
          <m:t># of parallels=</m:t>
        </m:r>
        <m:f>
          <m:fPr>
            <m:ctrlPr>
              <w:rPr>
                <w:rFonts w:ascii="Cambria Math" w:eastAsiaTheme="minorEastAsia" w:hAnsi="Cambria Math"/>
                <w:i/>
              </w:rPr>
            </m:ctrlPr>
          </m:fPr>
          <m:num>
            <m:r>
              <w:rPr>
                <w:rFonts w:ascii="Cambria Math" w:eastAsiaTheme="minorEastAsia" w:hAnsi="Cambria Math"/>
              </w:rPr>
              <m:t>1.33m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0.162m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=8</m:t>
        </m:r>
      </m:oMath>
    </w:p>
    <w:p w14:paraId="7B0CB33C" w14:textId="356502C6" w:rsidR="009E2818" w:rsidRPr="009E2818" w:rsidRDefault="009E2818" w:rsidP="009E2818">
      <w:pPr>
        <w:pStyle w:val="ListParagraph"/>
        <w:numPr>
          <w:ilvl w:val="0"/>
          <w:numId w:val="2"/>
        </w:numPr>
        <w:rPr>
          <w:rFonts w:eastAsiaTheme="minorEastAsia"/>
        </w:rPr>
      </w:pPr>
      <w:r>
        <w:rPr>
          <w:rFonts w:eastAsiaTheme="minorEastAsia"/>
        </w:rPr>
        <w:t xml:space="preserve">For the secondary side: </w:t>
      </w:r>
      <m:oMath>
        <m:r>
          <w:rPr>
            <w:rFonts w:ascii="Cambria Math" w:eastAsiaTheme="minorEastAsia" w:hAnsi="Cambria Math"/>
          </w:rPr>
          <m:t># of parallels=</m:t>
        </m:r>
        <m:f>
          <m:fPr>
            <m:ctrlPr>
              <w:rPr>
                <w:rFonts w:ascii="Cambria Math" w:eastAsiaTheme="minorEastAsia" w:hAnsi="Cambria Math"/>
                <w:i/>
              </w:rPr>
            </m:ctrlPr>
          </m:fPr>
          <m:num>
            <m:r>
              <w:rPr>
                <w:rFonts w:ascii="Cambria Math" w:eastAsiaTheme="minorEastAsia" w:hAnsi="Cambria Math"/>
              </w:rPr>
              <m:t>1.</m:t>
            </m:r>
            <m:r>
              <w:rPr>
                <w:rFonts w:ascii="Cambria Math" w:eastAsiaTheme="minorEastAsia" w:hAnsi="Cambria Math"/>
              </w:rPr>
              <m:t>67</m:t>
            </m:r>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0.162m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≅11 </m:t>
        </m:r>
      </m:oMath>
    </w:p>
    <w:p w14:paraId="335DC9AA" w14:textId="77777777" w:rsidR="00C474AA" w:rsidRDefault="009E2818" w:rsidP="00C474AA">
      <w:pPr>
        <w:ind w:firstLine="708"/>
        <w:rPr>
          <w:rFonts w:eastAsiaTheme="minorEastAsia"/>
        </w:rPr>
      </w:pPr>
      <w:r>
        <w:rPr>
          <w:rFonts w:eastAsiaTheme="minorEastAsia"/>
        </w:rPr>
        <w:t>After we implemented the cables in the lab</w:t>
      </w:r>
      <w:r w:rsidR="00916F21">
        <w:rPr>
          <w:rFonts w:eastAsiaTheme="minorEastAsia"/>
        </w:rPr>
        <w:t>, it did not fit into the selected core.</w:t>
      </w:r>
      <w:r w:rsidR="00AF1FF9">
        <w:rPr>
          <w:rFonts w:eastAsiaTheme="minorEastAsia"/>
        </w:rPr>
        <w:t xml:space="preserve"> In real life, it showed us with these cable selections and turns number, fill factor must be higher than 1. So, core selection is changed again. </w:t>
      </w:r>
      <w:r w:rsidR="001A0D58">
        <w:rPr>
          <w:rFonts w:eastAsiaTheme="minorEastAsia"/>
        </w:rPr>
        <w:t xml:space="preserve">   </w:t>
      </w:r>
      <w:r w:rsidR="00C474AA">
        <w:rPr>
          <w:rFonts w:eastAsiaTheme="minorEastAsia"/>
        </w:rPr>
        <w:t xml:space="preserve">  </w:t>
      </w:r>
    </w:p>
    <w:p w14:paraId="4F0E72BD" w14:textId="4ABC42DC" w:rsidR="00C474AA" w:rsidRDefault="00C474AA" w:rsidP="00C474AA">
      <w:pPr>
        <w:ind w:firstLine="708"/>
        <w:rPr>
          <w:rFonts w:eastAsiaTheme="minorEastAsia"/>
        </w:rPr>
        <w:sectPr w:rsidR="00C474AA" w:rsidSect="006F7913">
          <w:type w:val="continuous"/>
          <w:pgSz w:w="11906" w:h="16838"/>
          <w:pgMar w:top="1417" w:right="1417" w:bottom="1417" w:left="1417" w:header="708" w:footer="708" w:gutter="0"/>
          <w:cols w:space="708"/>
          <w:docGrid w:linePitch="360"/>
        </w:sectPr>
      </w:pPr>
    </w:p>
    <w:p w14:paraId="62ACFE0A" w14:textId="543E8119" w:rsidR="006E4C59" w:rsidRPr="00D1144B" w:rsidRDefault="00C474AA" w:rsidP="00523E19">
      <w:pPr>
        <w:rPr>
          <w:rFonts w:eastAsiaTheme="minorEastAsia"/>
        </w:rPr>
      </w:pPr>
      <w:r>
        <w:rPr>
          <w:rFonts w:eastAsiaTheme="minorEastAsia"/>
        </w:rPr>
        <w:tab/>
        <w:t xml:space="preserve">After we searched the core inventory, the most suitable core was ferrite </w:t>
      </w:r>
      <w:r w:rsidR="002D0C25">
        <w:t>0P44022EC</w:t>
      </w:r>
      <w:r w:rsidR="002D0C25">
        <w:t xml:space="preserve"> </w:t>
      </w:r>
      <w:r>
        <w:rPr>
          <w:rFonts w:eastAsiaTheme="minorEastAsia"/>
        </w:rPr>
        <w:t>cor</w:t>
      </w:r>
      <w:r w:rsidR="002D0C25">
        <w:rPr>
          <w:rFonts w:eastAsiaTheme="minorEastAsia"/>
        </w:rPr>
        <w:t xml:space="preserve">e since due to its material, leakage would be much less than the </w:t>
      </w:r>
      <w:proofErr w:type="spellStart"/>
      <w:r w:rsidR="002D0C25">
        <w:rPr>
          <w:rFonts w:eastAsiaTheme="minorEastAsia"/>
        </w:rPr>
        <w:t>kool</w:t>
      </w:r>
      <w:proofErr w:type="spellEnd"/>
      <w:r w:rsidR="002D0C25">
        <w:rPr>
          <w:rFonts w:eastAsiaTheme="minorEastAsia"/>
        </w:rPr>
        <w:t xml:space="preserve"> mu core. Also, </w:t>
      </w:r>
      <w:proofErr w:type="gramStart"/>
      <w:r w:rsidR="002D0C25">
        <w:rPr>
          <w:rFonts w:eastAsiaTheme="minorEastAsia"/>
        </w:rPr>
        <w:t>it</w:t>
      </w:r>
      <w:proofErr w:type="gramEnd"/>
      <w:r w:rsidR="002D0C25">
        <w:rPr>
          <w:rFonts w:eastAsiaTheme="minorEastAsia"/>
        </w:rPr>
        <w:t xml:space="preserve"> cross section and window area is large enough to fit the cables.</w:t>
      </w:r>
      <w:r w:rsidR="00523E19">
        <w:rPr>
          <w:rFonts w:eastAsiaTheme="minorEastAsia"/>
        </w:rPr>
        <w:t xml:space="preserve"> Then, all the calculations were made for this core.</w:t>
      </w:r>
      <w:r w:rsidR="00D1144B">
        <w:rPr>
          <w:rFonts w:eastAsiaTheme="minorEastAsia"/>
        </w:rPr>
        <w:t xml:space="preserve"> For the turn number, A</w:t>
      </w:r>
      <w:r w:rsidR="00D1144B">
        <w:rPr>
          <w:rFonts w:eastAsiaTheme="minorEastAsia"/>
          <w:vertAlign w:val="subscript"/>
        </w:rPr>
        <w:t>l</w:t>
      </w:r>
      <w:r w:rsidR="00D1144B">
        <w:rPr>
          <w:rFonts w:eastAsiaTheme="minorEastAsia"/>
        </w:rPr>
        <w:t xml:space="preserve"> value of the core is important. So, if we change the A</w:t>
      </w:r>
      <w:r w:rsidR="00D1144B">
        <w:rPr>
          <w:rFonts w:eastAsiaTheme="minorEastAsia"/>
        </w:rPr>
        <w:softHyphen/>
      </w:r>
      <w:r w:rsidR="00D1144B">
        <w:rPr>
          <w:rFonts w:eastAsiaTheme="minorEastAsia"/>
          <w:vertAlign w:val="subscript"/>
        </w:rPr>
        <w:t>l</w:t>
      </w:r>
      <w:r w:rsidR="00D1144B">
        <w:rPr>
          <w:rFonts w:eastAsiaTheme="minorEastAsia"/>
        </w:rPr>
        <w:t xml:space="preserve"> value of the core by adding air gap to the core, we can acquire the desired turn numbers.</w:t>
      </w:r>
    </w:p>
    <w:p w14:paraId="6B832F9E" w14:textId="77777777" w:rsidR="00414F3C" w:rsidRPr="00414F3C" w:rsidRDefault="00D1144B" w:rsidP="00523E19">
      <w:pPr>
        <w:pStyle w:val="ListParagraph"/>
        <w:numPr>
          <w:ilvl w:val="0"/>
          <w:numId w:val="4"/>
        </w:numPr>
        <w:rPr>
          <w:rFonts w:eastAsiaTheme="minorEastAsia"/>
        </w:rPr>
      </w:pPr>
      <w:r>
        <w:rPr>
          <w:rFonts w:eastAsiaTheme="minorEastAsia"/>
        </w:rPr>
        <w:t>Let’s assume the t</w:t>
      </w:r>
      <w:r w:rsidR="00523E19">
        <w:rPr>
          <w:rFonts w:eastAsiaTheme="minorEastAsia"/>
        </w:rPr>
        <w:t>urn numbers</w:t>
      </w:r>
      <w:r>
        <w:rPr>
          <w:rFonts w:eastAsiaTheme="minorEastAsia"/>
        </w:rPr>
        <w:t xml:space="preserve"> as </w:t>
      </w:r>
      <w:proofErr w:type="spellStart"/>
      <w:r>
        <w:rPr>
          <w:rFonts w:eastAsiaTheme="minorEastAsia"/>
        </w:rPr>
        <w:t>N</w:t>
      </w:r>
      <w:r>
        <w:rPr>
          <w:rFonts w:eastAsiaTheme="minorEastAsia"/>
          <w:vertAlign w:val="subscript"/>
        </w:rPr>
        <w:t>pri</w:t>
      </w:r>
      <w:proofErr w:type="spellEnd"/>
      <w:r>
        <w:rPr>
          <w:rFonts w:eastAsiaTheme="minorEastAsia"/>
        </w:rPr>
        <w:t xml:space="preserve"> = </w:t>
      </w:r>
      <w:r w:rsidR="00414F3C">
        <w:rPr>
          <w:rFonts w:eastAsiaTheme="minorEastAsia"/>
        </w:rPr>
        <w:t xml:space="preserve">12, </w:t>
      </w:r>
      <w:proofErr w:type="spellStart"/>
      <w:r w:rsidR="00414F3C">
        <w:rPr>
          <w:rFonts w:eastAsiaTheme="minorEastAsia"/>
        </w:rPr>
        <w:t>N</w:t>
      </w:r>
      <w:r w:rsidR="00414F3C">
        <w:rPr>
          <w:rFonts w:eastAsiaTheme="minorEastAsia"/>
          <w:vertAlign w:val="subscript"/>
        </w:rPr>
        <w:t>sec</w:t>
      </w:r>
      <w:proofErr w:type="spellEnd"/>
      <w:r w:rsidR="00414F3C">
        <w:rPr>
          <w:rFonts w:eastAsiaTheme="minorEastAsia"/>
        </w:rPr>
        <w:t xml:space="preserve"> = 9.5 </w:t>
      </w:r>
    </w:p>
    <w:p w14:paraId="409232F4" w14:textId="0365082A" w:rsidR="00414F3C" w:rsidRPr="00414F3C" w:rsidRDefault="00414F3C" w:rsidP="00523E19">
      <w:pPr>
        <w:pStyle w:val="ListParagraph"/>
        <w:numPr>
          <w:ilvl w:val="0"/>
          <w:numId w:val="4"/>
        </w:numPr>
        <w:rPr>
          <w:rFonts w:eastAsiaTheme="minorEastAsia"/>
        </w:rPr>
      </w:pPr>
      <w:r>
        <w:rPr>
          <w:rFonts w:eastAsiaTheme="minorEastAsia"/>
        </w:rPr>
        <w:t xml:space="preserve">So, </w:t>
      </w:r>
      <m:oMath>
        <m:r>
          <w:rPr>
            <w:rFonts w:ascii="Cambria Math" w:eastAsiaTheme="minorEastAsia" w:hAnsi="Cambria Math"/>
          </w:rPr>
          <m:t>A</m:t>
        </m:r>
        <m:r>
          <w:rPr>
            <w:rFonts w:ascii="Cambria Math" w:eastAsiaTheme="minorEastAsia" w:hAnsi="Cambria Math"/>
          </w:rPr>
          <w:softHyphen/>
        </m:r>
        <m:sSub>
          <m:sSubPr>
            <m:ctrlPr>
              <w:rPr>
                <w:rFonts w:ascii="Cambria Math" w:eastAsiaTheme="minorEastAsia" w:hAnsi="Cambria Math"/>
                <w:i/>
              </w:rPr>
            </m:ctrlPr>
          </m:sSubPr>
          <m:e>
            <m:r>
              <w:rPr>
                <w:rFonts w:ascii="Cambria Math" w:eastAsiaTheme="minorEastAsia" w:hAnsi="Cambria Math"/>
              </w:rPr>
              <w:softHyphen/>
            </m:r>
          </m:e>
          <m:sub>
            <m:r>
              <w:rPr>
                <w:rFonts w:ascii="Cambria Math" w:eastAsiaTheme="minorEastAsia" w:hAnsi="Cambria Math"/>
              </w:rPr>
              <m:t>l</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pri</m:t>
                </m:r>
              </m:sub>
              <m:sup>
                <m:r>
                  <w:rPr>
                    <w:rFonts w:ascii="Cambria Math" w:eastAsiaTheme="minorEastAsia" w:hAnsi="Cambria Math"/>
                  </w:rPr>
                  <m:t>2</m:t>
                </m:r>
              </m:sup>
            </m:sSubSup>
          </m:den>
        </m:f>
        <m:r>
          <w:rPr>
            <w:rFonts w:ascii="Cambria Math" w:eastAsiaTheme="minorEastAsia" w:hAnsi="Cambria Math"/>
          </w:rPr>
          <w:softHyphen/>
          <m:t>=382</m:t>
        </m:r>
        <m:f>
          <m:fPr>
            <m:ctrlPr>
              <w:rPr>
                <w:rFonts w:ascii="Cambria Math" w:eastAsiaTheme="minorEastAsia" w:hAnsi="Cambria Math"/>
                <w:i/>
              </w:rPr>
            </m:ctrlPr>
          </m:fPr>
          <m:num>
            <m:r>
              <w:rPr>
                <w:rFonts w:ascii="Cambria Math" w:eastAsiaTheme="minorEastAsia" w:hAnsi="Cambria Math"/>
              </w:rPr>
              <m:t>nH</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oMath>
    </w:p>
    <w:p w14:paraId="788977FA" w14:textId="22BF8E82" w:rsidR="00523E19" w:rsidRPr="00DA4075" w:rsidRDefault="00523E19" w:rsidP="00523E19">
      <w:pPr>
        <w:pStyle w:val="ListParagraph"/>
        <w:numPr>
          <w:ilvl w:val="0"/>
          <w:numId w:val="4"/>
        </w:num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new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den>
        </m:f>
        <m:r>
          <w:rPr>
            <w:rFonts w:ascii="Cambria Math" w:eastAsiaTheme="minorEastAsia" w:hAnsi="Cambria Math"/>
          </w:rPr>
          <m:t>=</m:t>
        </m:r>
        <m:r>
          <w:rPr>
            <w:rFonts w:ascii="Cambria Math" w:eastAsiaTheme="minorEastAsia" w:hAnsi="Cambria Math"/>
          </w:rPr>
          <m:t>2.62*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nominal</m:t>
                    </m:r>
                  </m:e>
                </m:d>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airgap</m:t>
                </m:r>
              </m:sub>
            </m:sSub>
          </m:num>
          <m:den>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cross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airgap</m:t>
            </m:r>
          </m:sub>
        </m:sSub>
        <m:r>
          <w:rPr>
            <w:rFonts w:ascii="Cambria Math" w:eastAsiaTheme="minorEastAsia" w:hAnsi="Cambria Math"/>
          </w:rPr>
          <m:t>=0.72mm</m:t>
        </m:r>
      </m:oMath>
    </w:p>
    <w:p w14:paraId="284CE470" w14:textId="6CCF600F" w:rsidR="00DA4075" w:rsidRDefault="00DA4075" w:rsidP="00DA4075">
      <w:pPr>
        <w:rPr>
          <w:rFonts w:eastAsiaTheme="minorEastAsia"/>
        </w:rPr>
      </w:pPr>
      <w:r>
        <w:rPr>
          <w:rFonts w:eastAsiaTheme="minorEastAsia"/>
        </w:rPr>
        <w:t>So, by adding this air gap to the core, we can obtain the required reluctance value. If we calculate the magnetic flux density as</w:t>
      </w:r>
    </w:p>
    <w:p w14:paraId="6AA51EFA" w14:textId="638BF8F6" w:rsidR="00DA4075" w:rsidRPr="003F4049" w:rsidRDefault="00DA4075" w:rsidP="00DA4075">
      <w:pPr>
        <w:rPr>
          <w:rFonts w:eastAsiaTheme="minorEastAsia"/>
        </w:rPr>
      </w:pPr>
      <m:oMathPara>
        <m:oMath>
          <m:r>
            <w:rPr>
              <w:rFonts w:ascii="Cambria Math" w:eastAsiaTheme="minorEastAsia" w:hAnsi="Cambria Math"/>
            </w:rPr>
            <m:t>B=</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peak</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cross</m:t>
                  </m:r>
                </m:sub>
              </m:sSub>
            </m:den>
          </m:f>
          <m:r>
            <w:rPr>
              <w:rFonts w:ascii="Cambria Math" w:eastAsiaTheme="minorEastAsia" w:hAnsi="Cambria Math"/>
            </w:rPr>
            <m:t>=</m:t>
          </m:r>
          <m:r>
            <w:rPr>
              <w:rFonts w:ascii="Cambria Math" w:eastAsiaTheme="minorEastAsia" w:hAnsi="Cambria Math"/>
            </w:rPr>
            <m:t xml:space="preserve">0.18 T where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peak</m:t>
              </m:r>
            </m:sub>
          </m:sSub>
          <m:r>
            <w:rPr>
              <w:rFonts w:ascii="Cambria Math" w:eastAsiaTheme="minorEastAsia" w:hAnsi="Cambria Math"/>
            </w:rPr>
            <m:t>=9A</m:t>
          </m:r>
        </m:oMath>
      </m:oMathPara>
    </w:p>
    <w:p w14:paraId="0BDAD820" w14:textId="2584591A" w:rsidR="003F4049" w:rsidRDefault="003F4049" w:rsidP="00DA4075">
      <w:pPr>
        <w:rPr>
          <w:rFonts w:eastAsiaTheme="minorEastAsia"/>
        </w:rPr>
      </w:pPr>
      <w:r>
        <w:rPr>
          <w:rFonts w:eastAsiaTheme="minorEastAsia"/>
        </w:rPr>
        <w:t>Hence, by this calculation, we can see that core is not saturated.</w:t>
      </w:r>
      <w:r w:rsidR="008E6BD4">
        <w:rPr>
          <w:rFonts w:eastAsiaTheme="minorEastAsia"/>
        </w:rPr>
        <w:t xml:space="preserve"> It is not the expected value since we did all the calculations for B= 0.2 T. However, this result is close enough to expected value and it does not saturate the core. </w:t>
      </w:r>
      <w:r>
        <w:rPr>
          <w:rFonts w:eastAsiaTheme="minorEastAsia"/>
        </w:rPr>
        <w:t>After that, fill factor is calculated as follows:</w:t>
      </w:r>
    </w:p>
    <w:p w14:paraId="72143C15" w14:textId="003B9432" w:rsidR="00DA4075" w:rsidRPr="00446641" w:rsidRDefault="00446641" w:rsidP="00DA4075">
      <w:pPr>
        <w:rPr>
          <w:rFonts w:eastAsiaTheme="minorEastAsia"/>
        </w:rPr>
      </w:pPr>
      <m:oMathPara>
        <m:oMath>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cu</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m:t>
              </m:r>
              <m:r>
                <w:rPr>
                  <w:rFonts w:ascii="Cambria Math" w:eastAsiaTheme="minorEastAsia" w:hAnsi="Cambria Math"/>
                </w:rPr>
                <m:t>8</m:t>
              </m:r>
              <m:r>
                <w:rPr>
                  <w:rFonts w:ascii="Cambria Math" w:eastAsiaTheme="minorEastAsia" w:hAnsi="Cambria Math"/>
                </w:rPr>
                <m:t>*0.</m:t>
              </m:r>
              <m:r>
                <w:rPr>
                  <w:rFonts w:ascii="Cambria Math" w:eastAsiaTheme="minorEastAsia" w:hAnsi="Cambria Math"/>
                </w:rPr>
                <m:t>162</m:t>
              </m:r>
              <m:r>
                <w:rPr>
                  <w:rFonts w:ascii="Cambria Math" w:eastAsiaTheme="minorEastAsia" w:hAnsi="Cambria Math"/>
                </w:rPr>
                <m:t>m</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sec</m:t>
                  </m:r>
                </m:sub>
              </m:sSub>
              <m:r>
                <w:rPr>
                  <w:rFonts w:ascii="Cambria Math" w:eastAsiaTheme="minorEastAsia" w:hAnsi="Cambria Math"/>
                </w:rPr>
                <m:t>*</m:t>
              </m:r>
              <m:r>
                <w:rPr>
                  <w:rFonts w:ascii="Cambria Math" w:eastAsiaTheme="minorEastAsia" w:hAnsi="Cambria Math"/>
                </w:rPr>
                <m:t>11</m:t>
              </m:r>
              <m:r>
                <w:rPr>
                  <w:rFonts w:ascii="Cambria Math" w:eastAsiaTheme="minorEastAsia" w:hAnsi="Cambria Math"/>
                </w:rPr>
                <m:t>*0.1</m:t>
              </m:r>
              <m:r>
                <w:rPr>
                  <w:rFonts w:ascii="Cambria Math" w:eastAsiaTheme="minorEastAsia" w:hAnsi="Cambria Math"/>
                </w:rPr>
                <m:t>62</m:t>
              </m:r>
              <m:r>
                <w:rPr>
                  <w:rFonts w:ascii="Cambria Math" w:eastAsiaTheme="minorEastAsia" w:hAnsi="Cambria Math"/>
                </w:rPr>
                <m:t>m</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2</m:t>
                  </m:r>
                </m:sup>
              </m:sSup>
            </m:num>
            <m:den>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window</m:t>
                  </m:r>
                </m:sub>
              </m:sSub>
            </m:den>
          </m:f>
          <m:r>
            <w:rPr>
              <w:rFonts w:ascii="Cambria Math" w:eastAsiaTheme="minorEastAsia" w:hAnsi="Cambria Math"/>
            </w:rPr>
            <m:t>=0.</m:t>
          </m:r>
          <m:r>
            <w:rPr>
              <w:rFonts w:ascii="Cambria Math" w:eastAsiaTheme="minorEastAsia" w:hAnsi="Cambria Math"/>
            </w:rPr>
            <m:t>12</m:t>
          </m:r>
        </m:oMath>
      </m:oMathPara>
    </w:p>
    <w:p w14:paraId="08B10228" w14:textId="7E692162" w:rsidR="00446641" w:rsidRDefault="00446641" w:rsidP="00DA4075">
      <w:pPr>
        <w:rPr>
          <w:rFonts w:eastAsiaTheme="minorEastAsia"/>
        </w:rPr>
      </w:pPr>
      <w:r>
        <w:rPr>
          <w:rFonts w:eastAsiaTheme="minorEastAsia"/>
        </w:rPr>
        <w:t xml:space="preserve">It can be deducted that fill factor is very small and it show that core is overdesign for this situation. However, since we built the transformer with hand, fill factor is not high enough.  </w:t>
      </w:r>
    </w:p>
    <w:p w14:paraId="0A4A858E" w14:textId="6091F6DD" w:rsidR="00705FE4" w:rsidRDefault="00705FE4" w:rsidP="00705FE4">
      <w:r>
        <w:tab/>
      </w:r>
    </w:p>
    <w:p w14:paraId="5AB86A6E" w14:textId="2CF946B4" w:rsidR="00705FE4" w:rsidRDefault="00705FE4" w:rsidP="00705FE4">
      <w:pPr>
        <w:pStyle w:val="Heading2"/>
      </w:pPr>
      <w:r>
        <w:t>IMPLEMENTATION</w:t>
      </w:r>
    </w:p>
    <w:p w14:paraId="2DF6E214" w14:textId="734BD4FB" w:rsidR="008E6BD4" w:rsidRDefault="00705FE4" w:rsidP="008E6BD4">
      <w:pPr>
        <w:ind w:firstLine="708"/>
      </w:pPr>
      <w:r>
        <w:t xml:space="preserve">The transformer was implemented according to calculations. However, as expected, real life and theoretical calculations did not match exactly. After implementing the transformer, we did the measurements. </w:t>
      </w:r>
    </w:p>
    <w:p w14:paraId="7F94DDC6" w14:textId="250525BB" w:rsidR="008E6BD4" w:rsidRDefault="008E6BD4" w:rsidP="008E6BD4">
      <w:pPr>
        <w:jc w:val="center"/>
      </w:pPr>
      <w:r>
        <w:rPr>
          <w:noProof/>
        </w:rPr>
        <w:lastRenderedPageBreak/>
        <w:drawing>
          <wp:inline distT="0" distB="0" distL="0" distR="0" wp14:anchorId="5EB1C1B2" wp14:editId="3F1B457C">
            <wp:extent cx="3753443" cy="2811153"/>
            <wp:effectExtent l="0" t="0" r="0" b="8255"/>
            <wp:docPr id="4" name="Picture 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79484" cy="2830657"/>
                    </a:xfrm>
                    <a:prstGeom prst="rect">
                      <a:avLst/>
                    </a:prstGeom>
                    <a:noFill/>
                    <a:ln>
                      <a:noFill/>
                    </a:ln>
                  </pic:spPr>
                </pic:pic>
              </a:graphicData>
            </a:graphic>
          </wp:inline>
        </w:drawing>
      </w:r>
    </w:p>
    <w:p w14:paraId="721A2A99" w14:textId="421D523B" w:rsidR="00705FE4" w:rsidRDefault="008E6BD4" w:rsidP="008E6BD4">
      <w:pPr>
        <w:pStyle w:val="Caption"/>
        <w:jc w:val="center"/>
      </w:pPr>
      <w:r>
        <w:t xml:space="preserve">Figure </w:t>
      </w:r>
      <w:r>
        <w:fldChar w:fldCharType="begin"/>
      </w:r>
      <w:r>
        <w:instrText xml:space="preserve"> SEQ Figure \* ARABIC </w:instrText>
      </w:r>
      <w:r>
        <w:fldChar w:fldCharType="separate"/>
      </w:r>
      <w:r w:rsidR="008D1752">
        <w:rPr>
          <w:noProof/>
        </w:rPr>
        <w:t>3</w:t>
      </w:r>
      <w:r>
        <w:fldChar w:fldCharType="end"/>
      </w:r>
      <w:r>
        <w:t>:Primary side inductance</w:t>
      </w:r>
    </w:p>
    <w:p w14:paraId="0AF4A2AF" w14:textId="04E31D9C" w:rsidR="008E6BD4" w:rsidRPr="008E6BD4" w:rsidRDefault="008E6BD4" w:rsidP="009B186E">
      <w:pPr>
        <w:ind w:firstLine="708"/>
      </w:pPr>
      <w:r>
        <w:t>For the primary side inductance measurement, which is ma</w:t>
      </w:r>
      <w:r w:rsidR="004E3AD1">
        <w:t xml:space="preserve">gnetizing inductance, we left open the secondary side and connected the probes of the LCR meter to the primary side. The result of the measurement can be seen in the </w:t>
      </w:r>
      <w:proofErr w:type="spellStart"/>
      <w:proofErr w:type="gramStart"/>
      <w:r w:rsidR="004E3AD1" w:rsidRPr="004E3AD1">
        <w:rPr>
          <w:highlight w:val="yellow"/>
        </w:rPr>
        <w:t>Fig.xx</w:t>
      </w:r>
      <w:proofErr w:type="spellEnd"/>
      <w:r w:rsidR="004E3AD1">
        <w:t>.</w:t>
      </w:r>
      <w:proofErr w:type="gramEnd"/>
      <w:r w:rsidR="004E3AD1">
        <w:t xml:space="preserve"> The expected value was 55 </w:t>
      </w:r>
      <w:r w:rsidR="004E3AD1">
        <w:rPr>
          <w:rFonts w:cstheme="minorHAnsi"/>
        </w:rPr>
        <w:t xml:space="preserve">µH, but it was measured as 53 </w:t>
      </w:r>
      <w:r w:rsidR="004E3AD1">
        <w:rPr>
          <w:rFonts w:cstheme="minorHAnsi"/>
        </w:rPr>
        <w:t>µ</w:t>
      </w:r>
      <w:r w:rsidR="004E3AD1">
        <w:rPr>
          <w:rFonts w:cstheme="minorHAnsi"/>
        </w:rPr>
        <w:t xml:space="preserve">H. It is very </w:t>
      </w:r>
      <w:r w:rsidR="009B186E">
        <w:rPr>
          <w:rFonts w:cstheme="minorHAnsi"/>
        </w:rPr>
        <w:t>close to the expected value.</w:t>
      </w:r>
    </w:p>
    <w:p w14:paraId="30DEC7B7" w14:textId="6DA07F2F" w:rsidR="008E6BD4" w:rsidRDefault="008E6BD4" w:rsidP="008E6BD4"/>
    <w:p w14:paraId="2FABDBD9" w14:textId="77777777" w:rsidR="008E6BD4" w:rsidRDefault="008E6BD4" w:rsidP="008E6BD4">
      <w:pPr>
        <w:keepNext/>
        <w:jc w:val="center"/>
      </w:pPr>
      <w:r>
        <w:rPr>
          <w:noProof/>
        </w:rPr>
        <w:drawing>
          <wp:inline distT="0" distB="0" distL="0" distR="0" wp14:anchorId="6CCB76A2" wp14:editId="58BE50D7">
            <wp:extent cx="3108435" cy="41418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21896" cy="4159777"/>
                    </a:xfrm>
                    <a:prstGeom prst="rect">
                      <a:avLst/>
                    </a:prstGeom>
                    <a:noFill/>
                    <a:ln>
                      <a:noFill/>
                    </a:ln>
                  </pic:spPr>
                </pic:pic>
              </a:graphicData>
            </a:graphic>
          </wp:inline>
        </w:drawing>
      </w:r>
    </w:p>
    <w:p w14:paraId="413C27C2" w14:textId="59D5AE24" w:rsidR="008E6BD4" w:rsidRDefault="008E6BD4" w:rsidP="008E6BD4">
      <w:pPr>
        <w:pStyle w:val="Caption"/>
        <w:jc w:val="center"/>
      </w:pPr>
      <w:r>
        <w:t xml:space="preserve">Figure </w:t>
      </w:r>
      <w:r>
        <w:fldChar w:fldCharType="begin"/>
      </w:r>
      <w:r>
        <w:instrText xml:space="preserve"> SEQ Figure \* ARABIC </w:instrText>
      </w:r>
      <w:r>
        <w:fldChar w:fldCharType="separate"/>
      </w:r>
      <w:r w:rsidR="008D1752">
        <w:rPr>
          <w:noProof/>
        </w:rPr>
        <w:t>4</w:t>
      </w:r>
      <w:r>
        <w:fldChar w:fldCharType="end"/>
      </w:r>
      <w:r>
        <w:t>:Secondary side inductance</w:t>
      </w:r>
    </w:p>
    <w:p w14:paraId="1D949757" w14:textId="655E1D2E" w:rsidR="009B186E" w:rsidRDefault="009B186E" w:rsidP="009B186E">
      <w:pPr>
        <w:ind w:firstLine="708"/>
        <w:rPr>
          <w:rFonts w:cstheme="minorHAnsi"/>
        </w:rPr>
      </w:pPr>
      <w:r>
        <w:lastRenderedPageBreak/>
        <w:t xml:space="preserve">For the </w:t>
      </w:r>
      <w:r>
        <w:t>secondary</w:t>
      </w:r>
      <w:r>
        <w:t xml:space="preserve"> side inductance measurement</w:t>
      </w:r>
      <w:r>
        <w:t>,</w:t>
      </w:r>
      <w:r>
        <w:t xml:space="preserve"> we left open the </w:t>
      </w:r>
      <w:r>
        <w:t>primary</w:t>
      </w:r>
      <w:r>
        <w:t xml:space="preserve"> side and connected the probes of the LCR meter to the </w:t>
      </w:r>
      <w:r>
        <w:t>secondary</w:t>
      </w:r>
      <w:r>
        <w:t xml:space="preserve"> side. The result of the measurement can be seen in the </w:t>
      </w:r>
      <w:proofErr w:type="spellStart"/>
      <w:proofErr w:type="gramStart"/>
      <w:r w:rsidRPr="004E3AD1">
        <w:rPr>
          <w:highlight w:val="yellow"/>
        </w:rPr>
        <w:t>Fig.xx</w:t>
      </w:r>
      <w:proofErr w:type="spellEnd"/>
      <w:r>
        <w:t>.</w:t>
      </w:r>
      <w:proofErr w:type="gramEnd"/>
      <w:r>
        <w:t xml:space="preserve"> </w:t>
      </w:r>
      <w:r>
        <w:rPr>
          <w:rFonts w:cstheme="minorHAnsi"/>
        </w:rPr>
        <w:t>I</w:t>
      </w:r>
      <w:r>
        <w:rPr>
          <w:rFonts w:cstheme="minorHAnsi"/>
        </w:rPr>
        <w:t xml:space="preserve">t was measured as </w:t>
      </w:r>
      <w:r>
        <w:rPr>
          <w:rFonts w:cstheme="minorHAnsi"/>
        </w:rPr>
        <w:t>36</w:t>
      </w:r>
      <w:r>
        <w:rPr>
          <w:rFonts w:cstheme="minorHAnsi"/>
        </w:rPr>
        <w:t xml:space="preserve"> µH.</w:t>
      </w:r>
    </w:p>
    <w:p w14:paraId="039371F5" w14:textId="4DD103E9" w:rsidR="009B186E" w:rsidRDefault="009B186E" w:rsidP="009B186E">
      <w:pPr>
        <w:ind w:firstLine="708"/>
        <w:rPr>
          <w:rFonts w:cstheme="minorHAnsi"/>
        </w:rPr>
      </w:pPr>
      <w:r>
        <w:rPr>
          <w:rFonts w:cstheme="minorHAnsi"/>
        </w:rPr>
        <w:t>If the turns ratio is checked by the inductance values, turns ratio can be found as</w:t>
      </w:r>
    </w:p>
    <w:p w14:paraId="668FF1E3" w14:textId="031D4EB3" w:rsidR="009B186E" w:rsidRPr="009B186E" w:rsidRDefault="009B186E" w:rsidP="009B186E">
      <w:pPr>
        <w:rPr>
          <w:rFonts w:eastAsiaTheme="minorEastAsia" w:cstheme="minorHAnsi"/>
        </w:rPr>
      </w:pPr>
      <m:oMathPara>
        <m:oMath>
          <m:r>
            <w:rPr>
              <w:rFonts w:ascii="Cambria Math" w:hAnsi="Cambria Math" w:cstheme="minorHAnsi"/>
            </w:rPr>
            <m:t>N=</m:t>
          </m:r>
          <m:rad>
            <m:radPr>
              <m:degHide m:val="1"/>
              <m:ctrlPr>
                <w:rPr>
                  <w:rFonts w:ascii="Cambria Math" w:hAnsi="Cambria Math" w:cstheme="minorHAnsi"/>
                  <w:i/>
                </w:rPr>
              </m:ctrlPr>
            </m:radPr>
            <m:deg/>
            <m:e>
              <m:f>
                <m:fPr>
                  <m:ctrlPr>
                    <w:rPr>
                      <w:rFonts w:ascii="Cambria Math" w:hAnsi="Cambria Math" w:cstheme="minorHAnsi"/>
                      <w:i/>
                    </w:rPr>
                  </m:ctrlPr>
                </m:fPr>
                <m:num>
                  <m:r>
                    <w:rPr>
                      <w:rFonts w:ascii="Cambria Math" w:hAnsi="Cambria Math" w:cstheme="minorHAnsi"/>
                    </w:rPr>
                    <m:t>55</m:t>
                  </m:r>
                  <m:r>
                    <m:rPr>
                      <m:sty m:val="p"/>
                    </m:rPr>
                    <w:rPr>
                      <w:rFonts w:ascii="Cambria Math" w:hAnsi="Cambria Math" w:cstheme="minorHAnsi"/>
                    </w:rPr>
                    <m:t xml:space="preserve"> µH</m:t>
                  </m:r>
                </m:num>
                <m:den>
                  <m:r>
                    <w:rPr>
                      <w:rFonts w:ascii="Cambria Math" w:hAnsi="Cambria Math" w:cstheme="minorHAnsi"/>
                    </w:rPr>
                    <m:t>36</m:t>
                  </m:r>
                  <m:r>
                    <m:rPr>
                      <m:sty m:val="p"/>
                    </m:rPr>
                    <w:rPr>
                      <w:rFonts w:ascii="Cambria Math" w:hAnsi="Cambria Math" w:cstheme="minorHAnsi"/>
                    </w:rPr>
                    <m:t xml:space="preserve"> µH</m:t>
                  </m:r>
                </m:den>
              </m:f>
            </m:e>
          </m:rad>
          <m:r>
            <w:rPr>
              <w:rFonts w:ascii="Cambria Math" w:hAnsi="Cambria Math" w:cstheme="minorHAnsi"/>
            </w:rPr>
            <m:t>=1.23</m:t>
          </m:r>
        </m:oMath>
      </m:oMathPara>
    </w:p>
    <w:p w14:paraId="1660D83C" w14:textId="61DD6DCC" w:rsidR="009B186E" w:rsidRDefault="009B186E" w:rsidP="009B186E">
      <w:pPr>
        <w:rPr>
          <w:rFonts w:eastAsiaTheme="minorEastAsia" w:cstheme="minorHAnsi"/>
        </w:rPr>
      </w:pPr>
      <w:r>
        <w:rPr>
          <w:rFonts w:eastAsiaTheme="minorEastAsia" w:cstheme="minorHAnsi"/>
        </w:rPr>
        <w:t>So, turns ratio is satisfied by the inductance values.</w:t>
      </w:r>
    </w:p>
    <w:p w14:paraId="06CA1DFA" w14:textId="77777777" w:rsidR="00F26EF2" w:rsidRDefault="00F26EF2" w:rsidP="009B186E">
      <w:pPr>
        <w:rPr>
          <w:rFonts w:eastAsiaTheme="minorEastAsia" w:cstheme="minorHAnsi"/>
        </w:rPr>
      </w:pPr>
    </w:p>
    <w:p w14:paraId="0EFA0151" w14:textId="77777777" w:rsidR="00F26EF2" w:rsidRDefault="009B186E" w:rsidP="00F26EF2">
      <w:pPr>
        <w:keepNext/>
        <w:jc w:val="center"/>
      </w:pPr>
      <w:r>
        <w:rPr>
          <w:rFonts w:eastAsiaTheme="minorEastAsia" w:cstheme="minorHAnsi"/>
          <w:noProof/>
        </w:rPr>
        <w:drawing>
          <wp:inline distT="0" distB="0" distL="0" distR="0" wp14:anchorId="2FC34418" wp14:editId="7CF5196D">
            <wp:extent cx="2338051" cy="2566808"/>
            <wp:effectExtent l="0" t="0" r="571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7606"/>
                    <a:stretch/>
                  </pic:blipFill>
                  <pic:spPr bwMode="auto">
                    <a:xfrm>
                      <a:off x="0" y="0"/>
                      <a:ext cx="2356611" cy="2587184"/>
                    </a:xfrm>
                    <a:prstGeom prst="rect">
                      <a:avLst/>
                    </a:prstGeom>
                    <a:noFill/>
                    <a:ln>
                      <a:noFill/>
                    </a:ln>
                    <a:extLst>
                      <a:ext uri="{53640926-AAD7-44D8-BBD7-CCE9431645EC}">
                        <a14:shadowObscured xmlns:a14="http://schemas.microsoft.com/office/drawing/2010/main"/>
                      </a:ext>
                    </a:extLst>
                  </pic:spPr>
                </pic:pic>
              </a:graphicData>
            </a:graphic>
          </wp:inline>
        </w:drawing>
      </w:r>
    </w:p>
    <w:p w14:paraId="2044FE27" w14:textId="6084406D" w:rsidR="00F26EF2" w:rsidRDefault="00F26EF2" w:rsidP="00F26EF2">
      <w:pPr>
        <w:pStyle w:val="Caption"/>
        <w:jc w:val="center"/>
        <w:rPr>
          <w:rFonts w:eastAsiaTheme="minorEastAsia" w:cstheme="minorHAnsi"/>
          <w:noProof/>
        </w:rPr>
      </w:pPr>
      <w:r>
        <w:t xml:space="preserve">Figure </w:t>
      </w:r>
      <w:r>
        <w:fldChar w:fldCharType="begin"/>
      </w:r>
      <w:r>
        <w:instrText xml:space="preserve"> SEQ Figure \* ARABIC </w:instrText>
      </w:r>
      <w:r>
        <w:fldChar w:fldCharType="separate"/>
      </w:r>
      <w:r w:rsidR="008D1752">
        <w:rPr>
          <w:noProof/>
        </w:rPr>
        <w:t>5</w:t>
      </w:r>
      <w:r>
        <w:fldChar w:fldCharType="end"/>
      </w:r>
      <w:r>
        <w:t>:Leakage inductance value</w:t>
      </w:r>
    </w:p>
    <w:p w14:paraId="78F91B53" w14:textId="0BE73917" w:rsidR="00F26EF2" w:rsidRDefault="00F26EF2" w:rsidP="00F26EF2">
      <w:pPr>
        <w:rPr>
          <w:rFonts w:eastAsiaTheme="minorEastAsia" w:cstheme="minorHAnsi"/>
          <w:noProof/>
        </w:rPr>
      </w:pPr>
      <w:r>
        <w:rPr>
          <w:rFonts w:eastAsiaTheme="minorEastAsia" w:cstheme="minorHAnsi"/>
          <w:noProof/>
        </w:rPr>
        <w:t>For the leakage inductance</w:t>
      </w:r>
      <w:r w:rsidR="00C85780">
        <w:rPr>
          <w:rFonts w:eastAsiaTheme="minorEastAsia" w:cstheme="minorHAnsi"/>
          <w:noProof/>
        </w:rPr>
        <w:t xml:space="preserve">, we shorted the secondary side and connected the probes to the primary side.Connection can be seen in the </w:t>
      </w:r>
      <w:r w:rsidR="00C85780" w:rsidRPr="00C85780">
        <w:rPr>
          <w:rFonts w:eastAsiaTheme="minorEastAsia" w:cstheme="minorHAnsi"/>
          <w:noProof/>
          <w:highlight w:val="yellow"/>
        </w:rPr>
        <w:t>Fig.XX</w:t>
      </w:r>
      <w:r w:rsidR="00C85780">
        <w:rPr>
          <w:rFonts w:eastAsiaTheme="minorEastAsia" w:cstheme="minorHAnsi"/>
          <w:noProof/>
        </w:rPr>
        <w:t>. Since it was thought that we may change the turns in the future, excess cables did not cut out. Hence, resulted in more leakage inductance</w:t>
      </w:r>
      <w:r w:rsidR="00C37782">
        <w:rPr>
          <w:rFonts w:eastAsiaTheme="minorEastAsia" w:cstheme="minorHAnsi"/>
          <w:noProof/>
        </w:rPr>
        <w:t xml:space="preserve"> as 2.6 </w:t>
      </w:r>
      <w:r w:rsidR="00C37782">
        <w:rPr>
          <w:rFonts w:cstheme="minorHAnsi"/>
        </w:rPr>
        <w:t>µH</w:t>
      </w:r>
      <w:r w:rsidR="00C37782">
        <w:rPr>
          <w:rFonts w:cstheme="minorHAnsi"/>
        </w:rPr>
        <w:t xml:space="preserve">, which can be seen in </w:t>
      </w:r>
      <w:proofErr w:type="spellStart"/>
      <w:r w:rsidR="00C37782" w:rsidRPr="00C37782">
        <w:rPr>
          <w:rFonts w:cstheme="minorHAnsi"/>
          <w:highlight w:val="yellow"/>
        </w:rPr>
        <w:t>Fig.XX</w:t>
      </w:r>
      <w:proofErr w:type="spellEnd"/>
    </w:p>
    <w:p w14:paraId="3D35D02A" w14:textId="77777777" w:rsidR="00F26EF2" w:rsidRDefault="009B186E" w:rsidP="00F26EF2">
      <w:pPr>
        <w:keepNext/>
        <w:jc w:val="center"/>
      </w:pPr>
      <w:r>
        <w:rPr>
          <w:rFonts w:eastAsiaTheme="minorEastAsia" w:cstheme="minorHAnsi"/>
          <w:noProof/>
        </w:rPr>
        <w:drawing>
          <wp:inline distT="0" distB="0" distL="0" distR="0" wp14:anchorId="0BAF13F7" wp14:editId="5D5DA5FD">
            <wp:extent cx="2201904" cy="259212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004" t="25904" r="10859" b="645"/>
                    <a:stretch/>
                  </pic:blipFill>
                  <pic:spPr bwMode="auto">
                    <a:xfrm>
                      <a:off x="0" y="0"/>
                      <a:ext cx="2221424" cy="2615105"/>
                    </a:xfrm>
                    <a:prstGeom prst="rect">
                      <a:avLst/>
                    </a:prstGeom>
                    <a:noFill/>
                    <a:ln>
                      <a:noFill/>
                    </a:ln>
                    <a:extLst>
                      <a:ext uri="{53640926-AAD7-44D8-BBD7-CCE9431645EC}">
                        <a14:shadowObscured xmlns:a14="http://schemas.microsoft.com/office/drawing/2010/main"/>
                      </a:ext>
                    </a:extLst>
                  </pic:spPr>
                </pic:pic>
              </a:graphicData>
            </a:graphic>
          </wp:inline>
        </w:drawing>
      </w:r>
    </w:p>
    <w:p w14:paraId="4D162189" w14:textId="6C5E65BA" w:rsidR="009B186E" w:rsidRPr="009B186E" w:rsidRDefault="00F26EF2" w:rsidP="00F26EF2">
      <w:pPr>
        <w:pStyle w:val="Caption"/>
        <w:jc w:val="center"/>
        <w:rPr>
          <w:rFonts w:cstheme="minorHAnsi"/>
        </w:rPr>
      </w:pPr>
      <w:r>
        <w:t xml:space="preserve">Figure </w:t>
      </w:r>
      <w:r>
        <w:fldChar w:fldCharType="begin"/>
      </w:r>
      <w:r>
        <w:instrText xml:space="preserve"> SEQ Figure \* ARABIC </w:instrText>
      </w:r>
      <w:r>
        <w:fldChar w:fldCharType="separate"/>
      </w:r>
      <w:r w:rsidR="008D1752">
        <w:rPr>
          <w:noProof/>
        </w:rPr>
        <w:t>6</w:t>
      </w:r>
      <w:r>
        <w:fldChar w:fldCharType="end"/>
      </w:r>
      <w:r>
        <w:t>:Leakage inductance measurement</w:t>
      </w:r>
    </w:p>
    <w:p w14:paraId="7853874D" w14:textId="05DDC60C" w:rsidR="009B186E" w:rsidRDefault="00C37782" w:rsidP="00C37782">
      <w:pPr>
        <w:pStyle w:val="Heading2"/>
      </w:pPr>
      <w:r>
        <w:lastRenderedPageBreak/>
        <w:t>LOSSES</w:t>
      </w:r>
    </w:p>
    <w:p w14:paraId="28037661" w14:textId="6FB3A887" w:rsidR="00C37782" w:rsidRDefault="00C37782" w:rsidP="00C37782">
      <w:pPr>
        <w:pStyle w:val="Heading3"/>
      </w:pPr>
      <w:r>
        <w:tab/>
        <w:t>Copper Losses</w:t>
      </w:r>
    </w:p>
    <w:p w14:paraId="5A553947" w14:textId="282632D2" w:rsidR="00C37782" w:rsidRDefault="00C37782" w:rsidP="00C37782">
      <w:r>
        <w:tab/>
        <w:t xml:space="preserve">For the copper losses, we need to find how much cable is used. To obtain this information, </w:t>
      </w:r>
      <w:r w:rsidR="008D1752">
        <w:t>dimensions of the core must be known</w:t>
      </w:r>
    </w:p>
    <w:p w14:paraId="469025AA" w14:textId="77777777" w:rsidR="008D1752" w:rsidRDefault="008D1752" w:rsidP="008D1752">
      <w:pPr>
        <w:keepNext/>
        <w:jc w:val="center"/>
      </w:pPr>
      <w:r w:rsidRPr="008D1752">
        <w:drawing>
          <wp:inline distT="0" distB="0" distL="0" distR="0" wp14:anchorId="096072C1" wp14:editId="03F460D2">
            <wp:extent cx="3153215" cy="1743318"/>
            <wp:effectExtent l="0" t="0" r="9525"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stretch>
                      <a:fillRect/>
                    </a:stretch>
                  </pic:blipFill>
                  <pic:spPr>
                    <a:xfrm>
                      <a:off x="0" y="0"/>
                      <a:ext cx="3153215" cy="1743318"/>
                    </a:xfrm>
                    <a:prstGeom prst="rect">
                      <a:avLst/>
                    </a:prstGeom>
                  </pic:spPr>
                </pic:pic>
              </a:graphicData>
            </a:graphic>
          </wp:inline>
        </w:drawing>
      </w:r>
    </w:p>
    <w:p w14:paraId="5C787D07" w14:textId="66BC4DA2" w:rsidR="008D1752" w:rsidRDefault="008D1752" w:rsidP="008D1752">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:Dimensions of the core</w:t>
      </w:r>
    </w:p>
    <w:p w14:paraId="60FB3ABB" w14:textId="55CBA026" w:rsidR="008D1752" w:rsidRPr="008D1752" w:rsidRDefault="008D1752" w:rsidP="008D1752">
      <w:r>
        <w:tab/>
        <w:t xml:space="preserve">Dimensions of the core represented in the figure above. According to </w:t>
      </w:r>
      <w:proofErr w:type="gramStart"/>
      <w:r>
        <w:t>these figure</w:t>
      </w:r>
      <w:proofErr w:type="gramEnd"/>
      <w:r>
        <w:t>,</w:t>
      </w:r>
    </w:p>
    <w:p w14:paraId="19849961" w14:textId="21CE9B77" w:rsidR="00C37782" w:rsidRPr="001F526D" w:rsidRDefault="00C37782" w:rsidP="00C37782">
      <w:pPr>
        <w:rPr>
          <w:rFonts w:eastAsiaTheme="minorEastAsia"/>
        </w:rPr>
      </w:pPr>
      <m:oMathPara>
        <m:oMath>
          <m:r>
            <w:rPr>
              <w:rFonts w:ascii="Cambria Math" w:eastAsiaTheme="minorEastAsia" w:hAnsi="Cambria Math"/>
            </w:rPr>
            <m:t>MLT=2π*</m:t>
          </m:r>
          <m:f>
            <m:fPr>
              <m:ctrlPr>
                <w:rPr>
                  <w:rFonts w:ascii="Cambria Math" w:eastAsiaTheme="minorEastAsia" w:hAnsi="Cambria Math"/>
                  <w:i/>
                  <w:iCs/>
                </w:rPr>
              </m:ctrlPr>
            </m:fPr>
            <m:num>
              <m:r>
                <w:rPr>
                  <w:rFonts w:ascii="Cambria Math" w:eastAsiaTheme="minorEastAsia" w:hAnsi="Cambria Math"/>
                </w:rPr>
                <m:t>E-F</m:t>
              </m:r>
            </m:num>
            <m:den>
              <m:r>
                <w:rPr>
                  <w:rFonts w:ascii="Cambria Math" w:eastAsiaTheme="minorEastAsia" w:hAnsi="Cambria Math"/>
                </w:rPr>
                <m:t>4</m:t>
              </m:r>
            </m:den>
          </m:f>
          <m:r>
            <w:rPr>
              <w:rFonts w:ascii="Cambria Math" w:eastAsiaTheme="minorEastAsia" w:hAnsi="Cambria Math"/>
            </w:rPr>
            <m:t>=</m:t>
          </m:r>
          <m:r>
            <w:rPr>
              <w:rFonts w:ascii="Cambria Math" w:eastAsiaTheme="minorEastAsia" w:hAnsi="Cambria Math"/>
            </w:rPr>
            <m:t>27</m:t>
          </m:r>
          <m:r>
            <w:rPr>
              <w:rFonts w:ascii="Cambria Math" w:eastAsiaTheme="minorEastAsia" w:hAnsi="Cambria Math"/>
            </w:rPr>
            <m:t xml:space="preserve"> mm, R= 1</m:t>
          </m:r>
          <m:r>
            <w:rPr>
              <w:rFonts w:ascii="Cambria Math" w:eastAsiaTheme="minorEastAsia" w:hAnsi="Cambria Math"/>
            </w:rPr>
            <m:t>06.2</m:t>
          </m:r>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xml:space="preserve"> Ω/mm   </m:t>
          </m:r>
        </m:oMath>
      </m:oMathPara>
    </w:p>
    <w:p w14:paraId="29063730" w14:textId="222D14D7" w:rsidR="001F526D" w:rsidRPr="00B63BF1" w:rsidRDefault="001F526D" w:rsidP="00C37782">
      <w:pPr>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pri</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*MLT*R</m:t>
              </m:r>
            </m:num>
            <m:den>
              <m:r>
                <w:rPr>
                  <w:rFonts w:ascii="Cambria Math" w:eastAsiaTheme="minorEastAsia" w:hAnsi="Cambria Math"/>
                </w:rPr>
                <m:t>8</m:t>
              </m:r>
            </m:den>
          </m:f>
          <m:r>
            <w:rPr>
              <w:rFonts w:ascii="Cambria Math" w:eastAsiaTheme="minorEastAsia" w:hAnsi="Cambria Math"/>
            </w:rPr>
            <m:t>=</m:t>
          </m:r>
          <m:r>
            <w:rPr>
              <w:rFonts w:ascii="Cambria Math" w:eastAsiaTheme="minorEastAsia" w:hAnsi="Cambria Math"/>
            </w:rPr>
            <m:t>4.3</m:t>
          </m:r>
          <m:r>
            <w:rPr>
              <w:rFonts w:ascii="Cambria Math" w:eastAsiaTheme="minorEastAsia" w:hAnsi="Cambria Math"/>
            </w:rPr>
            <m:t xml:space="preserve">mΩ, </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sec</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sec</m:t>
                  </m:r>
                </m:sub>
              </m:sSub>
              <m:r>
                <w:rPr>
                  <w:rFonts w:ascii="Cambria Math" w:eastAsiaTheme="minorEastAsia" w:hAnsi="Cambria Math"/>
                </w:rPr>
                <m:t>*MLT*R</m:t>
              </m:r>
            </m:num>
            <m:den>
              <m:r>
                <w:rPr>
                  <w:rFonts w:ascii="Cambria Math" w:eastAsiaTheme="minorEastAsia" w:hAnsi="Cambria Math"/>
                </w:rPr>
                <m:t>11</m:t>
              </m:r>
            </m:den>
          </m:f>
          <m:r>
            <w:rPr>
              <w:rFonts w:ascii="Cambria Math" w:eastAsiaTheme="minorEastAsia" w:hAnsi="Cambria Math"/>
            </w:rPr>
            <m:t>=</m:t>
          </m:r>
          <m:r>
            <w:rPr>
              <w:rFonts w:ascii="Cambria Math" w:eastAsiaTheme="minorEastAsia" w:hAnsi="Cambria Math"/>
            </w:rPr>
            <m:t>2.4</m:t>
          </m:r>
          <m:r>
            <w:rPr>
              <w:rFonts w:ascii="Cambria Math" w:eastAsiaTheme="minorEastAsia" w:hAnsi="Cambria Math"/>
            </w:rPr>
            <m:t>mΩ</m:t>
          </m:r>
        </m:oMath>
      </m:oMathPara>
    </w:p>
    <w:p w14:paraId="36853C78" w14:textId="64B39B41" w:rsidR="00B63BF1" w:rsidRPr="00ED1C88" w:rsidRDefault="00B63BF1" w:rsidP="00C37782">
      <w:pPr>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cu,total</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I</m:t>
              </m:r>
            </m:e>
            <m:sub>
              <m:r>
                <w:rPr>
                  <w:rFonts w:ascii="Cambria Math" w:hAnsi="Cambria Math"/>
                </w:rPr>
                <m:t>pri,rms</m:t>
              </m:r>
            </m:sub>
            <m:sup>
              <m:r>
                <w:rPr>
                  <w:rFonts w:ascii="Cambria Math" w:hAnsi="Cambria Math"/>
                </w:rPr>
                <m:t>2</m:t>
              </m:r>
            </m:sup>
          </m:sSubSup>
          <m:r>
            <w:rPr>
              <w:rFonts w:ascii="Cambria Math" w:hAnsi="Cambria Math"/>
            </w:rPr>
            <m:t>*</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pri</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I</m:t>
              </m:r>
            </m:e>
            <m:sub>
              <m:r>
                <w:rPr>
                  <w:rFonts w:ascii="Cambria Math" w:hAnsi="Cambria Math"/>
                </w:rPr>
                <m:t>sec,rms</m:t>
              </m:r>
            </m:sub>
            <m:sup>
              <m:r>
                <w:rPr>
                  <w:rFonts w:ascii="Cambria Math" w:hAnsi="Cambria Math"/>
                </w:rPr>
                <m:t>2</m:t>
              </m:r>
            </m:sup>
          </m:sSubSup>
          <m:r>
            <w:rPr>
              <w:rFonts w:ascii="Cambria Math" w:hAnsi="Cambria Math"/>
            </w:rPr>
            <m:t>*</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sec</m:t>
              </m:r>
            </m:sub>
          </m:sSub>
          <m:r>
            <w:rPr>
              <w:rFonts w:ascii="Cambria Math" w:eastAsiaTheme="minorEastAsia" w:hAnsi="Cambria Math"/>
            </w:rPr>
            <m:t>=</m:t>
          </m:r>
          <m:r>
            <w:rPr>
              <w:rFonts w:ascii="Cambria Math" w:eastAsiaTheme="minorEastAsia" w:hAnsi="Cambria Math"/>
            </w:rPr>
            <m:t>0.</m:t>
          </m:r>
          <m:r>
            <w:rPr>
              <w:rFonts w:ascii="Cambria Math" w:eastAsiaTheme="minorEastAsia" w:hAnsi="Cambria Math"/>
            </w:rPr>
            <m:t>49W</m:t>
          </m:r>
        </m:oMath>
      </m:oMathPara>
    </w:p>
    <w:p w14:paraId="0D4E3EA1" w14:textId="477420D2" w:rsidR="00ED1C88" w:rsidRDefault="00ED1C88" w:rsidP="00ED1C88">
      <w:pPr>
        <w:pStyle w:val="Heading3"/>
        <w:rPr>
          <w:rFonts w:eastAsiaTheme="minorEastAsia"/>
        </w:rPr>
      </w:pPr>
      <w:r>
        <w:rPr>
          <w:rFonts w:eastAsiaTheme="minorEastAsia"/>
        </w:rPr>
        <w:tab/>
        <w:t>Core Loss</w:t>
      </w:r>
    </w:p>
    <w:p w14:paraId="4D1BE53D" w14:textId="6EC6F0E2" w:rsidR="00ED1C88" w:rsidRDefault="00265AF3" w:rsidP="00ED1C88">
      <w:r>
        <w:tab/>
        <w:t>According to the core loss per cm</w:t>
      </w:r>
      <w:r>
        <w:rPr>
          <w:vertAlign w:val="superscript"/>
        </w:rPr>
        <w:t>3</w:t>
      </w:r>
      <w:r>
        <w:t xml:space="preserve"> value of the core, approximate core loss is calculated as following:</w:t>
      </w:r>
    </w:p>
    <w:p w14:paraId="6113F893" w14:textId="7D11EECA" w:rsidR="00265AF3" w:rsidRPr="00F803A7" w:rsidRDefault="00265AF3" w:rsidP="00265AF3">
      <w:pPr>
        <w:jc w:val="center"/>
        <w:rPr>
          <w:rFonts w:eastAsiaTheme="minorEastAsia"/>
          <w:iCs/>
        </w:rPr>
      </w:pPr>
      <m:oMathPara>
        <m:oMath>
          <m:r>
            <w:rPr>
              <w:rFonts w:ascii="Cambria Math" w:hAnsi="Cambria Math"/>
            </w:rPr>
            <m:t>Core Loss=</m:t>
          </m:r>
          <m:f>
            <m:fPr>
              <m:ctrlPr>
                <w:rPr>
                  <w:rFonts w:ascii="Cambria Math" w:hAnsi="Cambria Math"/>
                  <w:i/>
                  <w:iCs/>
                </w:rPr>
              </m:ctrlPr>
            </m:fPr>
            <m:num>
              <m:r>
                <w:rPr>
                  <w:rFonts w:ascii="Cambria Math" w:hAnsi="Cambria Math"/>
                </w:rPr>
                <m:t>128mW</m:t>
              </m:r>
            </m:num>
            <m:den>
              <m:r>
                <w:rPr>
                  <w:rFonts w:ascii="Cambria Math" w:hAnsi="Cambria Math"/>
                </w:rPr>
                <m:t>c</m:t>
              </m:r>
              <m:sSup>
                <m:sSupPr>
                  <m:ctrlPr>
                    <w:rPr>
                      <w:rFonts w:ascii="Cambria Math" w:hAnsi="Cambria Math"/>
                      <w:i/>
                      <w:iCs/>
                    </w:rPr>
                  </m:ctrlPr>
                </m:sSupPr>
                <m:e>
                  <m:r>
                    <w:rPr>
                      <w:rFonts w:ascii="Cambria Math" w:hAnsi="Cambria Math"/>
                    </w:rPr>
                    <m:t>m</m:t>
                  </m:r>
                </m:e>
                <m:sup>
                  <m:r>
                    <w:rPr>
                      <w:rFonts w:ascii="Cambria Math" w:hAnsi="Cambria Math"/>
                    </w:rPr>
                    <m:t>3</m:t>
                  </m:r>
                </m:sup>
              </m:sSup>
            </m:den>
          </m:f>
          <m:r>
            <w:rPr>
              <w:rFonts w:ascii="Cambria Math" w:hAnsi="Cambria Math"/>
            </w:rPr>
            <m:t>*22.7c</m:t>
          </m:r>
          <m:sSup>
            <m:sSupPr>
              <m:ctrlPr>
                <w:rPr>
                  <w:rFonts w:ascii="Cambria Math" w:hAnsi="Cambria Math"/>
                  <w:i/>
                  <w:iCs/>
                </w:rPr>
              </m:ctrlPr>
            </m:sSupPr>
            <m:e>
              <m:r>
                <w:rPr>
                  <w:rFonts w:ascii="Cambria Math" w:hAnsi="Cambria Math"/>
                </w:rPr>
                <m:t>m</m:t>
              </m:r>
            </m:e>
            <m:sup>
              <m:r>
                <w:rPr>
                  <w:rFonts w:ascii="Cambria Math" w:hAnsi="Cambria Math"/>
                </w:rPr>
                <m:t>3</m:t>
              </m:r>
            </m:sup>
          </m:sSup>
          <m:r>
            <w:rPr>
              <w:rFonts w:ascii="Cambria Math" w:hAnsi="Cambria Math"/>
            </w:rPr>
            <m:t>=2.9 W</m:t>
          </m:r>
        </m:oMath>
      </m:oMathPara>
    </w:p>
    <w:p w14:paraId="3402BD9C" w14:textId="65F00ABE" w:rsidR="00F803A7" w:rsidRDefault="00F803A7" w:rsidP="00F803A7">
      <w:pPr>
        <w:rPr>
          <w:rFonts w:eastAsiaTheme="minorEastAsia"/>
          <w:iCs/>
        </w:rPr>
      </w:pPr>
      <w:r>
        <w:rPr>
          <w:rFonts w:eastAsiaTheme="minorEastAsia"/>
          <w:iCs/>
        </w:rPr>
        <w:tab/>
        <w:t>Since we are operating at high frequencies, core losses are much higher than the copper losses and it is expected.</w:t>
      </w:r>
    </w:p>
    <w:p w14:paraId="44D90E0A" w14:textId="77777777" w:rsidR="00F803A7" w:rsidRPr="00F803A7" w:rsidRDefault="00F803A7" w:rsidP="00F803A7">
      <w:pPr>
        <w:rPr>
          <w:rFonts w:eastAsiaTheme="minorEastAsia"/>
          <w:iCs/>
        </w:rPr>
      </w:pPr>
    </w:p>
    <w:sectPr w:rsidR="00F803A7" w:rsidRPr="00F803A7" w:rsidSect="00F77CBE">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62722"/>
    <w:multiLevelType w:val="hybridMultilevel"/>
    <w:tmpl w:val="F22AD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40057F5"/>
    <w:multiLevelType w:val="hybridMultilevel"/>
    <w:tmpl w:val="54887A52"/>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 w15:restartNumberingAfterBreak="0">
    <w:nsid w:val="2E535694"/>
    <w:multiLevelType w:val="hybridMultilevel"/>
    <w:tmpl w:val="7EBC5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B36C5E"/>
    <w:multiLevelType w:val="hybridMultilevel"/>
    <w:tmpl w:val="5CBE6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0172786">
    <w:abstractNumId w:val="3"/>
  </w:num>
  <w:num w:numId="2" w16cid:durableId="125902396">
    <w:abstractNumId w:val="0"/>
  </w:num>
  <w:num w:numId="3" w16cid:durableId="1079519929">
    <w:abstractNumId w:val="1"/>
  </w:num>
  <w:num w:numId="4" w16cid:durableId="18521383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wNjQ2tzCwtDAxsDBT0lEKTi0uzszPAykwrAUAfLbw8CwAAAA="/>
  </w:docVars>
  <w:rsids>
    <w:rsidRoot w:val="009104F3"/>
    <w:rsid w:val="000A1373"/>
    <w:rsid w:val="000E0370"/>
    <w:rsid w:val="000E79D3"/>
    <w:rsid w:val="001516AF"/>
    <w:rsid w:val="001A0D58"/>
    <w:rsid w:val="001D119B"/>
    <w:rsid w:val="001F526D"/>
    <w:rsid w:val="00251D3E"/>
    <w:rsid w:val="00265AF3"/>
    <w:rsid w:val="002D0C25"/>
    <w:rsid w:val="003518DD"/>
    <w:rsid w:val="003B1994"/>
    <w:rsid w:val="003B28CB"/>
    <w:rsid w:val="003C24A0"/>
    <w:rsid w:val="003D17A8"/>
    <w:rsid w:val="003F4049"/>
    <w:rsid w:val="00414F3C"/>
    <w:rsid w:val="00446641"/>
    <w:rsid w:val="004C5962"/>
    <w:rsid w:val="004E3AD1"/>
    <w:rsid w:val="00523E19"/>
    <w:rsid w:val="0056728E"/>
    <w:rsid w:val="005923F9"/>
    <w:rsid w:val="006E4C59"/>
    <w:rsid w:val="006F7913"/>
    <w:rsid w:val="00705FE4"/>
    <w:rsid w:val="00754B0B"/>
    <w:rsid w:val="007B3934"/>
    <w:rsid w:val="008D1752"/>
    <w:rsid w:val="008E6BD4"/>
    <w:rsid w:val="009104F3"/>
    <w:rsid w:val="00916F21"/>
    <w:rsid w:val="00957C91"/>
    <w:rsid w:val="009B186E"/>
    <w:rsid w:val="009E2818"/>
    <w:rsid w:val="00AF1FF9"/>
    <w:rsid w:val="00AF537C"/>
    <w:rsid w:val="00B13846"/>
    <w:rsid w:val="00B23C42"/>
    <w:rsid w:val="00B63BF1"/>
    <w:rsid w:val="00C0792A"/>
    <w:rsid w:val="00C37782"/>
    <w:rsid w:val="00C474AA"/>
    <w:rsid w:val="00C85780"/>
    <w:rsid w:val="00CA6D45"/>
    <w:rsid w:val="00CC3304"/>
    <w:rsid w:val="00CD5171"/>
    <w:rsid w:val="00CE0AAB"/>
    <w:rsid w:val="00D1144B"/>
    <w:rsid w:val="00D23CA6"/>
    <w:rsid w:val="00DA4075"/>
    <w:rsid w:val="00DD2FED"/>
    <w:rsid w:val="00DE087F"/>
    <w:rsid w:val="00ED1C88"/>
    <w:rsid w:val="00EE0B3E"/>
    <w:rsid w:val="00F2447D"/>
    <w:rsid w:val="00F26EF2"/>
    <w:rsid w:val="00F77CBE"/>
    <w:rsid w:val="00F803A7"/>
    <w:rsid w:val="00F8613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CFB34"/>
  <w15:chartTrackingRefBased/>
  <w15:docId w15:val="{3D0332BC-0597-487B-B83A-27CA57AED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DE08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5F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77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923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E087F"/>
    <w:rPr>
      <w:rFonts w:asciiTheme="majorHAnsi" w:eastAsiaTheme="majorEastAsia" w:hAnsiTheme="majorHAnsi" w:cstheme="majorBidi"/>
      <w:color w:val="2F5496" w:themeColor="accent1" w:themeShade="BF"/>
      <w:sz w:val="32"/>
      <w:szCs w:val="32"/>
      <w:lang w:val="en-US"/>
    </w:rPr>
  </w:style>
  <w:style w:type="character" w:styleId="PlaceholderText">
    <w:name w:val="Placeholder Text"/>
    <w:basedOn w:val="DefaultParagraphFont"/>
    <w:uiPriority w:val="99"/>
    <w:semiHidden/>
    <w:rsid w:val="00CE0AAB"/>
    <w:rPr>
      <w:color w:val="808080"/>
    </w:rPr>
  </w:style>
  <w:style w:type="paragraph" w:styleId="Caption">
    <w:name w:val="caption"/>
    <w:basedOn w:val="Normal"/>
    <w:next w:val="Normal"/>
    <w:uiPriority w:val="35"/>
    <w:unhideWhenUsed/>
    <w:qFormat/>
    <w:rsid w:val="006F7913"/>
    <w:pPr>
      <w:spacing w:after="200" w:line="240" w:lineRule="auto"/>
    </w:pPr>
    <w:rPr>
      <w:i/>
      <w:iCs/>
      <w:color w:val="44546A" w:themeColor="text2"/>
      <w:sz w:val="18"/>
      <w:szCs w:val="18"/>
    </w:rPr>
  </w:style>
  <w:style w:type="paragraph" w:styleId="ListParagraph">
    <w:name w:val="List Paragraph"/>
    <w:basedOn w:val="Normal"/>
    <w:uiPriority w:val="34"/>
    <w:qFormat/>
    <w:rsid w:val="00B13846"/>
    <w:pPr>
      <w:ind w:left="720"/>
      <w:contextualSpacing/>
    </w:pPr>
  </w:style>
  <w:style w:type="character" w:customStyle="1" w:styleId="Heading2Char">
    <w:name w:val="Heading 2 Char"/>
    <w:basedOn w:val="DefaultParagraphFont"/>
    <w:link w:val="Heading2"/>
    <w:uiPriority w:val="9"/>
    <w:rsid w:val="00705FE4"/>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C37782"/>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2D0B88F4D57414FBEE10B40BE9CC8CE" ma:contentTypeVersion="0" ma:contentTypeDescription="Create a new document." ma:contentTypeScope="" ma:versionID="a26cfa270c55ec4a45f54c552b667c80">
  <xsd:schema xmlns:xsd="http://www.w3.org/2001/XMLSchema" xmlns:xs="http://www.w3.org/2001/XMLSchema" xmlns:p="http://schemas.microsoft.com/office/2006/metadata/properties" targetNamespace="http://schemas.microsoft.com/office/2006/metadata/properties" ma:root="true" ma:fieldsID="3d878e179ee5d94ba70ac9cd24482a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304CA39-FA94-4689-B619-960AAED096A7}">
  <ds:schemaRefs>
    <ds:schemaRef ds:uri="http://schemas.microsoft.com/sharepoint/v3/contenttype/forms"/>
  </ds:schemaRefs>
</ds:datastoreItem>
</file>

<file path=customXml/itemProps2.xml><?xml version="1.0" encoding="utf-8"?>
<ds:datastoreItem xmlns:ds="http://schemas.openxmlformats.org/officeDocument/2006/customXml" ds:itemID="{0591E1D2-A630-4D4D-8495-1E290BC631D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C8D4D24-D563-43EB-862B-478CAB8BD7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7</Pages>
  <Words>1180</Words>
  <Characters>6731</Characters>
  <Application>Microsoft Office Word</Application>
  <DocSecurity>0</DocSecurity>
  <Lines>56</Lines>
  <Paragraphs>15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7896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Ece İrem Yazır</dc:creator>
  <cp:keywords/>
  <dc:description/>
  <cp:lastModifiedBy>Musa Ulusoy</cp:lastModifiedBy>
  <cp:revision>5</cp:revision>
  <dcterms:created xsi:type="dcterms:W3CDTF">2022-05-14T20:52:00Z</dcterms:created>
  <dcterms:modified xsi:type="dcterms:W3CDTF">2022-05-15T12:13:00Z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0x010100D2D0B88F4D57414FBEE10B40BE9CC8CE</vt:lpwstr>
  </property>
</Properties>
</file>