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drawing>
          <wp:anchor behindDoc="0" distT="0" distB="0" distL="0" distR="0" simplePos="0" locked="0" layoutInCell="0" allowOverlap="1" relativeHeight="9">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2"/>
                    <a:stretch>
                      <a:fillRect/>
                    </a:stretch>
                  </pic:blipFill>
                  <pic:spPr bwMode="auto">
                    <a:xfrm>
                      <a:off x="0" y="0"/>
                      <a:ext cx="957580" cy="1274445"/>
                    </a:xfrm>
                    <a:prstGeom prst="rect">
                      <a:avLst/>
                    </a:prstGeom>
                  </pic:spPr>
                </pic:pic>
              </a:graphicData>
            </a:graphic>
          </wp:anchor>
        </w:drawing>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jc w:val="center"/>
        <w:rPr>
          <w:rFonts w:ascii="Arial" w:hAnsi="Arial" w:cs="Arial"/>
        </w:rPr>
      </w:pPr>
      <w:r>
        <w:rPr>
          <w:rFonts w:cs="Arial" w:ascii="Arial" w:hAnsi="Arial"/>
        </w:rPr>
      </w:r>
    </w:p>
    <w:p>
      <w:pPr>
        <w:pStyle w:val="Normal"/>
        <w:ind w:right="-4" w:hanging="0"/>
        <w:jc w:val="center"/>
        <w:rPr>
          <w:rFonts w:ascii="Arial" w:hAnsi="Arial" w:cs="Arial"/>
        </w:rPr>
      </w:pPr>
      <w:r>
        <w:rPr>
          <w:rFonts w:cs="Arial" w:ascii="Arial" w:hAnsi="Arial"/>
        </w:rPr>
      </w:r>
    </w:p>
    <w:p>
      <w:pPr>
        <w:pStyle w:val="MetinGvdesi"/>
        <w:ind w:right="565" w:hanging="0"/>
        <w:jc w:val="center"/>
        <w:rPr>
          <w:rStyle w:val="Strong"/>
          <w:rFonts w:cs="Arial"/>
          <w:b/>
          <w:b/>
          <w:sz w:val="28"/>
          <w:szCs w:val="28"/>
          <w:lang w:val="tr-TR"/>
        </w:rPr>
      </w:pPr>
      <w:r>
        <w:rPr>
          <w:rFonts w:cs="Arial"/>
          <w:sz w:val="28"/>
          <w:szCs w:val="28"/>
        </w:rPr>
        <w:t>TÜBİTAK–</w:t>
      </w:r>
      <w:r>
        <w:rPr>
          <w:rStyle w:val="Strong"/>
          <w:rFonts w:cs="Arial"/>
          <w:b/>
          <w:sz w:val="28"/>
          <w:szCs w:val="28"/>
          <w:lang w:val="tr-TR"/>
        </w:rPr>
        <w:t>2209-A ÜNİVERSİTE ÖĞRENCİLERİ ARAŞTIRMA PROJELERİ DESTEĞİ PROGRAMI</w:t>
      </w:r>
    </w:p>
    <w:p>
      <w:pPr>
        <w:pStyle w:val="MetinGvdesi"/>
        <w:ind w:right="565" w:hanging="0"/>
        <w:jc w:val="center"/>
        <w:rPr>
          <w:rStyle w:val="Strong"/>
          <w:rFonts w:cs="Arial"/>
          <w:b/>
          <w:b/>
          <w:sz w:val="28"/>
          <w:szCs w:val="28"/>
        </w:rPr>
      </w:pPr>
      <w:r>
        <w:rPr>
          <w:rFonts w:cs="Arial"/>
          <w:b/>
          <w:sz w:val="28"/>
          <w:szCs w:val="28"/>
        </w:rPr>
      </w:r>
    </w:p>
    <w:p>
      <w:pPr>
        <w:pStyle w:val="WWNormalWeb1"/>
        <w:spacing w:before="0" w:after="0"/>
        <w:jc w:val="center"/>
        <w:rPr>
          <w:rStyle w:val="Strong"/>
          <w:rFonts w:ascii="Arial" w:hAnsi="Arial" w:cs="Arial"/>
          <w:color w:val="FF0000"/>
          <w:sz w:val="16"/>
          <w:szCs w:val="16"/>
        </w:rPr>
      </w:pPr>
      <w:r>
        <w:rPr>
          <w:rFonts w:cs="Arial" w:ascii="Arial" w:hAnsi="Arial"/>
          <w:b/>
          <w:bCs/>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pPr>
        <w:pStyle w:val="MetinGvdesi"/>
        <w:ind w:right="565" w:hanging="0"/>
        <w:jc w:val="center"/>
        <w:rPr>
          <w:rStyle w:val="Strong"/>
          <w:rFonts w:cs="Arial"/>
          <w:b/>
          <w:b/>
          <w:sz w:val="28"/>
          <w:szCs w:val="28"/>
        </w:rPr>
      </w:pPr>
      <w:r>
        <w:rPr>
          <w:rFonts w:cs="Arial"/>
          <w:b/>
          <w:sz w:val="28"/>
          <w:szCs w:val="28"/>
        </w:rPr>
      </w:r>
    </w:p>
    <w:p>
      <w:pPr>
        <w:pStyle w:val="MetinGvdesi"/>
        <w:ind w:right="565" w:hanging="0"/>
        <w:jc w:val="center"/>
        <w:rPr>
          <w:rFonts w:cs="Arial"/>
          <w:sz w:val="28"/>
          <w:szCs w:val="28"/>
        </w:rPr>
      </w:pPr>
      <w:r>
        <w:rPr>
          <w:rStyle w:val="Strong"/>
          <w:rFonts w:cs="Arial"/>
          <w:b/>
          <w:sz w:val="28"/>
          <w:szCs w:val="28"/>
        </w:rPr>
        <w:t>ARAŞTIRMA ÖNERİSİ</w:t>
      </w:r>
      <w:r>
        <w:rPr>
          <w:rFonts w:cs="Arial"/>
          <w:sz w:val="28"/>
          <w:szCs w:val="28"/>
        </w:rPr>
        <w:t xml:space="preserve"> FORMU</w:t>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MetinGvdesi"/>
        <w:ind w:right="565" w:hanging="0"/>
        <w:jc w:val="center"/>
        <w:rPr>
          <w:rFonts w:cs="Arial"/>
          <w:sz w:val="28"/>
          <w:szCs w:val="28"/>
        </w:rPr>
      </w:pPr>
      <w:r>
        <w:rPr>
          <w:rFonts w:cs="Arial"/>
          <w:sz w:val="28"/>
          <w:szCs w:val="28"/>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sz w:val="28"/>
          <w:szCs w:val="28"/>
        </w:rPr>
      </w:pPr>
      <w:r>
        <w:rPr>
          <w:rFonts w:cs="Arial" w:ascii="Arial" w:hAnsi="Arial"/>
          <w:sz w:val="28"/>
          <w:szCs w:val="28"/>
        </w:rPr>
      </w:r>
    </w:p>
    <w:p>
      <w:pPr>
        <w:pStyle w:val="Normal"/>
        <w:ind w:right="-4" w:hanging="0"/>
        <w:rPr>
          <w:rFonts w:ascii="Arial" w:hAnsi="Arial" w:cs="Arial"/>
          <w:sz w:val="28"/>
          <w:szCs w:val="28"/>
        </w:rPr>
      </w:pPr>
      <w:r>
        <w:rPr>
          <w:rFonts w:cs="Arial" w:ascii="Arial" w:hAnsi="Arial"/>
          <w:sz w:val="28"/>
          <w:szCs w:val="28"/>
        </w:rPr>
      </w:r>
    </w:p>
    <w:p>
      <w:pPr>
        <w:pStyle w:val="Normal"/>
        <w:ind w:right="-4" w:hanging="0"/>
        <w:jc w:val="center"/>
        <w:rPr/>
      </w:pPr>
      <w:r>
        <w:rPr>
          <w:rFonts w:cs="Arial" w:ascii="Arial" w:hAnsi="Arial"/>
          <w:sz w:val="28"/>
          <w:szCs w:val="28"/>
        </w:rPr>
        <w:t>2022</w:t>
      </w:r>
    </w:p>
    <w:p>
      <w:pPr>
        <w:pStyle w:val="Normal"/>
        <w:ind w:right="-4" w:hanging="0"/>
        <w:rPr>
          <w:rFonts w:ascii="Arial" w:hAnsi="Arial" w:cs="Arial"/>
          <w:sz w:val="28"/>
          <w:szCs w:val="28"/>
        </w:rPr>
      </w:pPr>
      <w:r>
        <w:rPr>
          <w:rFonts w:cs="Arial" w:ascii="Arial" w:hAnsi="Arial"/>
          <w:sz w:val="28"/>
          <w:szCs w:val="28"/>
        </w:rPr>
      </w:r>
    </w:p>
    <w:p>
      <w:pPr>
        <w:sectPr>
          <w:type w:val="nextPage"/>
          <w:pgSz w:w="11906" w:h="16838"/>
          <w:pgMar w:left="1239" w:right="1344" w:gutter="0" w:header="0" w:top="1440" w:footer="0" w:bottom="720"/>
          <w:pgNumType w:fmt="decimal"/>
          <w:formProt w:val="false"/>
          <w:textDirection w:val="lrTb"/>
          <w:docGrid w:type="default" w:linePitch="272" w:charSpace="32768"/>
        </w:sectPr>
        <w:pStyle w:val="Normal"/>
        <w:jc w:val="center"/>
        <w:rPr>
          <w:rFonts w:ascii="Arial" w:hAnsi="Arial" w:cs="Arial"/>
          <w:sz w:val="28"/>
          <w:szCs w:val="28"/>
        </w:rPr>
      </w:pPr>
      <w:r>
        <w:rPr>
          <w:rFonts w:cs="Arial" w:ascii="Arial" w:hAnsi="Arial"/>
          <w:sz w:val="28"/>
          <w:szCs w:val="28"/>
        </w:rPr>
        <w:t xml:space="preserve">… </w:t>
      </w:r>
      <w:r>
        <w:rPr>
          <w:rFonts w:cs="Arial" w:ascii="Arial" w:hAnsi="Arial"/>
          <w:sz w:val="28"/>
          <w:szCs w:val="28"/>
        </w:rPr>
        <w:t>Dönem Başvurusu</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t>A. GENEL BİLGİLER</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r>
    </w:p>
    <w:tbl>
      <w:tblPr>
        <w:tblW w:w="9072"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072"/>
      </w:tblGrid>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 xml:space="preserve">Başvuru Sahibinin Adı Soyadı: </w:t>
            </w:r>
            <w:r>
              <w:rPr>
                <w:rFonts w:cs="Arial" w:ascii="Arial" w:hAnsi="Arial"/>
                <w:b w:val="false"/>
                <w:bCs w:val="false"/>
                <w:color w:val="000000"/>
                <w:sz w:val="18"/>
                <w:szCs w:val="18"/>
              </w:rPr>
              <w:t>Musa Akyüz</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 xml:space="preserve">Araştırma Önerisinin Başlığı: </w:t>
            </w:r>
            <w:r>
              <w:rPr>
                <w:rFonts w:cs="Arial" w:ascii="Arial" w:hAnsi="Arial"/>
                <w:b w:val="false"/>
                <w:bCs w:val="false"/>
                <w:color w:val="000000"/>
                <w:sz w:val="18"/>
                <w:szCs w:val="18"/>
              </w:rPr>
              <w:t>Basit Elektrik-Elektronik Elemanları Kullanarak 8 Bitlik Bilgisayar Mimarisi ve Komut Seti Tasarımı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highlight w:val="yellow"/>
              </w:rPr>
            </w:pPr>
            <w:r>
              <w:rPr>
                <w:rFonts w:cs="Arial" w:ascii="Arial" w:hAnsi="Arial"/>
                <w:b/>
                <w:color w:val="000000"/>
                <w:sz w:val="18"/>
                <w:szCs w:val="18"/>
              </w:rPr>
              <w:t>Danışmanın Adı Soyadı:</w:t>
            </w:r>
          </w:p>
        </w:tc>
      </w:tr>
      <w:tr>
        <w:trPr>
          <w:trHeight w:val="361"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 xml:space="preserve">Araştırmanın Yürütüleceği Kurum/Kuruluş: </w:t>
            </w:r>
            <w:r>
              <w:rPr>
                <w:rFonts w:cs="Arial" w:ascii="Arial" w:hAnsi="Arial"/>
                <w:b w:val="false"/>
                <w:bCs w:val="false"/>
                <w:color w:val="000000"/>
                <w:sz w:val="18"/>
                <w:szCs w:val="18"/>
              </w:rPr>
              <w:t>Bolu Abant İzzet Baysal Üniversitesi Mühendislik Fakültesi</w:t>
            </w:r>
          </w:p>
        </w:tc>
      </w:tr>
    </w:tbl>
    <w:p>
      <w:pPr>
        <w:pStyle w:val="Normal"/>
        <w:spacing w:before="5" w:after="0"/>
        <w:ind w:right="-144" w:hanging="0"/>
        <w:jc w:val="both"/>
        <w:rPr>
          <w:rFonts w:ascii="Arial" w:hAnsi="Arial" w:cs="Arial"/>
          <w:sz w:val="22"/>
          <w:szCs w:val="22"/>
        </w:rPr>
      </w:pPr>
      <w:r>
        <w:rPr>
          <w:rFonts w:cs="Arial" w:ascii="Arial" w:hAnsi="Arial"/>
          <w:sz w:val="22"/>
          <w:szCs w:val="22"/>
        </w:rPr>
      </w:r>
    </w:p>
    <w:p>
      <w:pPr>
        <w:pStyle w:val="Normal"/>
        <w:spacing w:before="5" w:after="0"/>
        <w:ind w:right="-144" w:hanging="0"/>
        <w:jc w:val="both"/>
        <w:rPr>
          <w:rFonts w:ascii="Arial" w:hAnsi="Arial" w:cs="Arial"/>
          <w:sz w:val="18"/>
          <w:szCs w:val="18"/>
        </w:rPr>
      </w:pPr>
      <w:r>
        <w:rPr>
          <w:rFonts w:cs="Arial" w:ascii="Arial" w:hAnsi="Arial"/>
          <w:sz w:val="18"/>
          <w:szCs w:val="18"/>
        </w:rPr>
      </w:r>
    </w:p>
    <w:p>
      <w:pPr>
        <w:pStyle w:val="Normal"/>
        <w:spacing w:before="5" w:after="0"/>
        <w:ind w:right="-144" w:hanging="0"/>
        <w:jc w:val="both"/>
        <w:rPr>
          <w:rFonts w:ascii="Arial" w:hAnsi="Arial" w:cs="Arial"/>
          <w:b/>
          <w:b/>
          <w:sz w:val="18"/>
          <w:szCs w:val="18"/>
        </w:rPr>
      </w:pPr>
      <w:r>
        <w:rPr>
          <w:rFonts w:cs="Arial" w:ascii="Arial" w:hAnsi="Arial"/>
          <w:b/>
          <w:sz w:val="18"/>
          <w:szCs w:val="18"/>
        </w:rPr>
        <w:t>ÖZET</w:t>
      </w:r>
    </w:p>
    <w:p>
      <w:pPr>
        <w:pStyle w:val="Normal"/>
        <w:spacing w:before="5" w:after="0"/>
        <w:ind w:left="142" w:right="-144" w:hanging="284"/>
        <w:jc w:val="both"/>
        <w:rPr>
          <w:rFonts w:ascii="Arial" w:hAnsi="Arial" w:cs="Arial"/>
          <w:b/>
          <w:b/>
          <w:sz w:val="18"/>
          <w:szCs w:val="18"/>
        </w:rPr>
      </w:pPr>
      <w:r>
        <w:rPr>
          <w:rFonts w:cs="Arial" w:ascii="Arial" w:hAnsi="Arial"/>
          <w:b/>
          <w:sz w:val="18"/>
          <w:szCs w:val="18"/>
        </w:rPr>
      </w:r>
    </w:p>
    <w:p>
      <w:pPr>
        <w:pStyle w:val="Normal"/>
        <w:ind w:hanging="284"/>
        <w:jc w:val="both"/>
        <w:rPr>
          <w:rFonts w:ascii="Arial" w:hAnsi="Arial" w:cs="Arial"/>
          <w:bCs/>
          <w:color w:val="000000"/>
          <w:sz w:val="18"/>
          <w:szCs w:val="18"/>
          <w:lang w:eastAsia="ar-SA"/>
        </w:rPr>
      </w:pPr>
      <w:r>
        <w:rPr>
          <w:rFonts w:cs="Arial" w:ascii="Arial" w:hAnsi="Arial"/>
          <w:sz w:val="18"/>
          <w:szCs w:val="18"/>
        </w:rPr>
        <w:t xml:space="preserve">     </w:t>
      </w:r>
      <w:r>
        <w:rPr>
          <w:rFonts w:cs="Arial" w:ascii="Arial" w:hAnsi="Arial"/>
          <w:sz w:val="18"/>
          <w:szCs w:val="18"/>
        </w:rPr>
        <w:t>Türkçe özetin araştırma önerisinin (a) özgün değeri, (b) yöntemi, (c) yönetimi ve (d) yaygın etkisi hakkında bilgileri kapsaması beklenir. Bu bölümün en son yazılması önerilir.</w:t>
      </w:r>
      <w:r>
        <w:rPr>
          <w:rFonts w:cs="Arial" w:ascii="Arial" w:hAnsi="Arial"/>
          <w:bCs/>
          <w:color w:val="000000"/>
          <w:sz w:val="18"/>
          <w:szCs w:val="18"/>
          <w:lang w:eastAsia="ar-SA"/>
        </w:rPr>
        <w:t xml:space="preserve"> </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072"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9072"/>
      </w:tblGrid>
      <w:tr>
        <w:trPr>
          <w:trHeight w:val="1418" w:hRule="atLeast"/>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Özet</w:t>
            </w:r>
          </w:p>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r>
          </w:p>
          <w:p>
            <w:pPr>
              <w:pStyle w:val="WWNormalWeb1"/>
              <w:widowControl w:val="false"/>
              <w:snapToGrid w:val="false"/>
              <w:spacing w:before="60" w:after="60"/>
              <w:jc w:val="both"/>
              <w:rPr>
                <w:rFonts w:ascii="Arial" w:hAnsi="Arial" w:cs="Arial"/>
                <w:sz w:val="18"/>
                <w:szCs w:val="18"/>
              </w:rPr>
            </w:pPr>
            <w:r>
              <w:rPr>
                <w:rFonts w:cs="Arial" w:ascii="Arial" w:hAnsi="Arial"/>
                <w:color w:val="000000"/>
                <w:sz w:val="18"/>
                <w:szCs w:val="18"/>
              </w:rPr>
              <w:t>Ve, veya, değil, veya değil gibi mantık kapıları kullanarak basite indirgenmiş şekilde, toplama, çıkarma, büyüktür, küçüktür, eşittir gibi temel işlemleri yapan elektronik devrelerin tasarımını gerçekleştirmek. Bu elektronik devreleri kaydediciler ve bellek yapıları ile destekleyerek arka arkaya işlemler yapabilen hale getirmek. Kodlama sistemi geliştirerek, bu sistemin derleyicisini, tasarlayacak bilgisayarın mimarisine uygun halde yazmak. Tasarlanacak sistemi genişletilebilir ve ucu açık halde bırakmak.</w:t>
            </w:r>
          </w:p>
        </w:tc>
      </w:tr>
      <w:tr>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color w:val="000000"/>
                <w:sz w:val="18"/>
                <w:szCs w:val="18"/>
              </w:rPr>
            </w:pPr>
            <w:r>
              <w:rPr>
                <w:rFonts w:cs="Arial" w:ascii="Arial" w:hAnsi="Arial"/>
                <w:b/>
                <w:color w:val="000000"/>
                <w:sz w:val="18"/>
                <w:szCs w:val="18"/>
              </w:rPr>
              <w:t xml:space="preserve">Anahtar Kelimeler: </w:t>
            </w:r>
            <w:bookmarkStart w:id="0" w:name="_GoBack"/>
            <w:bookmarkEnd w:id="0"/>
            <w:r>
              <w:rPr>
                <w:rFonts w:cs="Arial" w:ascii="Arial" w:hAnsi="Arial"/>
                <w:b/>
                <w:color w:val="000000"/>
                <w:sz w:val="18"/>
                <w:szCs w:val="18"/>
              </w:rPr>
              <w:t>8 bitlik bilgisayar mimarisi, komut seti, derleyici, aritmetik mantık birimi</w:t>
            </w:r>
          </w:p>
        </w:tc>
      </w:tr>
    </w:tbl>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142" w:hanging="284"/>
        <w:jc w:val="both"/>
        <w:rPr>
          <w:rFonts w:ascii="Arial" w:hAnsi="Arial" w:cs="Arial"/>
          <w:color w:val="000000"/>
          <w:sz w:val="18"/>
          <w:szCs w:val="18"/>
        </w:rPr>
      </w:pPr>
      <w:r>
        <w:rPr>
          <w:rFonts w:cs="Arial" w:ascii="Arial" w:hAnsi="Arial"/>
          <w:b/>
          <w:bCs/>
          <w:sz w:val="18"/>
          <w:szCs w:val="18"/>
        </w:rPr>
        <w:t xml:space="preserve">ÖZGÜN DEĞER </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63"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3"/>
      </w:tblGrid>
      <w:tr>
        <w:trPr>
          <w:trHeight w:val="3705"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pPr>
            <w:r>
              <w:rPr>
                <w:rFonts w:cs="Arial" w:ascii="Arial" w:hAnsi="Arial"/>
                <w:color w:val="000000"/>
                <w:sz w:val="18"/>
                <w:szCs w:val="18"/>
              </w:rPr>
              <w:t xml:space="preserve">Hesap yapan makinelerin tasarlanmasının başından bu yana çok şey çok hızlı şekilde gelişmiştir ve gelişmeye devam edmiştir. İşlemciler ve mikroişlemciler her geçen gün hızlanmıştır. Hızlanmanın yanı sıra teknoloji de küçülmüştür. Transistör boyutları nanometreler seviyelerine gelmiştir. Gordon Moore bu hızlanma ve küçülmenin oranını 1965 yılında öngörmüştür </w:t>
            </w:r>
            <w:r>
              <w:rPr>
                <w:rFonts w:cs="Arial" w:ascii="Arial" w:hAnsi="Arial"/>
                <w:color w:val="3465A4"/>
                <w:sz w:val="18"/>
                <w:szCs w:val="18"/>
              </w:rPr>
              <w:t>[1]</w:t>
            </w:r>
            <w:r>
              <w:rPr>
                <w:rFonts w:cs="Arial" w:ascii="Arial" w:hAnsi="Arial"/>
                <w:color w:val="000000"/>
                <w:sz w:val="18"/>
                <w:szCs w:val="18"/>
              </w:rPr>
              <w:t xml:space="preserve">. Gordon Moore’un hesaplamalarına göre belirtilen küçülmenin her 3 yılda bir 0.7 kat oranında olacağı belirlenmiştir </w:t>
            </w:r>
            <w:r>
              <w:rPr>
                <w:rFonts w:cs="Arial" w:ascii="Arial" w:hAnsi="Arial"/>
                <w:color w:val="3465A4"/>
                <w:sz w:val="18"/>
                <w:szCs w:val="18"/>
              </w:rPr>
              <w:t>[2]</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13">
                      <wp:simplePos x="0" y="0"/>
                      <wp:positionH relativeFrom="column">
                        <wp:posOffset>40640</wp:posOffset>
                      </wp:positionH>
                      <wp:positionV relativeFrom="paragraph">
                        <wp:posOffset>635</wp:posOffset>
                      </wp:positionV>
                      <wp:extent cx="5599430" cy="3620770"/>
                      <wp:effectExtent l="0" t="0" r="0" b="0"/>
                      <wp:wrapSquare wrapText="largest"/>
                      <wp:docPr id="2" name="Çerçeve1"/>
                      <a:graphic xmlns:a="http://schemas.openxmlformats.org/drawingml/2006/main">
                        <a:graphicData uri="http://schemas.microsoft.com/office/word/2010/wordprocessingShape">
                          <wps:wsp>
                            <wps:cNvSpPr/>
                            <wps:spPr>
                              <a:xfrm>
                                <a:off x="0" y="0"/>
                                <a:ext cx="5599440" cy="362088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color w:val="000000"/>
                                    </w:rPr>
                                  </w:pPr>
                                  <w:r>
                                    <w:rPr>
                                      <w:color w:val="000000"/>
                                    </w:rPr>
                                    <w:drawing>
                                      <wp:inline distT="0" distB="0" distL="0" distR="0">
                                        <wp:extent cx="5359400" cy="3283585"/>
                                        <wp:effectExtent l="0" t="0" r="0" b="0"/>
                                        <wp:docPr id="4"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2" descr=""/>
                                                <pic:cNvPicPr>
                                                  <a:picLocks noChangeAspect="1" noChangeArrowheads="1"/>
                                                </pic:cNvPicPr>
                                              </pic:nvPicPr>
                                              <pic:blipFill>
                                                <a:blip r:embed="rId3"/>
                                                <a:stretch>
                                                  <a:fillRect/>
                                                </a:stretch>
                                              </pic:blipFill>
                                              <pic:spPr bwMode="auto">
                                                <a:xfrm>
                                                  <a:off x="0" y="0"/>
                                                  <a:ext cx="5359400" cy="3283585"/>
                                                </a:xfrm>
                                                <a:prstGeom prst="rect">
                                                  <a:avLst/>
                                                </a:prstGeom>
                                              </pic:spPr>
                                            </pic:pic>
                                          </a:graphicData>
                                        </a:graphic>
                                      </wp:inline>
                                    </w:drawing>
                                  </w:r>
                                  <w:r>
                                    <w:rPr>
                                      <w:rFonts w:ascii="Arial" w:hAnsi="Arial"/>
                                      <w:color w:val="000000"/>
                                      <w:sz w:val="18"/>
                                      <w:szCs w:val="18"/>
                                    </w:rPr>
                                    <w:t>Şekil 1: INTEL 8080 Mimarisi [3]</w:t>
                                  </w:r>
                                </w:p>
                              </w:txbxContent>
                            </wps:txbx>
                            <wps:bodyPr lIns="0" rIns="0" tIns="0" bIns="0" anchor="t">
                              <a:noAutofit/>
                            </wps:bodyPr>
                          </wps:wsp>
                        </a:graphicData>
                      </a:graphic>
                    </wp:anchor>
                  </w:drawing>
                </mc:Choice>
                <mc:Fallback>
                  <w:pict>
                    <v:rect id="shape_0" ID="Çerçeve1" path="m0,0l-2147483645,0l-2147483645,-2147483646l0,-2147483646xe" fillcolor="white" stroked="f" o:allowincell="f" style="position:absolute;margin-left:3.2pt;margin-top:0.05pt;width:440.85pt;height:285.05pt;mso-wrap-style:square;v-text-anchor:top">
                      <v:fill o:detectmouseclick="t" type="solid" color2="black"/>
                      <v:stroke color="#3465a4" joinstyle="round" endcap="flat"/>
                      <v:textbox>
                        <w:txbxContent>
                          <w:p>
                            <w:pPr>
                              <w:pStyle w:val="Ekil"/>
                              <w:widowControl w:val="false"/>
                              <w:spacing w:before="120" w:after="120"/>
                              <w:rPr>
                                <w:color w:val="000000"/>
                              </w:rPr>
                            </w:pPr>
                            <w:r>
                              <w:rPr>
                                <w:color w:val="000000"/>
                              </w:rPr>
                              <w:drawing>
                                <wp:inline distT="0" distB="0" distL="0" distR="0">
                                  <wp:extent cx="5359400" cy="3283585"/>
                                  <wp:effectExtent l="0" t="0" r="0" b="0"/>
                                  <wp:docPr id="5"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2" descr=""/>
                                          <pic:cNvPicPr>
                                            <a:picLocks noChangeAspect="1" noChangeArrowheads="1"/>
                                          </pic:cNvPicPr>
                                        </pic:nvPicPr>
                                        <pic:blipFill>
                                          <a:blip r:embed="rId4"/>
                                          <a:stretch>
                                            <a:fillRect/>
                                          </a:stretch>
                                        </pic:blipFill>
                                        <pic:spPr bwMode="auto">
                                          <a:xfrm>
                                            <a:off x="0" y="0"/>
                                            <a:ext cx="5359400" cy="3283585"/>
                                          </a:xfrm>
                                          <a:prstGeom prst="rect">
                                            <a:avLst/>
                                          </a:prstGeom>
                                        </pic:spPr>
                                      </pic:pic>
                                    </a:graphicData>
                                  </a:graphic>
                                </wp:inline>
                              </w:drawing>
                            </w:r>
                            <w:r>
                              <w:rPr>
                                <w:rFonts w:ascii="Arial" w:hAnsi="Arial"/>
                                <w:color w:val="000000"/>
                                <w:sz w:val="18"/>
                                <w:szCs w:val="18"/>
                              </w:rPr>
                              <w:t>Şekil 1: INTEL 8080 Mimarisi [3]</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INTEL fiması 1971-1975 yılları arasında ilk geniş amaçlı işlemcisi 8080’i piyasaya sürmüştür (Şekil 1). İlk işlemci diyebileceğimiz 8 bit veri yolu olan bu işlemci, günümüz işlemcileri ve işlem kapasitelerinin yanında çok yavaş kalıyor. Veri yolları katlanarak artmıştır. Veri yollarının genişlemesi, daha çok işlem yapan sistemin bir arada bulunması gibi ihtiyaçlarla birlikte Von Neuman ve Harvard modelleri ile tasarlanılan sistemler yapılmıştır.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Günümüz bilgisayarlarında benimsenmiş olan John Von Neumann tarafından geliştirilmiş Von Neumann mimarisi hem komutları hem de verileri aynı bellek üzerinde bulundurur </w:t>
            </w:r>
            <w:r>
              <w:rPr>
                <w:rFonts w:cs="Arial" w:ascii="Arial" w:hAnsi="Arial"/>
                <w:color w:val="3465A4"/>
                <w:sz w:val="18"/>
                <w:szCs w:val="18"/>
              </w:rPr>
              <w:t>[4]</w:t>
            </w:r>
            <w:r>
              <w:rPr>
                <w:rFonts w:cs="Arial" w:ascii="Arial" w:hAnsi="Arial"/>
                <w:color w:val="000000"/>
                <w:sz w:val="18"/>
                <w:szCs w:val="18"/>
              </w:rPr>
              <w:t xml:space="preserve">. Veri yolu üzerinden aynı anda iki farklı bilgi geçemediği için Merkezi İşlem Birimi (MİB) önce komut verisini alır sonra verinin gelmesini bekler. Hafıza biriminin MİB’den konum olarak uzakta olması ve sürekli olarak veri gelgiti olması bu bimarinin bir dezavantajı olarak görülebilir. Günümüz teknolojilerinde bu sorunun önüne geçmek için MİB ile hafıza biriminin arasına önbellekler yerleştirilir.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Harvard mimarisi ise Von Neumann’ın yaklaşımından farklı olarak program belleği ile veri belleğini farklı veri yolları üzerinden Merkezi İşlem Birimine (MİB) bağlamıştır.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mc:AlternateContent>
                <mc:Choice Requires="wps">
                  <w:drawing>
                    <wp:anchor behindDoc="0" distT="0" distB="0" distL="0" distR="0" simplePos="0" locked="0" layoutInCell="0" allowOverlap="1" relativeHeight="11">
                      <wp:simplePos x="0" y="0"/>
                      <wp:positionH relativeFrom="column">
                        <wp:posOffset>6504305</wp:posOffset>
                      </wp:positionH>
                      <wp:positionV relativeFrom="paragraph">
                        <wp:posOffset>635</wp:posOffset>
                      </wp:positionV>
                      <wp:extent cx="5681345" cy="2543175"/>
                      <wp:effectExtent l="0" t="0" r="0" b="0"/>
                      <wp:wrapSquare wrapText="largest"/>
                      <wp:docPr id="6" name="Çerçeve2"/>
                      <a:graphic xmlns:a="http://schemas.openxmlformats.org/drawingml/2006/main">
                        <a:graphicData uri="http://schemas.microsoft.com/office/word/2010/wordprocessingShape">
                          <wps:wsp>
                            <wps:cNvSpPr/>
                            <wps:spPr>
                              <a:xfrm>
                                <a:off x="0" y="0"/>
                                <a:ext cx="5681520" cy="254304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rFonts w:ascii="Arial" w:hAnsi="Arial"/>
                                      <w:i/>
                                      <w:i/>
                                      <w:iCs/>
                                      <w:sz w:val="18"/>
                                      <w:szCs w:val="18"/>
                                    </w:rPr>
                                  </w:pPr>
                                  <w:r>
                                    <w:rPr>
                                      <w:color w:val="000000"/>
                                    </w:rPr>
                                    <w:drawing>
                                      <wp:inline distT="0" distB="0" distL="0" distR="0">
                                        <wp:extent cx="5681345" cy="2259330"/>
                                        <wp:effectExtent l="0" t="0" r="0" b="0"/>
                                        <wp:docPr id="8"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3" descr=""/>
                                                <pic:cNvPicPr>
                                                  <a:picLocks noChangeAspect="1" noChangeArrowheads="1"/>
                                                </pic:cNvPicPr>
                                              </pic:nvPicPr>
                                              <pic:blipFill>
                                                <a:blip r:embed="rId5"/>
                                                <a:stretch>
                                                  <a:fillRect/>
                                                </a:stretch>
                                              </pic:blipFill>
                                              <pic:spPr bwMode="auto">
                                                <a:xfrm>
                                                  <a:off x="0" y="0"/>
                                                  <a:ext cx="5681345" cy="2259330"/>
                                                </a:xfrm>
                                                <a:prstGeom prst="rect">
                                                  <a:avLst/>
                                                </a:prstGeom>
                                              </pic:spPr>
                                            </pic:pic>
                                          </a:graphicData>
                                        </a:graphic>
                                      </wp:inline>
                                    </w:drawing>
                                  </w:r>
                                  <w:r>
                                    <w:rPr>
                                      <w:rFonts w:ascii="Arial" w:hAnsi="Arial"/>
                                      <w:i/>
                                      <w:iCs/>
                                      <w:color w:val="000000"/>
                                      <w:sz w:val="18"/>
                                      <w:szCs w:val="18"/>
                                    </w:rPr>
                                    <w:t>Şekil 2: Von Neumann ve Harvard Mimarilerinin Karşılaştırılması</w:t>
                                  </w:r>
                                </w:p>
                              </w:txbxContent>
                            </wps:txbx>
                            <wps:bodyPr lIns="0" rIns="0" tIns="0" bIns="0" anchor="t">
                              <a:noAutofit/>
                            </wps:bodyPr>
                          </wps:wsp>
                        </a:graphicData>
                      </a:graphic>
                    </wp:anchor>
                  </w:drawing>
                </mc:Choice>
                <mc:Fallback>
                  <w:pict>
                    <v:rect id="shape_0" ID="Çerçeve2" path="m0,0l-2147483645,0l-2147483645,-2147483646l0,-2147483646xe" fillcolor="white" stroked="f" o:allowincell="f" style="position:absolute;margin-left:512.15pt;margin-top:0.05pt;width:447.3pt;height:200.2pt;mso-wrap-style:square;v-text-anchor:top">
                      <v:fill o:detectmouseclick="t" type="solid" color2="black"/>
                      <v:stroke color="#3465a4" joinstyle="round" endcap="flat"/>
                      <v:textbox>
                        <w:txbxContent>
                          <w:p>
                            <w:pPr>
                              <w:pStyle w:val="Ekil"/>
                              <w:widowControl w:val="false"/>
                              <w:spacing w:before="120" w:after="120"/>
                              <w:rPr>
                                <w:rFonts w:ascii="Arial" w:hAnsi="Arial"/>
                                <w:i/>
                                <w:i/>
                                <w:iCs/>
                                <w:sz w:val="18"/>
                                <w:szCs w:val="18"/>
                              </w:rPr>
                            </w:pPr>
                            <w:r>
                              <w:rPr>
                                <w:color w:val="000000"/>
                              </w:rPr>
                              <w:drawing>
                                <wp:inline distT="0" distB="0" distL="0" distR="0">
                                  <wp:extent cx="5681345" cy="2259330"/>
                                  <wp:effectExtent l="0" t="0" r="0" b="0"/>
                                  <wp:docPr id="9"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3" descr=""/>
                                          <pic:cNvPicPr>
                                            <a:picLocks noChangeAspect="1" noChangeArrowheads="1"/>
                                          </pic:cNvPicPr>
                                        </pic:nvPicPr>
                                        <pic:blipFill>
                                          <a:blip r:embed="rId6"/>
                                          <a:stretch>
                                            <a:fillRect/>
                                          </a:stretch>
                                        </pic:blipFill>
                                        <pic:spPr bwMode="auto">
                                          <a:xfrm>
                                            <a:off x="0" y="0"/>
                                            <a:ext cx="5681345" cy="2259330"/>
                                          </a:xfrm>
                                          <a:prstGeom prst="rect">
                                            <a:avLst/>
                                          </a:prstGeom>
                                        </pic:spPr>
                                      </pic:pic>
                                    </a:graphicData>
                                  </a:graphic>
                                </wp:inline>
                              </w:drawing>
                            </w:r>
                            <w:r>
                              <w:rPr>
                                <w:rFonts w:ascii="Arial" w:hAnsi="Arial"/>
                                <w:i/>
                                <w:iCs/>
                                <w:color w:val="000000"/>
                                <w:sz w:val="18"/>
                                <w:szCs w:val="18"/>
                              </w:rPr>
                              <w:t>Şekil 2: Von Neumann ve Harvard Mimarilerinin Karşılaştırılması</w:t>
                            </w:r>
                          </w:p>
                        </w:txbxContent>
                      </v:textbox>
                      <w10:wrap type="square" side="largest"/>
                    </v:rect>
                  </w:pict>
                </mc:Fallback>
              </mc:AlternateContent>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681345" cy="2557780"/>
                      <wp:effectExtent l="0" t="0" r="0" b="0"/>
                      <wp:wrapSquare wrapText="largest"/>
                      <wp:docPr id="10" name="Çerçeve3"/>
                      <a:graphic xmlns:a="http://schemas.openxmlformats.org/drawingml/2006/main">
                        <a:graphicData uri="http://schemas.microsoft.com/office/word/2010/wordprocessingShape">
                          <wps:wsp>
                            <wps:cNvSpPr/>
                            <wps:spPr>
                              <a:xfrm>
                                <a:off x="0" y="0"/>
                                <a:ext cx="5681520" cy="2557800"/>
                              </a:xfrm>
                              <a:prstGeom prst="rect">
                                <a:avLst/>
                              </a:prstGeom>
                              <a:solidFill>
                                <a:srgbClr val="ffffff"/>
                              </a:solidFill>
                              <a:ln w="0">
                                <a:noFill/>
                              </a:ln>
                            </wps:spPr>
                            <wps:style>
                              <a:lnRef idx="0"/>
                              <a:fillRef idx="0"/>
                              <a:effectRef idx="0"/>
                              <a:fontRef idx="minor"/>
                            </wps:style>
                            <wps:txbx>
                              <w:txbxContent>
                                <w:p>
                                  <w:pPr>
                                    <w:pStyle w:val="Ekil"/>
                                    <w:widowControl w:val="false"/>
                                    <w:spacing w:before="120" w:after="120"/>
                                    <w:rPr>
                                      <w:rFonts w:ascii="Arial" w:hAnsi="Arial"/>
                                      <w:sz w:val="20"/>
                                      <w:szCs w:val="20"/>
                                    </w:rPr>
                                  </w:pPr>
                                  <w:r>
                                    <w:rPr/>
                                    <w:drawing>
                                      <wp:inline distT="0" distB="0" distL="0" distR="0">
                                        <wp:extent cx="5681345" cy="2259330"/>
                                        <wp:effectExtent l="0" t="0" r="0" b="0"/>
                                        <wp:docPr id="12"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örüntü4" descr=""/>
                                                <pic:cNvPicPr>
                                                  <a:picLocks noChangeAspect="1" noChangeArrowheads="1"/>
                                                </pic:cNvPicPr>
                                              </pic:nvPicPr>
                                              <pic:blipFill>
                                                <a:blip r:embed="rId7"/>
                                                <a:stretch>
                                                  <a:fillRect/>
                                                </a:stretch>
                                              </pic:blipFill>
                                              <pic:spPr bwMode="auto">
                                                <a:xfrm>
                                                  <a:off x="0" y="0"/>
                                                  <a:ext cx="5681345" cy="2259330"/>
                                                </a:xfrm>
                                                <a:prstGeom prst="rect">
                                                  <a:avLst/>
                                                </a:prstGeom>
                                              </pic:spPr>
                                            </pic:pic>
                                          </a:graphicData>
                                        </a:graphic>
                                      </wp:inline>
                                    </w:drawing>
                                  </w:r>
                                  <w:r>
                                    <w:rPr>
                                      <w:rFonts w:ascii="Arial" w:hAnsi="Arial"/>
                                      <w:sz w:val="20"/>
                                      <w:szCs w:val="20"/>
                                    </w:rPr>
                                    <w:t>Şekil 2: Von Neumann ve Harvard mimarilerinin kıyaslanması</w:t>
                                  </w:r>
                                </w:p>
                              </w:txbxContent>
                            </wps:txbx>
                            <wps:bodyPr lIns="0" rIns="0" tIns="0" bIns="0" anchor="t">
                              <a:noAutofit/>
                            </wps:bodyPr>
                          </wps:wsp>
                        </a:graphicData>
                      </a:graphic>
                    </wp:anchor>
                  </w:drawing>
                </mc:Choice>
                <mc:Fallback>
                  <w:pict>
                    <v:rect id="shape_0" ID="Çerçeve3" path="m0,0l-2147483645,0l-2147483645,-2147483646l0,-2147483646xe" fillcolor="white" stroked="f" o:allowincell="f" style="position:absolute;margin-left:-0.05pt;margin-top:0.05pt;width:447.3pt;height:201.35pt;mso-wrap-style:square;v-text-anchor:top;mso-position-horizontal:center">
                      <v:fill o:detectmouseclick="t" type="solid" color2="black"/>
                      <v:stroke color="#3465a4" joinstyle="round" endcap="flat"/>
                      <v:textbox>
                        <w:txbxContent>
                          <w:p>
                            <w:pPr>
                              <w:pStyle w:val="Ekil"/>
                              <w:widowControl w:val="false"/>
                              <w:spacing w:before="120" w:after="120"/>
                              <w:rPr>
                                <w:rFonts w:ascii="Arial" w:hAnsi="Arial"/>
                                <w:sz w:val="20"/>
                                <w:szCs w:val="20"/>
                              </w:rPr>
                            </w:pPr>
                            <w:r>
                              <w:rPr/>
                              <w:drawing>
                                <wp:inline distT="0" distB="0" distL="0" distR="0">
                                  <wp:extent cx="5681345" cy="2259330"/>
                                  <wp:effectExtent l="0" t="0" r="0" b="0"/>
                                  <wp:docPr id="13"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örüntü4" descr=""/>
                                          <pic:cNvPicPr>
                                            <a:picLocks noChangeAspect="1" noChangeArrowheads="1"/>
                                          </pic:cNvPicPr>
                                        </pic:nvPicPr>
                                        <pic:blipFill>
                                          <a:blip r:embed="rId8"/>
                                          <a:stretch>
                                            <a:fillRect/>
                                          </a:stretch>
                                        </pic:blipFill>
                                        <pic:spPr bwMode="auto">
                                          <a:xfrm>
                                            <a:off x="0" y="0"/>
                                            <a:ext cx="5681345" cy="2259330"/>
                                          </a:xfrm>
                                          <a:prstGeom prst="rect">
                                            <a:avLst/>
                                          </a:prstGeom>
                                        </pic:spPr>
                                      </pic:pic>
                                    </a:graphicData>
                                  </a:graphic>
                                </wp:inline>
                              </w:drawing>
                            </w:r>
                            <w:r>
                              <w:rPr>
                                <w:rFonts w:ascii="Arial" w:hAnsi="Arial"/>
                                <w:sz w:val="20"/>
                                <w:szCs w:val="20"/>
                              </w:rPr>
                              <w:t>Şekil 2: Von Neumann ve Harvard mimarilerinin kıyaslanması</w:t>
                            </w:r>
                          </w:p>
                        </w:txbxContent>
                      </v:textbox>
                      <w10:wrap type="square" side="largest"/>
                    </v:rect>
                  </w:pict>
                </mc:Fallback>
              </mc:AlternateConten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Harvard mimarisinde belleklerin ayrı veri yolları ile birbirine bağlı olması sayesinde Von Neumann mimarisinde iki çevrimde yapılan bir işlemi tek çevrimde yapılabilir hale getirmiştir. Bu zamandan ve hızdan kazanma durumu  kontrol ünitesi tasarımını karmaşıklaştırmıştır ve maliyeti arttırmıştır. Bu nedenle günümüz bilgisayarlarında, daha çok kişisel bilgisayarlarda Von Neumann mimarisi kullanılır. Sinyal işleme gibi işlemler yapılırken veya mikrokontrolcülerde harvard mimarisi tercih edilir </w:t>
            </w:r>
            <w:r>
              <w:rPr>
                <w:rFonts w:cs="Arial" w:ascii="Arial" w:hAnsi="Arial"/>
                <w:color w:val="3465A4"/>
                <w:sz w:val="18"/>
                <w:szCs w:val="18"/>
              </w:rPr>
              <w:t>[5]</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Kontrol ünitesi ardışık olarak gelen komutlara göre hangi veri yollarından veriler geçeceğini, hangi seçim uçlarının (multiplexer veya MUX) seçileceğini, hangi hesaplamaların ve kontrollerin yapılacağını belirleyen devredir </w:t>
            </w:r>
            <w:r>
              <w:rPr>
                <w:rFonts w:cs="Arial" w:ascii="Arial" w:hAnsi="Arial"/>
                <w:color w:val="3465A4"/>
                <w:sz w:val="18"/>
                <w:szCs w:val="18"/>
              </w:rPr>
              <w:t>[6]</w:t>
            </w:r>
            <w:r>
              <w:rPr>
                <w:rFonts w:cs="Arial" w:ascii="Arial" w:hAnsi="Arial"/>
                <w:color w:val="000000"/>
                <w:sz w:val="18"/>
                <w:szCs w:val="18"/>
              </w:rPr>
              <w:t>. Komutların genelde başında veya sonunda bulunan ve o anda hangi operasyonun yapılacağını belirten “</w:t>
            </w:r>
            <w:r>
              <w:rPr>
                <w:rFonts w:cs="Arial" w:ascii="Arial" w:hAnsi="Arial"/>
                <w:i/>
                <w:iCs/>
                <w:color w:val="000000"/>
                <w:sz w:val="18"/>
                <w:szCs w:val="18"/>
              </w:rPr>
              <w:t>opcode</w:t>
            </w:r>
            <w:r>
              <w:rPr>
                <w:rFonts w:cs="Arial" w:ascii="Arial" w:hAnsi="Arial"/>
                <w:color w:val="000000"/>
                <w:sz w:val="18"/>
                <w:szCs w:val="18"/>
              </w:rPr>
              <w:t>” kısmı bulunur. Buradaki değer veya veri doğrudan kontrol ünitesine gider. Kontrol ünitesinin içerisinde VE ve VEYA mantık kapıları sayesinde gerçekleştirilecek seçimler, açılacak veya kapanacak veri yolları, belleğe yazma veya okuma işlemleri belirlenmiş olur.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Bilgisayarlara istediğimiz işlemleri yaptırmak için birden çok ardışık ko</w:t>
            </w:r>
            <w:r>
              <w:rPr>
                <w:rFonts w:cs="Arial" w:ascii="Arial" w:hAnsi="Arial"/>
                <w:color w:val="000000"/>
                <w:sz w:val="18"/>
                <w:szCs w:val="18"/>
              </w:rPr>
              <w:t>d</w:t>
            </w:r>
            <w:r>
              <w:rPr>
                <w:rFonts w:cs="Arial" w:ascii="Arial" w:hAnsi="Arial"/>
                <w:color w:val="000000"/>
                <w:sz w:val="18"/>
                <w:szCs w:val="18"/>
              </w:rPr>
              <w:t xml:space="preserve"> içeren programlar yazarız. Bu sırada </w:t>
            </w:r>
            <w:r>
              <w:rPr>
                <w:rFonts w:cs="Arial" w:ascii="Arial" w:hAnsi="Arial"/>
                <w:color w:val="000000"/>
                <w:sz w:val="18"/>
                <w:szCs w:val="18"/>
              </w:rPr>
              <w:t xml:space="preserve">bildiğimiz üst seviye programlama dilleri kullanılır. Derleyiciler bu programı veya kodu alt seviye programlama dili olan makine diline çevirir. Makine dili bilgisayarın içindeki donanımın nasıl tasarlandığına, hangi mimariyi kulandığına, hangi komut seti ile çalıştığına göre değişir. Komut setinde, en temel ve en alt seviyede komutlar bulunur. Bunlar doğrudan donanıma ne yapması gerektiğini anlatan komutlardır. Genelde veri aktarımı, aritmetik işlemler, karşılaştırma işlemleri, bit işlemleri, giriş çıkış işlemleri yapan komutlardır. Örneğin Arduino mikrokontrolcüsünün kalbi olan Atmega328 mikroişlemcisi AVR komut setini kullanır.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Bu kapsamda incelenen mimari modeller, komut setleri ve mimari tasarımlardan ilham alınarak temel işlemleri hesaplayabillen, giriş-çıkış ünitesi, kontrol ünitesi, hafıza birimi, kaydedici bloğu, veri yolları, program belleği ve değiştirilebilir frekansta çalışan CLOCK(saat) sinyali bulunan bir bilgisayar tasarımı yapılacaktır. Tasarlanacak bilgisayar Harvard modelini benimseyecektir. Yöntem kısmında da anlatılacağı üzere kendine has komut seti tasarımı vardır. Tüm komutlar aynı uzunlukta ve 3 bayt (byte) uzunluğundadır. 24 bit paralel çıkış veren bir program belleği kullanmak için 3 adet 8 bit çıkış veren hafıza birimleri kullanılmıştır. Tek bir komut ile hem kontrol ünitesine, hem kaydedici adreslerine, hem de anlık değer verisine erişilebilir. Tüm bu aşamaların bitişinde çalışan bir sistemi kolay programlanabilir hale getirmek için derleyici tasarımı yapılacaktır.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Tüm bunların sonucunda bu araştırma ve gerçekleştirme ile son zamanlarda yaşanan dünya geneli çip sorununa, yerli mikroişlemci, komut seti, mimari ve derleyici tasarımına, öğrenerek katkıda bulunulmaya çalışılacaktır. Bununla birlikte önce Bolu Abant İzzet Baysal öğrencilerine, sonra tüm Türkiyedeki araştırmacılara en baştan bir bilgisayar tasarımının, üretiminin ve çalıştırılmasının nasıl bir yol ve yöntem ile yapıldığı aktarılmaya çalışılacaktır. Bu araştırma aynı zamanda simülasyon ortamında test edilen ve çalışan bir sistemin, laboratuvar ortamında uygulamaya dökerek test edilmesini, çalıştırılmasını içerir. </w:t>
            </w:r>
          </w:p>
        </w:tc>
      </w:tr>
    </w:tbl>
    <w:p>
      <w:pPr>
        <w:pStyle w:val="WWNormalWeb1"/>
        <w:spacing w:before="0" w:after="0"/>
        <w:ind w:firstLine="709"/>
        <w:jc w:val="both"/>
        <w:rPr>
          <w:rFonts w:ascii="Arial" w:hAnsi="Arial" w:cs="Arial"/>
          <w:bCs/>
          <w:sz w:val="18"/>
          <w:szCs w:val="18"/>
        </w:rPr>
      </w:pPr>
      <w:r>
        <w:rPr>
          <w:rFonts w:cs="Arial" w:ascii="Arial" w:hAnsi="Arial"/>
          <w:bCs/>
          <w:sz w:val="18"/>
          <w:szCs w:val="18"/>
        </w:rPr>
      </w:r>
    </w:p>
    <w:p>
      <w:pPr>
        <w:pStyle w:val="WWNormalWeb1"/>
        <w:tabs>
          <w:tab w:val="clear" w:pos="708"/>
          <w:tab w:val="left" w:pos="993" w:leader="none"/>
        </w:tabs>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284" w:hanging="360"/>
        <w:jc w:val="both"/>
        <w:rPr>
          <w:rFonts w:ascii="Arial" w:hAnsi="Arial" w:cs="Arial"/>
          <w:b/>
          <w:b/>
          <w:bCs/>
          <w:sz w:val="18"/>
          <w:szCs w:val="18"/>
        </w:rPr>
      </w:pPr>
      <w:r>
        <w:rPr>
          <w:rFonts w:cs="Arial" w:ascii="Arial" w:hAnsi="Arial"/>
          <w:b/>
          <w:bCs/>
          <w:sz w:val="18"/>
          <w:szCs w:val="18"/>
        </w:rPr>
        <w:t>Amaç ve Hedefler</w:t>
      </w:r>
    </w:p>
    <w:p>
      <w:pPr>
        <w:pStyle w:val="WWNormalWeb1"/>
        <w:spacing w:before="0" w:after="0"/>
        <w:ind w:left="142" w:hanging="0"/>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Araştırma önerisinin amacı ve hedefleri açık, ölçülebilir, gerçekçi ve araştırma süresince ulaşılabilir nitelikte olacak şekilde yazılır.</w:t>
      </w:r>
    </w:p>
    <w:p>
      <w:pPr>
        <w:pStyle w:val="WWNormalWeb1"/>
        <w:spacing w:before="0" w:after="0"/>
        <w:ind w:left="142" w:firstLine="709"/>
        <w:jc w:val="both"/>
        <w:rPr>
          <w:rFonts w:ascii="Arial" w:hAnsi="Arial" w:cs="Arial"/>
          <w:bCs/>
          <w:sz w:val="18"/>
          <w:szCs w:val="18"/>
        </w:rPr>
      </w:pPr>
      <w:r>
        <w:rPr>
          <w:rFonts w:cs="Arial" w:ascii="Arial" w:hAnsi="Arial"/>
          <w:bCs/>
          <w:sz w:val="18"/>
          <w:szCs w:val="18"/>
        </w:rPr>
      </w:r>
    </w:p>
    <w:tbl>
      <w:tblPr>
        <w:tblW w:w="9148"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Araştırmanın amacı 8 bitlik programlanabilir mikroişlemci tasarlamak ve uygulama ortamında test edip üretime çıkarmaya çalışmaktır.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Hedefler ;</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Mimari tasarımı yapmak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Kontrol ünitesi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Hafıza birimi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Komut Seti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Derleyici tasarlamak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Devre uygulamalı bir şekilde breadboard üzerinde kurularak test etmek</w:t>
            </w:r>
          </w:p>
          <w:p>
            <w:pPr>
              <w:pStyle w:val="WWNormalWeb1"/>
              <w:widowControl w:val="false"/>
              <w:numPr>
                <w:ilvl w:val="0"/>
                <w:numId w:val="7"/>
              </w:numPr>
              <w:spacing w:before="0" w:after="0"/>
              <w:jc w:val="both"/>
              <w:rPr>
                <w:rFonts w:ascii="Arial" w:hAnsi="Arial" w:cs="Arial"/>
                <w:color w:val="000000"/>
                <w:sz w:val="18"/>
                <w:szCs w:val="18"/>
              </w:rPr>
            </w:pPr>
            <w:r>
              <w:rPr>
                <w:rFonts w:cs="Arial" w:ascii="Arial" w:hAnsi="Arial"/>
                <w:color w:val="000000"/>
                <w:sz w:val="18"/>
                <w:szCs w:val="18"/>
              </w:rPr>
              <w:t>Bakı devreye verilip üretime geçirilmeye çalışmak</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rPr>
          <w:rFonts w:ascii="Arial" w:hAnsi="Arial" w:cs="Arial"/>
          <w:color w:val="000000"/>
          <w:sz w:val="18"/>
          <w:szCs w:val="18"/>
        </w:rPr>
      </w:pPr>
      <w:r>
        <w:rPr>
          <w:rFonts w:cs="Arial" w:ascii="Arial" w:hAnsi="Arial"/>
          <w:color w:val="000000"/>
          <w:sz w:val="18"/>
          <w:szCs w:val="18"/>
        </w:rPr>
      </w:r>
    </w:p>
    <w:p>
      <w:pPr>
        <w:pStyle w:val="WWNormalWeb1"/>
        <w:numPr>
          <w:ilvl w:val="0"/>
          <w:numId w:val="2"/>
        </w:numPr>
        <w:spacing w:before="0" w:after="0"/>
        <w:ind w:left="142" w:hanging="218"/>
        <w:jc w:val="both"/>
        <w:rPr>
          <w:rFonts w:ascii="Arial" w:hAnsi="Arial" w:cs="Arial"/>
          <w:sz w:val="18"/>
          <w:szCs w:val="18"/>
        </w:rPr>
      </w:pPr>
      <w:r>
        <w:rPr>
          <w:rFonts w:cs="Arial" w:ascii="Arial" w:hAnsi="Arial"/>
          <w:b/>
          <w:bCs/>
          <w:sz w:val="18"/>
          <w:szCs w:val="18"/>
        </w:rPr>
        <w:t>YÖNTEM</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RenkliListeVurgu11"/>
        <w:spacing w:lineRule="auto" w:line="240" w:before="0" w:after="0"/>
        <w:ind w:left="0" w:hanging="0"/>
        <w:contextualSpacing/>
        <w:jc w:val="both"/>
        <w:rPr>
          <w:rFonts w:ascii="Arial" w:hAnsi="Arial" w:cs="Arial"/>
          <w:color w:val="000000"/>
          <w:sz w:val="18"/>
          <w:szCs w:val="24"/>
          <w:lang w:val="tr-TR"/>
        </w:rPr>
      </w:pPr>
      <w:r>
        <w:rPr>
          <w:rFonts w:cs="Arial" w:ascii="Arial" w:hAnsi="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pPr>
        <w:pStyle w:val="Normal"/>
        <w:ind w:left="142" w:hanging="0"/>
        <w:jc w:val="both"/>
        <w:rPr>
          <w:rFonts w:ascii="Arial" w:hAnsi="Arial" w:cs="Arial"/>
          <w:color w:val="000000"/>
          <w:sz w:val="18"/>
          <w:szCs w:val="24"/>
        </w:rPr>
      </w:pPr>
      <w:r>
        <w:rPr>
          <w:rFonts w:cs="Arial" w:ascii="Arial" w:hAnsi="Arial"/>
          <w:color w:val="000000"/>
          <w:sz w:val="18"/>
          <w:szCs w:val="24"/>
        </w:rPr>
      </w:r>
    </w:p>
    <w:p>
      <w:pPr>
        <w:pStyle w:val="Normal"/>
        <w:jc w:val="both"/>
        <w:rPr>
          <w:rFonts w:ascii="Arial" w:hAnsi="Arial" w:cs="Arial"/>
          <w:color w:val="000000"/>
          <w:sz w:val="18"/>
          <w:szCs w:val="24"/>
        </w:rPr>
      </w:pPr>
      <w:r>
        <w:rPr>
          <w:rFonts w:cs="Arial" w:ascii="Arial" w:hAnsi="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3"/>
      </w:tblGrid>
      <w:tr>
        <w:trPr>
          <w:trHeight w:val="375"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Elektronik bileşenler (ve, veya, değil, veya değil mantık kapıları / toplama, çıkarma, büyüktür, küçüktür, eşittir hesaplama entegre devreleri / paralel veri yolları / kaydedici entegre devreleri / hafıza birimleri) kullanılarak 8 bit veri yollu bilgisayar mimarisi tasarlanmıştır. Yukarıda sayılan entegre devreler tamamen paralel giriş ve paralel çıkış pinleri bulunduran entegreler kullanılarak yapılmıştır. Bu özelliği paralel sistem yaklaşımını benimsiyor ve üretimi sırasında hata tespitini hızlandırmaya yarıyor. Tüm sistem önce delikli deneysel elektrik tahtası (breadboard) üzerinde kurulacaktır. Daha sonra baskı devreye verilebilir şekilde hazırlanacaktır.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Temel mimari olarak Harvard mimarisini baz almıştır. </w:t>
            </w:r>
            <w:r>
              <w:rPr>
                <w:rFonts w:cs="Arial" w:ascii="Arial" w:hAnsi="Arial"/>
                <w:color w:val="C9211E"/>
                <w:sz w:val="18"/>
                <w:szCs w:val="18"/>
              </w:rPr>
              <w:t>Von Neumann mimarisine kıyasla Harvard mimarisi, veri ve komutların işlemciye farklı yollardan ulaştığı bir mimaridir.</w:t>
            </w:r>
            <w:r>
              <w:rPr>
                <w:rFonts w:cs="Arial" w:ascii="Arial" w:hAnsi="Arial"/>
                <w:color w:val="000000"/>
                <w:sz w:val="18"/>
                <w:szCs w:val="18"/>
              </w:rPr>
              <w:t xml:space="preserve"> </w:t>
            </w:r>
            <w:r>
              <w:rPr>
                <w:rFonts w:cs="Arial" w:ascii="Arial" w:hAnsi="Arial"/>
                <w:color w:val="C9211E"/>
                <w:sz w:val="18"/>
                <w:szCs w:val="18"/>
              </w:rPr>
              <w:t>Bu özelliği sayesinde komutlara ve veriye aynı anda erişilebilir.</w:t>
            </w:r>
            <w:r>
              <w:rPr>
                <w:rFonts w:cs="Arial" w:ascii="Arial" w:hAnsi="Arial"/>
                <w:color w:val="000000"/>
                <w:sz w:val="18"/>
                <w:szCs w:val="18"/>
              </w:rPr>
              <w:t xml:space="preserve"> </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681345" cy="4996815"/>
                  <wp:effectExtent l="0" t="0" r="0" b="0"/>
                  <wp:wrapSquare wrapText="largest"/>
                  <wp:docPr id="14"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örüntü1" descr=""/>
                          <pic:cNvPicPr>
                            <a:picLocks noChangeAspect="1" noChangeArrowheads="1"/>
                          </pic:cNvPicPr>
                        </pic:nvPicPr>
                        <pic:blipFill>
                          <a:blip r:embed="rId9"/>
                          <a:stretch>
                            <a:fillRect/>
                          </a:stretch>
                        </pic:blipFill>
                        <pic:spPr bwMode="auto">
                          <a:xfrm>
                            <a:off x="0" y="0"/>
                            <a:ext cx="5681345" cy="4996815"/>
                          </a:xfrm>
                          <a:prstGeom prst="rect">
                            <a:avLst/>
                          </a:prstGeom>
                        </pic:spPr>
                      </pic:pic>
                    </a:graphicData>
                  </a:graphic>
                </wp:anchor>
              </w:drawing>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 xml:space="preserve">Tasarımda </w:t>
            </w:r>
            <w:r>
              <w:rPr>
                <w:rFonts w:cs="Arial" w:ascii="Arial" w:hAnsi="Arial"/>
                <w:color w:val="000000"/>
                <w:sz w:val="18"/>
                <w:szCs w:val="18"/>
              </w:rPr>
              <w:t>program</w:t>
            </w:r>
            <w:r>
              <w:rPr>
                <w:rFonts w:cs="Arial" w:ascii="Arial" w:hAnsi="Arial"/>
                <w:color w:val="000000"/>
                <w:sz w:val="18"/>
                <w:szCs w:val="18"/>
              </w:rPr>
              <w:t xml:space="preserve"> belleği ve üzerinde işlem yaptığımız verileri saklayan veri belleği, birbirinden ayrı şekilde fakat eş zamanlı olarak çalışıyor. Komut belleği tasarımında 3 adet bellek kullanıldı. Buradaki amaç hem sistemin kontrolünün kolay olması ve hata tespitini hızlandırmak hem de paralel veri yolu sistem yaklaşımını bozmamak ve aynı zamanda az sonra bahsedilecek komut seti tasarımını kolaylaştırmaktır.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Üretilecek bilgisayar test edilebilir şekilde elektronik simülasyon programı Proteus’da tasarlandı. (EK – 2). Tasarıma uyumlu komut seti tasarlandı. Komut uzunlukları 18 bit ve tek tip olacak şekilde düşünüldü. En yüksek değerlikli bitten başlayarak ilk 7 bit mimarinin kontrol ünitesini kontrol edeceği planlandı. 7 bit ile 128 farklı komut oluşturulabilir. Sonraki 9 bit, 3’er bitler halinde gruplandırıldı. Bu 3’erli bitler kaydediciler ile işlem yapılırken kullanılacak. Bu kaydedici adres bitleri en fazla 8 adet kaydediciyi adresleyebiliriz. Bu nedenle mimariye farklı görevleri olan 8 adet kaydedici yerleştirildi.</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KULLANILIR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Literatür taramasına istinaden yapılacak olan araştırmada tasarlanacak olan bilgisayarın mimari modeli olarak harvard mimarisi seçilmiştir. Veri belleği ile komutların tutulacağı program belleği birbirinden ayrı veri yolları ile aritmetik mantık birimine, kaydedicilere ve giriş-çıkış birimine bağlıdır.</w:t>
            </w:r>
          </w:p>
        </w:tc>
      </w:tr>
    </w:tbl>
    <w:p>
      <w:pPr>
        <w:sectPr>
          <w:headerReference w:type="default" r:id="rId10"/>
          <w:footerReference w:type="default" r:id="rId11"/>
          <w:type w:val="nextPage"/>
          <w:pgSz w:w="11906" w:h="16838"/>
          <w:pgMar w:left="1418" w:right="1418" w:gutter="0" w:header="709" w:top="1418" w:footer="709" w:bottom="1418"/>
          <w:pgNumType w:fmt="decimal"/>
          <w:formProt w:val="false"/>
          <w:textDirection w:val="lrTb"/>
          <w:docGrid w:type="default" w:linePitch="360" w:charSpace="32768"/>
        </w:sectPr>
      </w:pPr>
    </w:p>
    <w:p>
      <w:pPr>
        <w:pStyle w:val="WWNormalWeb1"/>
        <w:numPr>
          <w:ilvl w:val="0"/>
          <w:numId w:val="4"/>
        </w:numPr>
        <w:tabs>
          <w:tab w:val="clear" w:pos="708"/>
          <w:tab w:val="left" w:pos="280" w:leader="none"/>
          <w:tab w:val="left" w:pos="426" w:leader="none"/>
        </w:tabs>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PROJE YÖNETİMİ </w:t>
      </w:r>
    </w:p>
    <w:p>
      <w:pPr>
        <w:pStyle w:val="WWNormalWeb1"/>
        <w:tabs>
          <w:tab w:val="clear" w:pos="708"/>
          <w:tab w:val="left" w:pos="280" w:leader="none"/>
          <w:tab w:val="left" w:pos="426" w:leader="none"/>
        </w:tabs>
        <w:spacing w:before="0" w:after="0"/>
        <w:ind w:left="284" w:hanging="0"/>
        <w:jc w:val="both"/>
        <w:rPr>
          <w:rFonts w:ascii="Arial" w:hAnsi="Arial" w:cs="Arial"/>
          <w:b/>
          <w:b/>
          <w:bCs/>
          <w:sz w:val="18"/>
          <w:szCs w:val="18"/>
        </w:rPr>
      </w:pPr>
      <w:r>
        <w:rPr>
          <w:rFonts w:cs="Arial" w:ascii="Arial" w:hAnsi="Arial"/>
          <w:b/>
          <w:bCs/>
          <w:sz w:val="18"/>
          <w:szCs w:val="18"/>
        </w:rPr>
      </w:r>
    </w:p>
    <w:p>
      <w:pPr>
        <w:pStyle w:val="WWNormalWeb1"/>
        <w:numPr>
          <w:ilvl w:val="1"/>
          <w:numId w:val="4"/>
        </w:numPr>
        <w:spacing w:before="0" w:after="0"/>
        <w:jc w:val="both"/>
        <w:rPr>
          <w:rFonts w:ascii="Arial" w:hAnsi="Arial" w:cs="Arial"/>
          <w:b/>
          <w:b/>
          <w:bCs/>
          <w:sz w:val="18"/>
          <w:szCs w:val="18"/>
        </w:rPr>
      </w:pPr>
      <w:r>
        <w:rPr>
          <w:rFonts w:cs="Arial" w:ascii="Arial" w:hAnsi="Arial"/>
          <w:b/>
          <w:bCs/>
          <w:sz w:val="18"/>
          <w:szCs w:val="18"/>
        </w:rPr>
        <w:t>İş- Zaman Çizelgesi</w:t>
      </w:r>
    </w:p>
    <w:p>
      <w:pPr>
        <w:pStyle w:val="WWNormalWeb1"/>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spacing w:before="0" w:after="0"/>
        <w:ind w:left="426" w:hanging="0"/>
        <w:jc w:val="both"/>
        <w:rPr>
          <w:rFonts w:ascii="Arial" w:hAnsi="Arial" w:cs="Arial"/>
          <w:sz w:val="18"/>
          <w:szCs w:val="18"/>
        </w:rPr>
      </w:pPr>
      <w:r>
        <w:rPr>
          <w:rFonts w:cs="Arial" w:ascii="Arial" w:hAnsi="Arial"/>
          <w:sz w:val="18"/>
          <w:szCs w:val="18"/>
        </w:rPr>
        <w:t>Araştırma önerisinde yer alacak başlıca iş paketleri ve hedefleri, her bir iş paketinin hangi sürede gerçekleştirileceği, başarı ölçütü ve araştırmanın başarısına katkısı “</w:t>
      </w:r>
      <w:r>
        <w:rPr>
          <w:rFonts w:cs="Arial" w:ascii="Arial" w:hAnsi="Arial"/>
          <w:bCs/>
          <w:sz w:val="18"/>
          <w:szCs w:val="18"/>
        </w:rPr>
        <w:t>İş-Zaman Çizelgesi”</w:t>
      </w:r>
      <w:r>
        <w:rPr>
          <w:rFonts w:cs="Arial" w:ascii="Arial" w:hAnsi="Arial"/>
          <w:sz w:val="18"/>
          <w:szCs w:val="18"/>
        </w:rPr>
        <w:t xml:space="preserve"> doldurularak verilir. Literatür taraması, gelişme ve sonuç raporu hazırlama aşamaları, araştırma sonuçlarının paylaşımı, makale yazımı ve malzeme alımı ayrı birer iş paketi olarak </w:t>
      </w:r>
      <w:r>
        <w:rPr>
          <w:rFonts w:cs="Arial" w:ascii="Arial" w:hAnsi="Arial"/>
          <w:sz w:val="18"/>
          <w:szCs w:val="18"/>
          <w:u w:val="single"/>
        </w:rPr>
        <w:t>gösterilmemelidir</w:t>
      </w:r>
      <w:r>
        <w:rPr>
          <w:rFonts w:cs="Arial" w:ascii="Arial" w:hAnsi="Arial"/>
          <w:sz w:val="18"/>
          <w:szCs w:val="18"/>
        </w:rPr>
        <w:t>.</w:t>
      </w:r>
    </w:p>
    <w:p>
      <w:pPr>
        <w:pStyle w:val="WWNormalWeb1"/>
        <w:spacing w:before="0" w:after="0"/>
        <w:ind w:left="426" w:hanging="0"/>
        <w:jc w:val="both"/>
        <w:rPr>
          <w:rFonts w:ascii="Arial" w:hAnsi="Arial" w:cs="Arial"/>
          <w:sz w:val="18"/>
          <w:szCs w:val="18"/>
        </w:rPr>
      </w:pPr>
      <w:r>
        <w:rPr>
          <w:rFonts w:cs="Arial" w:ascii="Arial" w:hAnsi="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jc w:val="center"/>
        <w:rPr>
          <w:rFonts w:ascii="Arial" w:hAnsi="Arial" w:cs="Arial"/>
          <w:sz w:val="16"/>
          <w:szCs w:val="16"/>
        </w:rPr>
      </w:pPr>
      <w:r>
        <w:rPr>
          <w:rFonts w:cs="Arial" w:ascii="Arial" w:hAnsi="Arial"/>
          <w:b/>
          <w:bCs/>
          <w:color w:val="000000"/>
          <w:sz w:val="18"/>
          <w:szCs w:val="18"/>
        </w:rPr>
        <w:t>İŞ-ZAMAN ÇİZELGESİ (*)</w:t>
      </w:r>
    </w:p>
    <w:p>
      <w:pPr>
        <w:pStyle w:val="WWNormalWeb1"/>
        <w:spacing w:before="0" w:after="0"/>
        <w:rPr>
          <w:rFonts w:ascii="Arial" w:hAnsi="Arial" w:cs="Arial"/>
          <w:sz w:val="16"/>
          <w:szCs w:val="16"/>
        </w:rPr>
      </w:pPr>
      <w:r>
        <w:rPr>
          <w:rFonts w:ascii="Arial" w:hAnsi="Arial"/>
          <w:bCs/>
          <w:sz w:val="16"/>
          <w:szCs w:val="18"/>
        </w:rPr>
        <w:t xml:space="preserve">  </w:t>
      </w:r>
      <w:r>
        <w:rPr>
          <w:rFonts w:cs="Arial" w:ascii="Arial" w:hAnsi="Arial"/>
          <w:sz w:val="16"/>
          <w:szCs w:val="16"/>
        </w:rPr>
        <w:t xml:space="preserve">      </w:t>
      </w:r>
    </w:p>
    <w:tbl>
      <w:tblPr>
        <w:tblW w:w="4750" w:type="pct"/>
        <w:jc w:val="left"/>
        <w:tblInd w:w="496" w:type="dxa"/>
        <w:tblLayout w:type="fixed"/>
        <w:tblCellMar>
          <w:top w:w="0" w:type="dxa"/>
          <w:left w:w="70" w:type="dxa"/>
          <w:bottom w:w="0" w:type="dxa"/>
          <w:right w:w="70" w:type="dxa"/>
        </w:tblCellMar>
        <w:tblLook w:firstRow="1" w:noVBand="1" w:lastRow="0" w:firstColumn="1" w:lastColumn="0" w:noHBand="0" w:val="04a0"/>
      </w:tblPr>
      <w:tblGrid>
        <w:gridCol w:w="343"/>
        <w:gridCol w:w="3091"/>
        <w:gridCol w:w="1955"/>
        <w:gridCol w:w="3215"/>
        <w:gridCol w:w="4697"/>
      </w:tblGrid>
      <w:tr>
        <w:trPr>
          <w:trHeight w:val="841" w:hRule="atLeast"/>
        </w:trPr>
        <w:tc>
          <w:tcPr>
            <w:tcW w:w="34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ind w:left="-46" w:firstLine="46"/>
              <w:contextualSpacing/>
              <w:jc w:val="center"/>
              <w:rPr>
                <w:rFonts w:ascii="Arial" w:hAnsi="Arial" w:cs="Arial"/>
                <w:b/>
                <w:b/>
                <w:bCs/>
                <w:sz w:val="18"/>
                <w:szCs w:val="18"/>
              </w:rPr>
            </w:pPr>
            <w:r>
              <w:rPr>
                <w:rFonts w:cs="Arial" w:ascii="Arial" w:hAnsi="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İş Paketlerinin Adı ve Hedefleri</w:t>
            </w:r>
          </w:p>
        </w:tc>
        <w:tc>
          <w:tcPr>
            <w:tcW w:w="195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color w:val="000000"/>
                <w:sz w:val="18"/>
                <w:szCs w:val="18"/>
              </w:rPr>
              <w:t>Kim(ler)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Zaman Aralığı</w:t>
            </w:r>
          </w:p>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Ay)</w:t>
            </w:r>
          </w:p>
        </w:tc>
        <w:tc>
          <w:tcPr>
            <w:tcW w:w="469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xml:space="preserve">Başarı Ölçütü ve </w:t>
            </w:r>
            <w:bookmarkStart w:id="1" w:name="_Hlk516083478"/>
            <w:r>
              <w:rPr>
                <w:rFonts w:cs="Arial" w:ascii="Arial" w:hAnsi="Arial"/>
                <w:b/>
                <w:bCs/>
                <w:sz w:val="18"/>
                <w:szCs w:val="18"/>
              </w:rPr>
              <w:t xml:space="preserve">Projenin Başarısına Katkısı </w:t>
            </w:r>
            <w:bookmarkEnd w:id="1"/>
          </w:p>
        </w:tc>
      </w:tr>
      <w:tr>
        <w:trPr>
          <w:trHeight w:val="562"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6"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64"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44"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2"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bl>
    <w:p>
      <w:pPr>
        <w:pStyle w:val="WWNormalWeb1"/>
        <w:spacing w:before="0" w:after="0"/>
        <w:rPr>
          <w:rFonts w:ascii="Arial" w:hAnsi="Arial" w:cs="Arial"/>
          <w:sz w:val="16"/>
          <w:szCs w:val="16"/>
        </w:rPr>
      </w:pPr>
      <w:r>
        <w:rPr>
          <w:rFonts w:cs="Arial" w:ascii="Arial" w:hAnsi="Arial"/>
          <w:sz w:val="16"/>
          <w:szCs w:val="16"/>
        </w:rPr>
      </w:r>
    </w:p>
    <w:p>
      <w:pPr>
        <w:pStyle w:val="WWNormalWeb1"/>
        <w:spacing w:before="0" w:after="0"/>
        <w:rPr>
          <w:rFonts w:ascii="Arial" w:hAnsi="Arial" w:cs="Arial"/>
          <w:sz w:val="22"/>
          <w:szCs w:val="22"/>
        </w:rPr>
      </w:pPr>
      <w:r>
        <w:rPr>
          <w:rFonts w:cs="Arial" w:ascii="Arial" w:hAnsi="Arial"/>
          <w:sz w:val="22"/>
          <w:szCs w:val="22"/>
        </w:rPr>
      </w:r>
    </w:p>
    <w:p>
      <w:pPr>
        <w:sectPr>
          <w:headerReference w:type="default" r:id="rId12"/>
          <w:footerReference w:type="default" r:id="rId13"/>
          <w:type w:val="nextPage"/>
          <w:pgSz w:orient="landscape" w:w="16838" w:h="11906"/>
          <w:pgMar w:left="1418" w:right="1418" w:gutter="0" w:header="709" w:top="1418" w:footer="709" w:bottom="1418"/>
          <w:pgNumType w:fmt="decimal"/>
          <w:formProt w:val="false"/>
          <w:textDirection w:val="lrTb"/>
          <w:docGrid w:type="default" w:linePitch="360" w:charSpace="32768"/>
        </w:sectPr>
        <w:pStyle w:val="WWNormalWeb1"/>
        <w:spacing w:before="0" w:after="0"/>
        <w:ind w:left="142" w:hanging="0"/>
        <w:rPr>
          <w:rFonts w:ascii="Arial" w:hAnsi="Arial"/>
          <w:bCs/>
          <w:sz w:val="16"/>
          <w:szCs w:val="18"/>
        </w:rPr>
      </w:pPr>
      <w:r>
        <w:rPr>
          <w:rFonts w:ascii="Arial" w:hAnsi="Arial"/>
          <w:bCs/>
          <w:sz w:val="16"/>
          <w:szCs w:val="18"/>
        </w:rPr>
        <w:t>(*) Çizelgedeki satırlar ve sütunlar gerektiği kadar genişletilebilir ve çoğaltılabilir.</w:t>
      </w:r>
    </w:p>
    <w:p>
      <w:pPr>
        <w:pStyle w:val="Normal"/>
        <w:widowControl/>
        <w:spacing w:lineRule="auto" w:line="480"/>
        <w:jc w:val="both"/>
        <w:rPr>
          <w:rFonts w:ascii="Arial" w:hAnsi="Arial" w:cs="Arial"/>
          <w:sz w:val="18"/>
          <w:szCs w:val="18"/>
        </w:rPr>
      </w:pPr>
      <w:r>
        <w:rPr>
          <w:rFonts w:cs="Arial" w:ascii="Arial" w:hAnsi="Arial"/>
          <w:sz w:val="18"/>
          <w:szCs w:val="18"/>
        </w:rPr>
      </w:r>
    </w:p>
    <w:p>
      <w:pPr>
        <w:pStyle w:val="Normal"/>
        <w:widowControl/>
        <w:numPr>
          <w:ilvl w:val="1"/>
          <w:numId w:val="4"/>
        </w:numPr>
        <w:spacing w:lineRule="auto" w:line="480"/>
        <w:ind w:left="284" w:hanging="360"/>
        <w:jc w:val="both"/>
        <w:rPr>
          <w:rFonts w:ascii="Arial" w:hAnsi="Arial" w:cs="Arial"/>
          <w:sz w:val="18"/>
          <w:szCs w:val="18"/>
        </w:rPr>
      </w:pPr>
      <w:r>
        <w:rPr>
          <w:rFonts w:cs="Arial" w:ascii="Arial" w:hAnsi="Arial"/>
          <w:b/>
          <w:bCs/>
          <w:sz w:val="18"/>
          <w:szCs w:val="18"/>
        </w:rPr>
        <w:t>Risk Yönetimi</w:t>
      </w:r>
    </w:p>
    <w:p>
      <w:pPr>
        <w:pStyle w:val="WWNormalWeb1"/>
        <w:spacing w:before="0" w:after="0"/>
        <w:ind w:hanging="142"/>
        <w:jc w:val="both"/>
        <w:rPr>
          <w:rFonts w:ascii="Arial" w:hAnsi="Arial" w:cs="Arial"/>
          <w:sz w:val="18"/>
          <w:szCs w:val="18"/>
        </w:rPr>
      </w:pPr>
      <w:r>
        <w:rPr>
          <w:rFonts w:cs="Arial" w:ascii="Arial" w:hAnsi="Arial"/>
          <w:sz w:val="18"/>
          <w:szCs w:val="18"/>
        </w:rPr>
        <w:t xml:space="preserve">   </w:t>
      </w:r>
      <w:r>
        <w:rPr>
          <w:rFonts w:cs="Arial" w:ascii="Arial" w:hAnsi="Arial"/>
          <w:sz w:val="18"/>
          <w:szCs w:val="18"/>
        </w:rPr>
        <w:t>Araştırmanın</w:t>
      </w:r>
      <w:r>
        <w:rPr>
          <w:rFonts w:cs="Arial" w:ascii="Arial" w:hAnsi="Arial"/>
          <w:sz w:val="18"/>
          <w:szCs w:val="18"/>
          <w:lang w:eastAsia="tr-TR"/>
        </w:rPr>
        <w:t xml:space="preserve"> başarısını olumsuz yönde etkileyebilecek riskler ve bu risklerle karşılaşıldığında araştırmanın başarıyla yürütülmesini sağlamak için alınacak tedbirler (</w:t>
      </w:r>
      <w:r>
        <w:rPr>
          <w:rFonts w:cs="Arial" w:ascii="Arial" w:hAnsi="Arial"/>
          <w:bCs/>
          <w:sz w:val="18"/>
          <w:szCs w:val="18"/>
          <w:lang w:eastAsia="tr-TR"/>
        </w:rPr>
        <w:t>B Planı)</w:t>
      </w:r>
      <w:r>
        <w:rPr>
          <w:rFonts w:cs="Arial" w:ascii="Arial" w:hAnsi="Arial"/>
          <w:sz w:val="18"/>
          <w:szCs w:val="18"/>
          <w:lang w:eastAsia="tr-TR"/>
        </w:rPr>
        <w:t xml:space="preserve"> ilgili iş paketleri belirtilerek ana hatlarıyla </w:t>
      </w:r>
      <w:r>
        <w:rPr>
          <w:rFonts w:cs="Arial" w:ascii="Arial" w:hAnsi="Arial"/>
          <w:sz w:val="18"/>
          <w:szCs w:val="18"/>
        </w:rPr>
        <w:t xml:space="preserve">aşağıdaki </w:t>
      </w:r>
      <w:r>
        <w:rPr>
          <w:rFonts w:cs="Arial" w:ascii="Arial" w:hAnsi="Arial"/>
          <w:bCs/>
          <w:sz w:val="18"/>
          <w:szCs w:val="18"/>
        </w:rPr>
        <w:t>Risk Yönetimi Tablosu</w:t>
      </w:r>
      <w:r>
        <w:rPr>
          <w:rFonts w:cs="Arial" w:ascii="Arial" w:hAnsi="Arial"/>
          <w:sz w:val="18"/>
          <w:szCs w:val="18"/>
        </w:rPr>
        <w:t>’nda</w:t>
      </w:r>
      <w:r>
        <w:rPr>
          <w:rFonts w:cs="Arial" w:ascii="Arial" w:hAnsi="Arial"/>
          <w:sz w:val="18"/>
          <w:szCs w:val="18"/>
          <w:lang w:eastAsia="tr-TR"/>
        </w:rPr>
        <w:t xml:space="preserve"> ifade edilir.</w:t>
      </w:r>
      <w:r>
        <w:rPr>
          <w:rFonts w:cs="Arial" w:ascii="Arial" w:hAnsi="Arial"/>
          <w:sz w:val="18"/>
          <w:szCs w:val="18"/>
        </w:rPr>
        <w:t xml:space="preserve"> B planlarının uygulanması araştırmanın temel hedeflerinden sapmaya yol açmamalıdır.</w:t>
      </w: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Normal"/>
        <w:widowControl/>
        <w:ind w:left="792"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RİSK YÖNETİMİ TABLOSU*</w:t>
      </w:r>
    </w:p>
    <w:tbl>
      <w:tblPr>
        <w:tblW w:w="4850" w:type="pct"/>
        <w:jc w:val="center"/>
        <w:tblInd w:w="0" w:type="dxa"/>
        <w:tblLayout w:type="fixed"/>
        <w:tblCellMar>
          <w:top w:w="0" w:type="dxa"/>
          <w:left w:w="70" w:type="dxa"/>
          <w:bottom w:w="0" w:type="dxa"/>
          <w:right w:w="70" w:type="dxa"/>
        </w:tblCellMar>
        <w:tblLook w:firstRow="1" w:noVBand="1" w:lastRow="0" w:firstColumn="1" w:lastColumn="0" w:noHBand="0" w:val="04a0"/>
      </w:tblPr>
      <w:tblGrid>
        <w:gridCol w:w="538"/>
        <w:gridCol w:w="3913"/>
        <w:gridCol w:w="4346"/>
      </w:tblGrid>
      <w:tr>
        <w:trPr>
          <w:trHeight w:val="368" w:hRule="atLeast"/>
        </w:trPr>
        <w:tc>
          <w:tcPr>
            <w:tcW w:w="53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 Yönetimi (B Planı)</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18"/>
                <w:szCs w:val="18"/>
              </w:rPr>
            </w:pPr>
            <w:r>
              <w:rPr>
                <w:rFonts w:cs="Arial" w:ascii="Arial" w:hAnsi="Arial"/>
                <w:sz w:val="18"/>
                <w:szCs w:val="18"/>
              </w:rPr>
            </w:r>
          </w:p>
        </w:tc>
        <w:tc>
          <w:tcPr>
            <w:tcW w:w="4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18"/>
                <w:szCs w:val="18"/>
              </w:rPr>
            </w:pPr>
            <w:r>
              <w:rPr>
                <w:rFonts w:cs="Arial" w:ascii="Arial" w:hAnsi="Arial"/>
                <w:sz w:val="18"/>
                <w:szCs w:val="18"/>
              </w:rPr>
            </w:r>
          </w:p>
        </w:tc>
        <w:tc>
          <w:tcPr>
            <w:tcW w:w="4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bl>
    <w:p>
      <w:pPr>
        <w:pStyle w:val="Normal"/>
        <w:suppressAutoHyphens w:val="true"/>
        <w:spacing w:lineRule="atLeast" w:line="300" w:before="5" w:after="119"/>
        <w:jc w:val="both"/>
        <w:rPr>
          <w:rFonts w:ascii="Arial" w:hAnsi="Arial" w:cs="Arial"/>
          <w:sz w:val="16"/>
          <w:szCs w:val="16"/>
        </w:rPr>
      </w:pPr>
      <w:r>
        <w:rPr>
          <w:rFonts w:ascii="Arial" w:hAnsi="Arial"/>
          <w:bCs/>
          <w:sz w:val="16"/>
          <w:szCs w:val="18"/>
        </w:rPr>
        <w:t xml:space="preserve">   </w:t>
      </w:r>
      <w:r>
        <w:rPr>
          <w:rFonts w:ascii="Arial" w:hAnsi="Arial"/>
          <w:bCs/>
          <w:sz w:val="16"/>
          <w:szCs w:val="18"/>
        </w:rPr>
        <w:t xml:space="preserve">(*) </w:t>
      </w:r>
      <w:r>
        <w:rPr>
          <w:rFonts w:cs="Arial" w:ascii="Arial" w:hAnsi="Arial"/>
          <w:sz w:val="16"/>
          <w:szCs w:val="16"/>
        </w:rPr>
        <w:t>Tablodaki satırlar gerektiği kadar genişletilebilir ve çoğaltılabilir.</w:t>
      </w:r>
    </w:p>
    <w:p>
      <w:pPr>
        <w:pStyle w:val="Normal"/>
        <w:suppressAutoHyphens w:val="true"/>
        <w:spacing w:lineRule="atLeast" w:line="300" w:before="5" w:after="119"/>
        <w:jc w:val="both"/>
        <w:rPr>
          <w:rFonts w:ascii="Arial" w:hAnsi="Arial" w:cs="Arial"/>
          <w:sz w:val="16"/>
          <w:szCs w:val="16"/>
        </w:rPr>
      </w:pPr>
      <w:r>
        <w:rPr>
          <w:rFonts w:cs="Arial" w:ascii="Arial" w:hAnsi="Arial"/>
          <w:sz w:val="16"/>
          <w:szCs w:val="16"/>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426" w:hanging="432"/>
        <w:contextualSpacing/>
        <w:jc w:val="both"/>
        <w:rPr>
          <w:rFonts w:ascii="Arial" w:hAnsi="Arial" w:cs="Arial"/>
          <w:b/>
          <w:b/>
          <w:sz w:val="18"/>
          <w:szCs w:val="18"/>
        </w:rPr>
      </w:pPr>
      <w:r>
        <w:rPr>
          <w:rFonts w:cs="Arial" w:ascii="Arial" w:hAnsi="Arial"/>
          <w:b/>
          <w:sz w:val="18"/>
          <w:szCs w:val="18"/>
        </w:rPr>
        <w:t>Araştırma Olanakları</w:t>
      </w:r>
    </w:p>
    <w:p>
      <w:pPr>
        <w:pStyle w:val="ListParagraph"/>
        <w:suppressAutoHyphens w:val="true"/>
        <w:spacing w:lineRule="atLeast" w:line="300" w:before="5" w:after="119"/>
        <w:ind w:left="792" w:hanging="0"/>
        <w:contextualSpacing/>
        <w:jc w:val="both"/>
        <w:rPr>
          <w:rFonts w:ascii="Arial" w:hAnsi="Arial" w:cs="Arial"/>
          <w:b/>
          <w:b/>
          <w:sz w:val="18"/>
          <w:szCs w:val="18"/>
        </w:rPr>
      </w:pPr>
      <w:r>
        <w:rPr>
          <w:rFonts w:cs="Arial" w:ascii="Arial" w:hAnsi="Arial"/>
          <w:b/>
          <w:sz w:val="18"/>
          <w:szCs w:val="18"/>
        </w:rPr>
      </w:r>
    </w:p>
    <w:p>
      <w:pPr>
        <w:pStyle w:val="Normal"/>
        <w:suppressAutoHyphens w:val="true"/>
        <w:jc w:val="both"/>
        <w:rPr>
          <w:rFonts w:ascii="Arial" w:hAnsi="Arial" w:cs="Arial"/>
          <w:bCs/>
          <w:sz w:val="18"/>
          <w:szCs w:val="18"/>
        </w:rPr>
      </w:pPr>
      <w:r>
        <w:rPr>
          <w:rFonts w:cs="Arial" w:ascii="Arial" w:hAnsi="Arial"/>
          <w:sz w:val="18"/>
          <w:szCs w:val="18"/>
        </w:rPr>
        <w:t xml:space="preserve">Bu bölümde projenin yürütüleceği </w:t>
      </w:r>
      <w:r>
        <w:rPr>
          <w:rFonts w:cs="Arial" w:ascii="Arial" w:hAnsi="Arial"/>
          <w:bCs/>
          <w:sz w:val="18"/>
          <w:szCs w:val="18"/>
        </w:rPr>
        <w:t>kurum ve kuruluşlarda</w:t>
      </w:r>
      <w:r>
        <w:rPr>
          <w:rFonts w:ascii="Cambria" w:hAnsi="Cambria"/>
          <w:bCs/>
          <w:i/>
          <w:iCs/>
          <w:sz w:val="18"/>
          <w:szCs w:val="18"/>
        </w:rPr>
        <w:t xml:space="preserve"> </w:t>
      </w:r>
      <w:r>
        <w:rPr>
          <w:rFonts w:cs="Arial" w:ascii="Arial" w:hAnsi="Arial"/>
          <w:bCs/>
          <w:sz w:val="18"/>
          <w:szCs w:val="18"/>
        </w:rPr>
        <w:t>var olan ve projede kullanılacak olan altyapı/ekipman (laboratuvar, araç, makine-teçhizat, vb.)</w:t>
      </w:r>
      <w:r>
        <w:rPr>
          <w:rFonts w:cs="Arial" w:ascii="Arial" w:hAnsi="Arial"/>
          <w:b/>
          <w:sz w:val="18"/>
          <w:szCs w:val="18"/>
        </w:rPr>
        <w:t xml:space="preserve"> </w:t>
      </w:r>
      <w:r>
        <w:rPr>
          <w:rFonts w:cs="Arial" w:ascii="Arial" w:hAnsi="Arial"/>
          <w:bCs/>
          <w:sz w:val="18"/>
          <w:szCs w:val="18"/>
        </w:rPr>
        <w:t>olanakları belirtilir.</w:t>
      </w:r>
    </w:p>
    <w:p>
      <w:pPr>
        <w:pStyle w:val="Normal"/>
        <w:suppressAutoHyphens w:val="true"/>
        <w:ind w:left="357" w:hanging="0"/>
        <w:jc w:val="both"/>
        <w:rPr>
          <w:rFonts w:ascii="Arial" w:hAnsi="Arial" w:cs="Arial"/>
          <w:bCs/>
          <w:sz w:val="18"/>
          <w:szCs w:val="18"/>
        </w:rPr>
      </w:pPr>
      <w:r>
        <w:rPr>
          <w:rFonts w:cs="Arial" w:ascii="Arial" w:hAnsi="Arial"/>
          <w:bCs/>
          <w:sz w:val="18"/>
          <w:szCs w:val="18"/>
        </w:rPr>
      </w:r>
    </w:p>
    <w:p>
      <w:pPr>
        <w:pStyle w:val="Normal"/>
        <w:widowControl/>
        <w:spacing w:before="280" w:after="119"/>
        <w:contextualSpacing/>
        <w:jc w:val="center"/>
        <w:rPr>
          <w:rFonts w:ascii="Arial" w:hAnsi="Arial"/>
          <w:b/>
          <w:b/>
          <w:bCs/>
          <w:sz w:val="16"/>
          <w:szCs w:val="18"/>
        </w:rPr>
      </w:pPr>
      <w:r>
        <w:rPr>
          <w:rFonts w:cs="Arial" w:ascii="Arial" w:hAnsi="Arial"/>
          <w:b/>
          <w:bCs/>
          <w:sz w:val="18"/>
          <w:szCs w:val="18"/>
        </w:rPr>
        <w:t xml:space="preserve">ARAŞTIRMA OLANAKLARI TABLOSU </w:t>
      </w:r>
      <w:r>
        <w:rPr>
          <w:rFonts w:ascii="Arial" w:hAnsi="Arial"/>
          <w:b/>
          <w:bCs/>
          <w:sz w:val="16"/>
          <w:szCs w:val="18"/>
        </w:rPr>
        <w:t>(*)</w:t>
      </w:r>
    </w:p>
    <w:p>
      <w:pPr>
        <w:pStyle w:val="Normal"/>
        <w:widowControl/>
        <w:spacing w:before="280" w:after="119"/>
        <w:contextualSpacing/>
        <w:jc w:val="center"/>
        <w:rPr>
          <w:rFonts w:ascii="Arial" w:hAnsi="Arial" w:cs="Arial"/>
          <w:b/>
          <w:b/>
          <w:bCs/>
          <w:color w:val="000000"/>
          <w:sz w:val="18"/>
          <w:szCs w:val="18"/>
        </w:rPr>
      </w:pPr>
      <w:r>
        <w:rPr>
          <w:rFonts w:cs="Arial" w:ascii="Arial" w:hAnsi="Arial"/>
          <w:b/>
          <w:bCs/>
          <w:color w:val="000000"/>
          <w:sz w:val="18"/>
          <w:szCs w:val="18"/>
        </w:rPr>
      </w:r>
    </w:p>
    <w:tbl>
      <w:tblPr>
        <w:tblW w:w="4850" w:type="pct"/>
        <w:jc w:val="center"/>
        <w:tblInd w:w="0" w:type="dxa"/>
        <w:tblLayout w:type="fixed"/>
        <w:tblCellMar>
          <w:top w:w="0" w:type="dxa"/>
          <w:left w:w="70" w:type="dxa"/>
          <w:bottom w:w="0" w:type="dxa"/>
          <w:right w:w="70" w:type="dxa"/>
        </w:tblCellMar>
        <w:tblLook w:firstRow="1" w:noVBand="1" w:lastRow="0" w:firstColumn="1" w:lastColumn="0" w:noHBand="0" w:val="04a0"/>
      </w:tblPr>
      <w:tblGrid>
        <w:gridCol w:w="4591"/>
        <w:gridCol w:w="4205"/>
      </w:tblGrid>
      <w:tr>
        <w:trPr>
          <w:trHeight w:val="582" w:hRule="atLeast"/>
        </w:trPr>
        <w:tc>
          <w:tcPr>
            <w:tcW w:w="459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Kuruluşta Bulunan Altyapı/Ekipman Türü, Modeli</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Projede Kullanım Amacı</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bl>
    <w:p>
      <w:pPr>
        <w:pStyle w:val="WWNormalWeb1"/>
        <w:spacing w:before="0" w:after="0"/>
        <w:contextualSpacing/>
        <w:jc w:val="both"/>
        <w:rPr>
          <w:rFonts w:ascii="Arial" w:hAnsi="Arial" w:cs="Arial"/>
          <w:sz w:val="16"/>
          <w:szCs w:val="16"/>
        </w:rPr>
      </w:pPr>
      <w:r>
        <w:rPr>
          <w:rFonts w:ascii="Arial" w:hAnsi="Arial"/>
          <w:b/>
          <w:bCs/>
          <w:sz w:val="16"/>
          <w:szCs w:val="16"/>
        </w:rPr>
        <w:t xml:space="preserve"> </w:t>
      </w:r>
      <w:r>
        <w:rPr>
          <w:rFonts w:ascii="Arial" w:hAnsi="Arial"/>
          <w:b/>
          <w:bCs/>
          <w:sz w:val="16"/>
          <w:szCs w:val="16"/>
        </w:rPr>
        <w:t xml:space="preserve">(*) </w:t>
      </w:r>
      <w:r>
        <w:rPr>
          <w:rFonts w:cs="Arial" w:ascii="Arial" w:hAnsi="Arial"/>
          <w:sz w:val="16"/>
          <w:szCs w:val="16"/>
        </w:rPr>
        <w:t>Tablodaki satırlar gerektiği kadar genişletilebilir ve çoğaltılabilir.</w:t>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numPr>
          <w:ilvl w:val="0"/>
          <w:numId w:val="5"/>
        </w:numPr>
        <w:spacing w:before="0" w:after="0"/>
        <w:jc w:val="both"/>
        <w:rPr>
          <w:rFonts w:ascii="Arial" w:hAnsi="Arial" w:cs="Arial"/>
          <w:bCs/>
          <w:sz w:val="18"/>
          <w:szCs w:val="18"/>
        </w:rPr>
      </w:pPr>
      <w:r>
        <w:rPr>
          <w:rFonts w:cs="Arial" w:ascii="Arial" w:hAnsi="Arial"/>
          <w:b/>
          <w:bCs/>
          <w:color w:val="000000"/>
          <w:sz w:val="18"/>
          <w:szCs w:val="18"/>
        </w:rPr>
        <w:t>YAYGIN ETKİ</w:t>
      </w:r>
    </w:p>
    <w:p>
      <w:pPr>
        <w:pStyle w:val="WWNormalWeb1"/>
        <w:tabs>
          <w:tab w:val="clear" w:pos="708"/>
          <w:tab w:val="left" w:pos="426" w:leader="none"/>
        </w:tabs>
        <w:spacing w:before="0" w:after="0"/>
        <w:jc w:val="both"/>
        <w:rPr>
          <w:rFonts w:ascii="Arial" w:hAnsi="Arial" w:cs="Arial"/>
          <w:b/>
          <w:b/>
          <w:bCs/>
          <w:sz w:val="16"/>
          <w:szCs w:val="16"/>
        </w:rPr>
      </w:pPr>
      <w:r>
        <w:rPr>
          <w:rFonts w:cs="Arial" w:ascii="Arial" w:hAnsi="Arial"/>
          <w:b/>
          <w:bCs/>
          <w:sz w:val="16"/>
          <w:szCs w:val="16"/>
        </w:rPr>
      </w:r>
    </w:p>
    <w:p>
      <w:pPr>
        <w:pStyle w:val="Normal"/>
        <w:widowControl/>
        <w:ind w:right="275" w:hanging="284"/>
        <w:jc w:val="both"/>
        <w:rPr>
          <w:rFonts w:ascii="Arial" w:hAnsi="Arial" w:cs="Arial"/>
          <w:bCs/>
          <w:sz w:val="18"/>
          <w:szCs w:val="18"/>
        </w:rPr>
      </w:pPr>
      <w:r>
        <w:rPr>
          <w:rFonts w:cs="Arial" w:ascii="Arial" w:hAnsi="Arial"/>
          <w:color w:val="000000"/>
          <w:sz w:val="18"/>
          <w:szCs w:val="24"/>
        </w:rPr>
        <w:t xml:space="preserve">      </w:t>
      </w:r>
      <w:r>
        <w:rPr>
          <w:rFonts w:cs="Arial" w:ascii="Arial" w:hAnsi="Arial"/>
          <w:color w:val="000000"/>
          <w:sz w:val="18"/>
          <w:szCs w:val="24"/>
        </w:rPr>
        <w:t xml:space="preserve">Önerilen çalışma başarıyla gerçekleştirildiği takdirde araştırmadan elde edilmesi öngörülen ve beklenen yaygın etkilerin neler olabileceği, diğer bir ifadeyle yapılan araştırmadan ne gibi çıktı, sonuç ve etkilerin elde edileceği </w:t>
      </w:r>
      <w:r>
        <w:rPr>
          <w:rFonts w:cs="Arial" w:ascii="Arial" w:hAnsi="Arial"/>
          <w:bCs/>
          <w:sz w:val="18"/>
          <w:szCs w:val="18"/>
        </w:rPr>
        <w:t>aşağıdaki tabloda verilir.</w:t>
      </w:r>
    </w:p>
    <w:p>
      <w:pPr>
        <w:pStyle w:val="Normal"/>
        <w:widowControl/>
        <w:jc w:val="center"/>
        <w:rPr>
          <w:rFonts w:ascii="Arial" w:hAnsi="Arial" w:cs="Arial"/>
          <w:b/>
          <w:b/>
          <w:sz w:val="18"/>
          <w:szCs w:val="18"/>
        </w:rPr>
      </w:pPr>
      <w:r>
        <w:rPr>
          <w:rFonts w:cs="Arial" w:ascii="Arial" w:hAnsi="Arial"/>
          <w:b/>
          <w:sz w:val="18"/>
          <w:szCs w:val="18"/>
        </w:rPr>
      </w:r>
    </w:p>
    <w:p>
      <w:pPr>
        <w:pStyle w:val="Normal"/>
        <w:widowControl/>
        <w:jc w:val="center"/>
        <w:rPr>
          <w:rFonts w:ascii="Arial" w:hAnsi="Arial" w:cs="Arial"/>
          <w:b/>
          <w:b/>
          <w:sz w:val="18"/>
          <w:szCs w:val="18"/>
        </w:rPr>
      </w:pPr>
      <w:r>
        <w:rPr>
          <w:rFonts w:cs="Arial" w:ascii="Arial" w:hAnsi="Arial"/>
          <w:b/>
          <w:sz w:val="18"/>
          <w:szCs w:val="18"/>
        </w:rPr>
        <w:t>ARAŞTIRMA ÖNERİSİNDEN BEKLENEN YAYGIN ETKİ TABLOSU</w:t>
      </w:r>
    </w:p>
    <w:tbl>
      <w:tblPr>
        <w:tblW w:w="4850" w:type="pct"/>
        <w:jc w:val="left"/>
        <w:tblInd w:w="109" w:type="dxa"/>
        <w:tblLayout w:type="fixed"/>
        <w:tblCellMar>
          <w:top w:w="0" w:type="dxa"/>
          <w:left w:w="108" w:type="dxa"/>
          <w:bottom w:w="0" w:type="dxa"/>
          <w:right w:w="108" w:type="dxa"/>
        </w:tblCellMar>
        <w:tblLook w:firstRow="1" w:noVBand="1" w:lastRow="0" w:firstColumn="1" w:lastColumn="0" w:noHBand="0" w:val="04a0"/>
      </w:tblPr>
      <w:tblGrid>
        <w:gridCol w:w="4093"/>
        <w:gridCol w:w="4703"/>
      </w:tblGrid>
      <w:tr>
        <w:trPr>
          <w:trHeight w:val="515"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Yaygın Etki Türleri</w:t>
            </w:r>
          </w:p>
        </w:tc>
        <w:tc>
          <w:tcPr>
            <w:tcW w:w="470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Önerilen Araştırmadan Beklenen Çıktı, Sonuç ve Etkiler</w:t>
            </w:r>
          </w:p>
        </w:tc>
      </w:tr>
      <w:tr>
        <w:trPr>
          <w:trHeight w:val="804"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rFonts w:ascii="Arial" w:hAnsi="Arial" w:cs="Arial"/>
                <w:b/>
                <w:b/>
                <w:bCs/>
                <w:sz w:val="18"/>
                <w:szCs w:val="18"/>
              </w:rPr>
            </w:pPr>
            <w:r>
              <w:rPr>
                <w:rFonts w:cs="Arial" w:ascii="Arial" w:hAnsi="Arial"/>
                <w:b/>
                <w:bCs/>
                <w:sz w:val="18"/>
                <w:szCs w:val="18"/>
              </w:rPr>
              <w:t xml:space="preserve">Bilimsel/Akademik </w:t>
            </w:r>
          </w:p>
          <w:p>
            <w:pPr>
              <w:pStyle w:val="Normal"/>
              <w:widowControl w:val="false"/>
              <w:rPr>
                <w:rFonts w:ascii="Arial" w:hAnsi="Arial" w:cs="Arial"/>
                <w:bCs/>
                <w:sz w:val="16"/>
                <w:szCs w:val="16"/>
              </w:rPr>
            </w:pPr>
            <w:r>
              <w:rPr>
                <w:rFonts w:cs="Arial" w:ascii="Arial" w:hAnsi="Arial"/>
                <w:bCs/>
                <w:sz w:val="16"/>
                <w:szCs w:val="16"/>
              </w:rPr>
              <w:t>(Makale, Bildiri, Kitap Bölümü, Kitap)</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1844"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both"/>
              <w:rPr>
                <w:rFonts w:ascii="Arial" w:hAnsi="Arial" w:eastAsia="Calibri" w:cs="Arial"/>
                <w:b/>
                <w:b/>
                <w:bCs/>
                <w:sz w:val="18"/>
                <w:szCs w:val="18"/>
                <w:lang w:eastAsia="en-US"/>
              </w:rPr>
            </w:pPr>
            <w:r>
              <w:rPr>
                <w:rFonts w:eastAsia="Calibri" w:cs="Arial" w:ascii="Arial" w:hAnsi="Arial"/>
                <w:b/>
                <w:bCs/>
                <w:sz w:val="18"/>
                <w:szCs w:val="18"/>
                <w:lang w:eastAsia="en-US"/>
              </w:rPr>
              <w:t>Ekonomik/Ticari/Sosyal</w:t>
            </w:r>
          </w:p>
          <w:p>
            <w:pPr>
              <w:pStyle w:val="Normal"/>
              <w:widowControl w:val="false"/>
              <w:jc w:val="both"/>
              <w:rPr>
                <w:rFonts w:ascii="Arial" w:hAnsi="Arial" w:eastAsia="Calibri" w:cs="Arial"/>
                <w:bCs/>
                <w:sz w:val="16"/>
                <w:szCs w:val="16"/>
                <w:lang w:eastAsia="en-US"/>
              </w:rPr>
            </w:pPr>
            <w:r>
              <w:rPr>
                <w:rFonts w:eastAsia="Calibri" w:cs="Arial" w:ascii="Arial" w:hAnsi="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936"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rPr>
                <w:rFonts w:ascii="Arial" w:hAnsi="Arial" w:cs="Arial"/>
                <w:b/>
                <w:b/>
                <w:sz w:val="18"/>
                <w:szCs w:val="18"/>
              </w:rPr>
            </w:pPr>
            <w:r>
              <w:rPr>
                <w:rFonts w:cs="Arial" w:ascii="Arial" w:hAnsi="Arial"/>
                <w:b/>
                <w:sz w:val="18"/>
                <w:szCs w:val="18"/>
              </w:rPr>
              <w:t xml:space="preserve">Araştırmacı Yetiştirilmesi ve Yeni Proje(ler) Oluşturma </w:t>
            </w:r>
          </w:p>
          <w:p>
            <w:pPr>
              <w:pStyle w:val="Normal"/>
              <w:widowControl w:val="false"/>
              <w:rPr>
                <w:rFonts w:ascii="Arial" w:hAnsi="Arial" w:cs="Arial"/>
                <w:bCs/>
                <w:sz w:val="16"/>
                <w:szCs w:val="16"/>
              </w:rPr>
            </w:pPr>
            <w:r>
              <w:rPr>
                <w:rFonts w:cs="Arial" w:ascii="Arial" w:hAnsi="Arial"/>
                <w:bCs/>
                <w:sz w:val="16"/>
                <w:szCs w:val="16"/>
              </w:rPr>
              <w:t>(Yüksek Lisans/Doktora Tezi, Ulusal/Uluslararası Yeni Proje)</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bCs/>
                <w:sz w:val="18"/>
                <w:szCs w:val="18"/>
              </w:rPr>
            </w:pPr>
            <w:r>
              <w:rPr>
                <w:rFonts w:cs="Arial" w:ascii="Arial" w:hAnsi="Arial"/>
                <w:bCs/>
                <w:sz w:val="18"/>
                <w:szCs w:val="18"/>
              </w:rPr>
            </w:r>
          </w:p>
        </w:tc>
      </w:tr>
    </w:tbl>
    <w:p>
      <w:pPr>
        <w:pStyle w:val="WWNormalWeb1"/>
        <w:spacing w:before="0" w:after="0"/>
        <w:ind w:left="716" w:hanging="0"/>
        <w:jc w:val="both"/>
        <w:rPr>
          <w:rFonts w:ascii="Arial" w:hAnsi="Arial" w:cs="Arial"/>
          <w:b/>
          <w:b/>
          <w:bCs/>
          <w:sz w:val="18"/>
          <w:szCs w:val="18"/>
        </w:rPr>
      </w:pPr>
      <w:r>
        <w:rPr>
          <w:rFonts w:cs="Arial" w:ascii="Arial" w:hAnsi="Arial"/>
          <w:b/>
          <w:bCs/>
          <w:sz w:val="18"/>
          <w:szCs w:val="18"/>
        </w:rPr>
      </w:r>
    </w:p>
    <w:p>
      <w:pPr>
        <w:pStyle w:val="WWNormalWeb1"/>
        <w:spacing w:before="0" w:after="0"/>
        <w:ind w:left="1724" w:hanging="1724"/>
        <w:jc w:val="both"/>
        <w:rPr>
          <w:rFonts w:ascii="Arial" w:hAnsi="Arial" w:cs="Arial"/>
          <w:b/>
          <w:b/>
          <w:bCs/>
          <w:sz w:val="18"/>
          <w:szCs w:val="18"/>
        </w:rPr>
      </w:pPr>
      <w:r>
        <w:rPr>
          <w:rFonts w:cs="Arial" w:ascii="Arial" w:hAnsi="Arial"/>
          <w:b/>
          <w:bCs/>
          <w:sz w:val="18"/>
          <w:szCs w:val="18"/>
        </w:rPr>
      </w:r>
    </w:p>
    <w:p>
      <w:pPr>
        <w:pStyle w:val="WWNormalWeb1"/>
        <w:spacing w:lineRule="auto" w:line="480" w:before="0" w:after="0"/>
        <w:ind w:left="1440" w:hanging="1440"/>
        <w:rPr>
          <w:rFonts w:ascii="Arial" w:hAnsi="Arial" w:cs="Arial"/>
          <w:b/>
          <w:b/>
          <w:bCs/>
          <w:sz w:val="18"/>
          <w:szCs w:val="18"/>
        </w:rPr>
      </w:pPr>
      <w:r>
        <w:rPr>
          <w:rFonts w:cs="Arial" w:ascii="Arial" w:hAnsi="Arial"/>
          <w:b/>
          <w:bCs/>
          <w:sz w:val="18"/>
          <w:szCs w:val="18"/>
        </w:rPr>
        <w:t>5. BÜTÇE TALEP ÇİZELGESİ</w:t>
      </w:r>
    </w:p>
    <w:tbl>
      <w:tblPr>
        <w:tblW w:w="9076"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561"/>
        <w:gridCol w:w="1326"/>
        <w:gridCol w:w="6189"/>
      </w:tblGrid>
      <w:tr>
        <w:trPr>
          <w:trHeight w:val="568" w:hRule="atLeast"/>
        </w:trPr>
        <w:tc>
          <w:tcPr>
            <w:tcW w:w="1561" w:type="dxa"/>
            <w:tcBorders>
              <w:top w:val="single" w:sz="2" w:space="0" w:color="000000"/>
              <w:left w:val="single" w:sz="2" w:space="0" w:color="000000"/>
              <w:bottom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Bütçe Türü</w:t>
            </w:r>
          </w:p>
        </w:tc>
        <w:tc>
          <w:tcPr>
            <w:tcW w:w="1326" w:type="dxa"/>
            <w:tcBorders>
              <w:top w:val="single" w:sz="2" w:space="0" w:color="000000"/>
              <w:left w:val="single" w:sz="2" w:space="0" w:color="000000"/>
              <w:bottom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Talep Edilen Bütçe Miktarı (TL)</w:t>
            </w:r>
          </w:p>
        </w:tc>
        <w:tc>
          <w:tcPr>
            <w:tcW w:w="6189"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Talep Gerekçesi</w:t>
            </w:r>
          </w:p>
        </w:tc>
      </w:tr>
      <w:tr>
        <w:trPr>
          <w:trHeight w:val="413"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Sarf Malzeme</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07"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Makina/Teçhizat (Demirbaş)</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32"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Hizmet Alımı</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36"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Ulaşım</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14"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TOPLAM</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bl>
    <w:p>
      <w:pPr>
        <w:pStyle w:val="WWNormalWeb1"/>
        <w:spacing w:lineRule="auto" w:line="360" w:before="0" w:after="0"/>
        <w:jc w:val="both"/>
        <w:rPr/>
      </w:pPr>
      <w:r>
        <w:rPr>
          <w:rFonts w:cs="Arial" w:ascii="Arial" w:hAnsi="Arial"/>
          <w:b/>
          <w:bCs/>
          <w:sz w:val="18"/>
          <w:szCs w:val="18"/>
        </w:rPr>
        <w:t xml:space="preserve">NOT: </w:t>
      </w:r>
      <w:bookmarkStart w:id="2" w:name="__DdeLink__1861_4260018444"/>
      <w:r>
        <w:rPr>
          <w:rFonts w:cs="Arial" w:ascii="Arial" w:hAnsi="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2"/>
    </w:p>
    <w:p>
      <w:pPr>
        <w:pStyle w:val="WWNormalWeb1"/>
        <w:spacing w:lineRule="auto" w:line="360" w:before="0" w:after="0"/>
        <w:jc w:val="both"/>
        <w:rPr>
          <w:rFonts w:ascii="Arial" w:hAnsi="Arial" w:cs="Arial"/>
          <w:b/>
          <w:b/>
          <w:bCs/>
          <w:sz w:val="18"/>
          <w:szCs w:val="18"/>
        </w:rPr>
      </w:pPr>
      <w:r>
        <w:rPr>
          <w:rFonts w:cs="Arial" w:ascii="Arial" w:hAnsi="Arial"/>
          <w:b/>
          <w:bCs/>
          <w:sz w:val="18"/>
          <w:szCs w:val="18"/>
        </w:rPr>
      </w:r>
    </w:p>
    <w:p>
      <w:pPr>
        <w:pStyle w:val="WWNormalWeb1"/>
        <w:spacing w:lineRule="auto" w:line="360" w:before="0" w:after="0"/>
        <w:jc w:val="both"/>
        <w:rPr/>
      </w:pPr>
      <w:r>
        <w:rPr>
          <w:rFonts w:cs="Arial" w:ascii="Arial" w:hAnsi="Arial"/>
          <w:b/>
          <w:bCs/>
          <w:sz w:val="18"/>
          <w:szCs w:val="18"/>
        </w:rPr>
        <w:t>6. BELİRTMEK İSTEDİĞİNİZ DİĞER KONULAR</w:t>
      </w:r>
    </w:p>
    <w:p>
      <w:pPr>
        <w:pStyle w:val="WWNormalWeb1"/>
        <w:spacing w:lineRule="auto" w:line="480" w:before="0" w:after="0"/>
        <w:ind w:left="360" w:hanging="360"/>
        <w:rPr>
          <w:rFonts w:ascii="Arial" w:hAnsi="Arial" w:cs="Arial"/>
          <w:sz w:val="18"/>
          <w:szCs w:val="18"/>
          <w:lang w:eastAsia="tr-TR"/>
        </w:rPr>
      </w:pPr>
      <w:r>
        <w:rPr>
          <w:rFonts w:cs="Arial" w:ascii="Arial" w:hAnsi="Arial"/>
          <w:sz w:val="18"/>
          <w:szCs w:val="18"/>
          <w:lang w:eastAsia="tr-TR"/>
        </w:rPr>
        <w:t xml:space="preserve">Sadece araştırma önerisinin değerlendirilmesine katkı sağlayabilecek bilgi/veri (grafik, tablo, vb.) eklenebilir. </w:t>
      </w:r>
    </w:p>
    <w:tbl>
      <w:tblPr>
        <w:tblW w:w="9167"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7"/>
      </w:tblGrid>
      <w:tr>
        <w:trPr>
          <w:trHeight w:val="1562" w:hRule="atLeast"/>
        </w:trPr>
        <w:tc>
          <w:tcPr>
            <w:tcW w:w="9167"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ind w:left="502" w:hanging="0"/>
        <w:rPr>
          <w:rFonts w:ascii="Arial" w:hAnsi="Arial" w:cs="Arial"/>
          <w:b/>
          <w:b/>
          <w:sz w:val="22"/>
          <w:szCs w:val="22"/>
          <w:lang w:eastAsia="fr-FR"/>
        </w:rPr>
      </w:pPr>
      <w:r>
        <w:rPr>
          <w:rFonts w:cs="Arial" w:ascii="Arial" w:hAnsi="Arial"/>
          <w:b/>
          <w:sz w:val="22"/>
          <w:szCs w:val="22"/>
          <w:lang w:eastAsia="fr-FR"/>
        </w:rPr>
        <w:t xml:space="preserve"> </w:t>
      </w:r>
    </w:p>
    <w:p>
      <w:pPr>
        <w:pStyle w:val="Normal"/>
        <w:rPr>
          <w:rFonts w:ascii="Arial" w:hAnsi="Arial" w:cs="Arial"/>
          <w:b/>
          <w:b/>
          <w:sz w:val="18"/>
          <w:szCs w:val="18"/>
          <w:lang w:eastAsia="fr-FR"/>
        </w:rPr>
      </w:pPr>
      <w:r>
        <w:rPr>
          <w:rFonts w:cs="Arial" w:ascii="Arial" w:hAnsi="Arial"/>
          <w:b/>
          <w:sz w:val="18"/>
          <w:szCs w:val="18"/>
          <w:lang w:eastAsia="fr-FR"/>
        </w:rPr>
      </w:r>
    </w:p>
    <w:p>
      <w:pPr>
        <w:pStyle w:val="ListParagraph"/>
        <w:ind w:left="360" w:hanging="0"/>
        <w:rPr/>
      </w:pPr>
      <w:r>
        <w:rPr>
          <w:rFonts w:cs="Arial" w:ascii="Arial" w:hAnsi="Arial"/>
          <w:b/>
          <w:sz w:val="18"/>
          <w:szCs w:val="18"/>
          <w:lang w:eastAsia="fr-FR"/>
        </w:rPr>
        <w:t>7. EKLER</w:t>
      </w:r>
    </w:p>
    <w:p>
      <w:pPr>
        <w:pStyle w:val="Normal"/>
        <w:ind w:left="426" w:hanging="142"/>
        <w:rPr>
          <w:rFonts w:ascii="Arial" w:hAnsi="Arial" w:cs="Arial"/>
          <w:sz w:val="18"/>
          <w:szCs w:val="18"/>
          <w:lang w:eastAsia="fr-FR"/>
        </w:rPr>
      </w:pPr>
      <w:r>
        <w:rPr>
          <w:rFonts w:cs="Arial" w:ascii="Arial" w:hAnsi="Arial"/>
          <w:sz w:val="18"/>
          <w:szCs w:val="18"/>
          <w:lang w:eastAsia="fr-FR"/>
        </w:rPr>
      </w:r>
    </w:p>
    <w:p>
      <w:pPr>
        <w:pStyle w:val="Normal"/>
        <w:ind w:left="426" w:hanging="142"/>
        <w:jc w:val="both"/>
        <w:rPr>
          <w:rFonts w:ascii="Arial" w:hAnsi="Arial" w:cs="Arial"/>
          <w:b/>
          <w:b/>
          <w:sz w:val="18"/>
          <w:szCs w:val="18"/>
          <w:lang w:eastAsia="fr-FR"/>
        </w:rPr>
      </w:pPr>
      <w:r>
        <w:rPr>
          <w:rFonts w:cs="Arial" w:ascii="Arial" w:hAnsi="Arial"/>
          <w:b/>
          <w:sz w:val="18"/>
          <w:szCs w:val="18"/>
        </w:rPr>
        <w:t>EK-1:  KAYNAKLAR</w:t>
      </w:r>
    </w:p>
    <w:p>
      <w:pPr>
        <w:pStyle w:val="Normal"/>
        <w:ind w:left="426" w:hanging="142"/>
        <w:jc w:val="both"/>
        <w:rPr>
          <w:rFonts w:ascii="Arial" w:hAnsi="Arial" w:cs="Arial"/>
          <w:b/>
          <w:b/>
          <w:sz w:val="18"/>
          <w:szCs w:val="18"/>
          <w:lang w:eastAsia="fr-FR"/>
        </w:rPr>
      </w:pPr>
      <w:r>
        <w:rPr>
          <w:rFonts w:cs="Arial" w:ascii="Arial" w:hAnsi="Arial"/>
          <w:b/>
          <w:sz w:val="18"/>
          <w:szCs w:val="18"/>
          <w:lang w:eastAsia="fr-FR"/>
        </w:rPr>
      </w:r>
    </w:p>
    <w:p>
      <w:pPr>
        <w:pStyle w:val="Normal"/>
        <w:ind w:left="426" w:hanging="142"/>
        <w:jc w:val="both"/>
        <w:rPr>
          <w:rFonts w:ascii="Arial" w:hAnsi="Arial"/>
          <w:sz w:val="20"/>
          <w:szCs w:val="20"/>
        </w:rPr>
      </w:pPr>
      <w:r>
        <w:rPr>
          <w:rFonts w:cs="Arial" w:ascii="Arial" w:hAnsi="Arial"/>
          <w:b w:val="false"/>
          <w:bCs w:val="false"/>
          <w:i w:val="false"/>
          <w:caps w:val="false"/>
          <w:smallCaps w:val="false"/>
          <w:color w:val="222222"/>
          <w:spacing w:val="0"/>
          <w:sz w:val="20"/>
          <w:szCs w:val="20"/>
          <w:lang w:eastAsia="fr-FR"/>
        </w:rPr>
        <w:t>[1]</w:t>
      </w:r>
      <w:r>
        <w:rPr>
          <w:rFonts w:cs="Arial" w:ascii="Arial" w:hAnsi="Arial"/>
          <w:b/>
          <w:i w:val="false"/>
          <w:caps w:val="false"/>
          <w:smallCaps w:val="false"/>
          <w:color w:val="222222"/>
          <w:spacing w:val="0"/>
          <w:sz w:val="20"/>
          <w:szCs w:val="20"/>
          <w:lang w:eastAsia="fr-FR"/>
        </w:rPr>
        <w:t xml:space="preserve"> </w:t>
      </w:r>
      <w:r>
        <w:rPr>
          <w:rFonts w:cs="Arial" w:ascii="Arial" w:hAnsi="Arial"/>
          <w:b w:val="false"/>
          <w:i w:val="false"/>
          <w:caps w:val="false"/>
          <w:smallCaps w:val="false"/>
          <w:color w:val="222222"/>
          <w:spacing w:val="0"/>
          <w:sz w:val="20"/>
          <w:szCs w:val="20"/>
          <w:lang w:eastAsia="fr-FR"/>
        </w:rPr>
        <w:t>Moore, G. E. (1965). Cramming more components onto integrated circuits.</w:t>
      </w:r>
      <w:r>
        <w:rPr>
          <w:rFonts w:cs="Arial" w:ascii="Arial" w:hAnsi="Arial"/>
          <w:b/>
          <w:sz w:val="20"/>
          <w:szCs w:val="20"/>
          <w:lang w:eastAsia="fr-FR"/>
        </w:rPr>
        <w:t xml:space="preserve"> </w:t>
      </w:r>
    </w:p>
    <w:p>
      <w:pPr>
        <w:pStyle w:val="Normal"/>
        <w:ind w:left="426" w:hanging="142"/>
        <w:jc w:val="both"/>
        <w:rPr>
          <w:rFonts w:ascii="Arial" w:hAnsi="Arial"/>
          <w:sz w:val="20"/>
          <w:szCs w:val="20"/>
        </w:rPr>
      </w:pPr>
      <w:r>
        <w:rPr>
          <w:rFonts w:ascii="Arial" w:hAnsi="Arial"/>
          <w:sz w:val="20"/>
          <w:szCs w:val="20"/>
        </w:rPr>
      </w:r>
    </w:p>
    <w:p>
      <w:pPr>
        <w:pStyle w:val="Normal"/>
        <w:ind w:left="426" w:hanging="142"/>
        <w:rPr>
          <w:rFonts w:ascii="Arial" w:hAnsi="Arial"/>
          <w:sz w:val="20"/>
          <w:szCs w:val="20"/>
        </w:rPr>
      </w:pPr>
      <w:r>
        <w:rPr>
          <w:rFonts w:ascii="Arial" w:hAnsi="Arial"/>
          <w:sz w:val="20"/>
          <w:szCs w:val="20"/>
        </w:rPr>
        <w:t xml:space="preserve">[2] </w:t>
      </w:r>
      <w:r>
        <w:rPr>
          <w:rFonts w:ascii="Arial" w:hAnsi="Arial"/>
          <w:b w:val="false"/>
          <w:i w:val="false"/>
          <w:caps w:val="false"/>
          <w:smallCaps w:val="false"/>
          <w:color w:val="222222"/>
          <w:spacing w:val="0"/>
          <w:sz w:val="20"/>
          <w:szCs w:val="20"/>
        </w:rPr>
        <w:t xml:space="preserve">Kish, L. B. (2002). End of Moore's law: thermal (noise) death of integration in micro and nano electronics. </w:t>
      </w:r>
      <w:r>
        <w:rPr>
          <w:rFonts w:ascii="Arial" w:hAnsi="Arial"/>
          <w:b w:val="false"/>
          <w:i/>
          <w:color w:val="222222"/>
          <w:spacing w:val="0"/>
          <w:sz w:val="20"/>
          <w:szCs w:val="20"/>
        </w:rPr>
        <w:t>Physics Letters A</w:t>
      </w:r>
      <w:r>
        <w:rPr>
          <w:rFonts w:ascii="Arial" w:hAnsi="Arial"/>
          <w:b w:val="false"/>
          <w:i w:val="false"/>
          <w:caps w:val="false"/>
          <w:smallCaps w:val="false"/>
          <w:color w:val="222222"/>
          <w:spacing w:val="0"/>
          <w:sz w:val="20"/>
          <w:szCs w:val="20"/>
        </w:rPr>
        <w:t xml:space="preserve">, </w:t>
      </w:r>
      <w:r>
        <w:rPr>
          <w:rFonts w:ascii="Arial" w:hAnsi="Arial"/>
          <w:b w:val="false"/>
          <w:i/>
          <w:color w:val="222222"/>
          <w:spacing w:val="0"/>
          <w:sz w:val="20"/>
          <w:szCs w:val="20"/>
        </w:rPr>
        <w:t>305</w:t>
      </w:r>
      <w:r>
        <w:rPr>
          <w:rFonts w:ascii="Arial" w:hAnsi="Arial"/>
          <w:b w:val="false"/>
          <w:i w:val="false"/>
          <w:caps w:val="false"/>
          <w:smallCaps w:val="false"/>
          <w:color w:val="222222"/>
          <w:spacing w:val="0"/>
          <w:sz w:val="20"/>
          <w:szCs w:val="20"/>
        </w:rPr>
        <w:t>(3-4), 144-149.</w:t>
      </w:r>
      <w:r>
        <w:rPr>
          <w:rFonts w:ascii="Arial" w:hAnsi="Arial"/>
          <w:sz w:val="20"/>
          <w:szCs w:val="20"/>
        </w:rPr>
        <w:t xml:space="preserve"> </w:t>
      </w:r>
    </w:p>
    <w:p>
      <w:pPr>
        <w:pStyle w:val="Normal"/>
        <w:ind w:left="426" w:hanging="142"/>
        <w:rPr>
          <w:rFonts w:ascii="Arial" w:hAnsi="Arial"/>
          <w:sz w:val="20"/>
          <w:szCs w:val="20"/>
        </w:rPr>
      </w:pPr>
      <w:r>
        <w:rPr>
          <w:rFonts w:ascii="Arial" w:hAnsi="Arial"/>
          <w:sz w:val="20"/>
          <w:szCs w:val="20"/>
        </w:rPr>
      </w:r>
    </w:p>
    <w:p>
      <w:pPr>
        <w:pStyle w:val="Normal"/>
        <w:ind w:left="426" w:hanging="142"/>
        <w:rPr>
          <w:rFonts w:ascii="Arial" w:hAnsi="Arial"/>
          <w:sz w:val="20"/>
          <w:szCs w:val="20"/>
        </w:rPr>
      </w:pPr>
      <w:r>
        <w:rPr>
          <w:rFonts w:ascii="Arial" w:hAnsi="Arial"/>
          <w:sz w:val="20"/>
          <w:szCs w:val="20"/>
        </w:rPr>
        <w:t xml:space="preserve">[3] Datasheet 8080A/8080A-1/8080A-2 8-BIT N-CHANNEL MICROPROCESSOR </w:t>
      </w:r>
    </w:p>
    <w:p>
      <w:pPr>
        <w:pStyle w:val="Normal"/>
        <w:ind w:left="426" w:hanging="142"/>
        <w:rPr>
          <w:rFonts w:ascii="Arial" w:hAnsi="Arial"/>
          <w:sz w:val="20"/>
          <w:szCs w:val="20"/>
        </w:rPr>
      </w:pPr>
      <w:r>
        <w:rPr>
          <w:rFonts w:ascii="Arial" w:hAnsi="Arial"/>
          <w:sz w:val="20"/>
          <w:szCs w:val="20"/>
        </w:rPr>
      </w:r>
    </w:p>
    <w:p>
      <w:pPr>
        <w:pStyle w:val="Normal"/>
        <w:ind w:left="426" w:hanging="142"/>
        <w:rPr>
          <w:rFonts w:ascii="Arial" w:hAnsi="Arial"/>
          <w:sz w:val="20"/>
          <w:szCs w:val="20"/>
        </w:rPr>
      </w:pPr>
      <w:r>
        <w:rPr>
          <w:rFonts w:ascii="Arial" w:hAnsi="Arial"/>
          <w:sz w:val="20"/>
          <w:szCs w:val="20"/>
        </w:rPr>
        <w:t xml:space="preserve">[4] </w:t>
      </w:r>
      <w:r>
        <w:rPr>
          <w:rFonts w:ascii="Arial" w:hAnsi="Arial"/>
          <w:b w:val="false"/>
          <w:i w:val="false"/>
          <w:caps w:val="false"/>
          <w:smallCaps w:val="false"/>
          <w:color w:val="222222"/>
          <w:spacing w:val="0"/>
          <w:sz w:val="20"/>
          <w:szCs w:val="20"/>
        </w:rPr>
        <w:t xml:space="preserve">Von Neumann, J. (1993). First Draft of a Report on the EDVAC. </w:t>
      </w:r>
      <w:r>
        <w:rPr>
          <w:rFonts w:ascii="Arial" w:hAnsi="Arial"/>
          <w:b w:val="false"/>
          <w:i/>
          <w:color w:val="222222"/>
          <w:spacing w:val="0"/>
          <w:sz w:val="20"/>
          <w:szCs w:val="20"/>
        </w:rPr>
        <w:t>IEEE Annals of the History of Computing</w:t>
      </w:r>
      <w:r>
        <w:rPr>
          <w:rFonts w:ascii="Arial" w:hAnsi="Arial"/>
          <w:b w:val="false"/>
          <w:i w:val="false"/>
          <w:caps w:val="false"/>
          <w:smallCaps w:val="false"/>
          <w:color w:val="222222"/>
          <w:spacing w:val="0"/>
          <w:sz w:val="20"/>
          <w:szCs w:val="20"/>
        </w:rPr>
        <w:t xml:space="preserve">, </w:t>
      </w:r>
      <w:r>
        <w:rPr>
          <w:rFonts w:ascii="Arial" w:hAnsi="Arial"/>
          <w:b w:val="false"/>
          <w:i/>
          <w:color w:val="222222"/>
          <w:spacing w:val="0"/>
          <w:sz w:val="20"/>
          <w:szCs w:val="20"/>
        </w:rPr>
        <w:t>15</w:t>
      </w:r>
      <w:r>
        <w:rPr>
          <w:rFonts w:ascii="Arial" w:hAnsi="Arial"/>
          <w:b w:val="false"/>
          <w:i w:val="false"/>
          <w:caps w:val="false"/>
          <w:smallCaps w:val="false"/>
          <w:color w:val="222222"/>
          <w:spacing w:val="0"/>
          <w:sz w:val="20"/>
          <w:szCs w:val="20"/>
        </w:rPr>
        <w:t>(4), 27-75.</w:t>
      </w:r>
      <w:r>
        <w:rPr>
          <w:rFonts w:ascii="Arial" w:hAnsi="Arial"/>
          <w:sz w:val="20"/>
          <w:szCs w:val="20"/>
        </w:rPr>
        <w:t xml:space="preserve"> </w:t>
      </w:r>
    </w:p>
    <w:p>
      <w:pPr>
        <w:pStyle w:val="Normal"/>
        <w:ind w:left="426" w:hanging="142"/>
        <w:rPr>
          <w:rFonts w:ascii="Arial" w:hAnsi="Arial"/>
          <w:sz w:val="20"/>
          <w:szCs w:val="20"/>
        </w:rPr>
      </w:pPr>
      <w:r>
        <w:rPr>
          <w:rFonts w:ascii="Arial" w:hAnsi="Arial"/>
          <w:sz w:val="20"/>
          <w:szCs w:val="20"/>
        </w:rPr>
      </w:r>
    </w:p>
    <w:p>
      <w:pPr>
        <w:pStyle w:val="Normal"/>
        <w:ind w:left="426" w:hanging="142"/>
        <w:rPr>
          <w:rFonts w:ascii="Arial" w:hAnsi="Arial"/>
          <w:sz w:val="20"/>
          <w:szCs w:val="20"/>
        </w:rPr>
      </w:pPr>
      <w:r>
        <w:rPr>
          <w:rFonts w:ascii="Arial" w:hAnsi="Arial"/>
          <w:sz w:val="20"/>
          <w:szCs w:val="20"/>
        </w:rPr>
        <w:t xml:space="preserve">[5] </w:t>
      </w:r>
      <w:hyperlink r:id="rId14">
        <w:r>
          <w:rPr>
            <w:rStyle w:val="NternetBalants"/>
            <w:rFonts w:ascii="Arial" w:hAnsi="Arial"/>
            <w:sz w:val="20"/>
            <w:szCs w:val="20"/>
          </w:rPr>
          <w:t>Difference Between Von Neumann and Harvard Architecture (byjus.com</w:t>
        </w:r>
      </w:hyperlink>
      <w:r>
        <w:rPr>
          <w:rStyle w:val="NternetBalants"/>
          <w:rFonts w:ascii="Arial" w:hAnsi="Arial"/>
          <w:sz w:val="20"/>
          <w:szCs w:val="20"/>
        </w:rPr>
        <w:t>)</w:t>
      </w:r>
    </w:p>
    <w:p>
      <w:pPr>
        <w:pStyle w:val="Normal"/>
        <w:ind w:left="426" w:hanging="142"/>
        <w:rPr>
          <w:rFonts w:ascii="Arial" w:hAnsi="Arial"/>
          <w:sz w:val="20"/>
          <w:szCs w:val="20"/>
        </w:rPr>
      </w:pPr>
      <w:r>
        <w:rPr>
          <w:rFonts w:ascii="Arial" w:hAnsi="Arial"/>
          <w:sz w:val="20"/>
          <w:szCs w:val="20"/>
        </w:rPr>
      </w:r>
    </w:p>
    <w:p>
      <w:pPr>
        <w:pStyle w:val="Normal"/>
        <w:ind w:left="426" w:hanging="142"/>
        <w:rPr/>
      </w:pPr>
      <w:r>
        <w:rPr>
          <w:rStyle w:val="NternetBalants"/>
          <w:rFonts w:ascii="Arial" w:hAnsi="Arial"/>
          <w:color w:val="000000"/>
          <w:sz w:val="20"/>
          <w:szCs w:val="20"/>
          <w:u w:val="none"/>
        </w:rPr>
        <w:t>[6]</w:t>
      </w:r>
      <w:r>
        <w:rPr>
          <w:rStyle w:val="NternetBalants"/>
          <w:rFonts w:ascii="Arial" w:hAnsi="Arial"/>
          <w:sz w:val="20"/>
          <w:szCs w:val="20"/>
          <w:u w:val="none"/>
        </w:rPr>
        <w:t xml:space="preserve"> </w:t>
      </w:r>
      <w:r>
        <w:rPr>
          <w:rStyle w:val="NternetBalants"/>
          <w:rFonts w:ascii="Arial;sans-serif" w:hAnsi="Arial;sans-serif"/>
          <w:b w:val="false"/>
          <w:i w:val="false"/>
          <w:caps w:val="false"/>
          <w:smallCaps w:val="false"/>
          <w:color w:val="222222"/>
          <w:spacing w:val="0"/>
          <w:sz w:val="20"/>
          <w:szCs w:val="20"/>
          <w:u w:val="none"/>
        </w:rPr>
        <w:t>Patterson, D. A., &amp; Hennessy, J. L. Computer Organization and Design RISC-V Edition: The Hardware Software Interface (The Morgan Kaufmann.</w:t>
      </w:r>
      <w:r>
        <w:rPr>
          <w:rStyle w:val="NternetBalants"/>
          <w:rFonts w:ascii="Arial" w:hAnsi="Arial"/>
          <w:sz w:val="20"/>
          <w:szCs w:val="20"/>
          <w:u w:val="none"/>
        </w:rPr>
        <w:t xml:space="preserve"> </w:t>
      </w:r>
    </w:p>
    <w:p>
      <w:pPr>
        <w:pStyle w:val="Normal"/>
        <w:ind w:left="426" w:hanging="142"/>
        <w:rPr>
          <w:rFonts w:ascii="Arial" w:hAnsi="Arial"/>
          <w:sz w:val="20"/>
          <w:szCs w:val="20"/>
        </w:rPr>
      </w:pPr>
      <w:r>
        <w:rPr>
          <w:rFonts w:ascii="Arial" w:hAnsi="Arial"/>
          <w:sz w:val="20"/>
          <w:szCs w:val="20"/>
        </w:rPr>
      </w:r>
    </w:p>
    <w:p>
      <w:pPr>
        <w:pStyle w:val="Normal"/>
        <w:ind w:left="426" w:hanging="142"/>
        <w:rPr>
          <w:rFonts w:ascii="Arial" w:hAnsi="Arial"/>
          <w:sz w:val="20"/>
          <w:szCs w:val="20"/>
        </w:rPr>
      </w:pPr>
      <w:r>
        <w:rPr/>
      </w:r>
    </w:p>
    <w:sectPr>
      <w:headerReference w:type="default" r:id="rId15"/>
      <w:footerReference w:type="default" r:id="rId16"/>
      <w:type w:val="nextPage"/>
      <w:pgSz w:w="11906" w:h="16838"/>
      <w:pgMar w:left="1418" w:right="1418" w:gutter="0" w:header="709" w:top="1418" w:footer="709" w:bottom="1418"/>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ambria">
    <w:charset w:val="00"/>
    <w:family w:val="roman"/>
    <w:pitch w:val="variable"/>
  </w:font>
  <w:font w:name="Arial">
    <w:altName w:val="sans-serif"/>
    <w:charset w:val="00"/>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Altbilgi"/>
            <w:widowControl w:val="false"/>
            <w:rPr>
              <w:lang w:val="tr-TR"/>
            </w:rPr>
          </w:pPr>
          <w:r>
            <w:rPr>
              <w:lang w:val="tr-TR"/>
            </w:rPr>
          </w:r>
        </w:p>
      </w:tc>
      <w:tc>
        <w:tcPr>
          <w:tcW w:w="5166" w:type="dxa"/>
          <w:tcBorders/>
          <w:shd w:color="auto" w:fill="auto" w:val="clear"/>
        </w:tcPr>
        <w:p>
          <w:pPr>
            <w:pStyle w:val="Altbilgi"/>
            <w:widowControl w:val="false"/>
            <w:jc w:val="right"/>
            <w:rPr/>
          </w:pPr>
          <w:r>
            <w:rPr/>
            <w:fldChar w:fldCharType="begin"/>
          </w:r>
          <w:r>
            <w:rPr/>
            <w:instrText xml:space="preserve"> PAGE </w:instrText>
          </w:r>
          <w:r>
            <w:rPr/>
            <w:fldChar w:fldCharType="separate"/>
          </w:r>
          <w:r>
            <w:rPr/>
            <w:t>5</w:t>
          </w:r>
          <w:r>
            <w:rPr/>
            <w:fldChar w:fldCharType="end"/>
          </w:r>
        </w:p>
      </w:tc>
    </w:tr>
  </w:tbl>
  <w:p>
    <w:pPr>
      <w:pStyle w:val="Altbilgi"/>
      <w:jc w:val="right"/>
      <w:rPr/>
    </w:pPr>
    <w:r>
      <w:rPr/>
      <w:t xml:space="preserve"> </w:t>
    </w:r>
  </w:p>
  <w:p>
    <w:pPr>
      <w:pStyle w:val="Altbilgi"/>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Altbilgi"/>
            <w:widowControl w:val="false"/>
            <w:rPr>
              <w:lang w:val="tr-TR"/>
            </w:rPr>
          </w:pPr>
          <w:r>
            <w:rPr>
              <w:lang w:val="tr-TR"/>
            </w:rPr>
          </w:r>
        </w:p>
      </w:tc>
      <w:tc>
        <w:tcPr>
          <w:tcW w:w="5166" w:type="dxa"/>
          <w:tcBorders/>
          <w:shd w:color="auto" w:fill="auto" w:val="clear"/>
        </w:tcPr>
        <w:p>
          <w:pPr>
            <w:pStyle w:val="Altbilgi"/>
            <w:widowControl w:val="false"/>
            <w:jc w:val="right"/>
            <w:rPr/>
          </w:pPr>
          <w:r>
            <w:rPr/>
            <w:fldChar w:fldCharType="begin"/>
          </w:r>
          <w:r>
            <w:rPr/>
            <w:instrText xml:space="preserve"> PAGE </w:instrText>
          </w:r>
          <w:r>
            <w:rPr/>
            <w:fldChar w:fldCharType="separate"/>
          </w:r>
          <w:r>
            <w:rPr/>
            <w:t>6</w:t>
          </w:r>
          <w:r>
            <w:rPr/>
            <w:fldChar w:fldCharType="end"/>
          </w:r>
        </w:p>
      </w:tc>
    </w:tr>
  </w:tbl>
  <w:p>
    <w:pPr>
      <w:pStyle w:val="Altbilgi"/>
      <w:jc w:val="right"/>
      <w:rPr/>
    </w:pPr>
    <w:r>
      <w:rPr/>
      <w:t xml:space="preserve"> </w:t>
    </w:r>
  </w:p>
  <w:p>
    <w:pPr>
      <w:pStyle w:val="Altbilgi"/>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Altbilgi"/>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Altbilgi"/>
            <w:widowControl w:val="false"/>
            <w:rPr>
              <w:lang w:val="tr-TR"/>
            </w:rPr>
          </w:pPr>
          <w:r>
            <w:rPr>
              <w:lang w:val="tr-TR"/>
            </w:rPr>
          </w:r>
        </w:p>
      </w:tc>
      <w:tc>
        <w:tcPr>
          <w:tcW w:w="5166" w:type="dxa"/>
          <w:tcBorders/>
          <w:shd w:color="auto" w:fill="auto" w:val="clear"/>
        </w:tcPr>
        <w:p>
          <w:pPr>
            <w:pStyle w:val="Altbilgi"/>
            <w:widowControl w:val="false"/>
            <w:jc w:val="right"/>
            <w:rPr/>
          </w:pPr>
          <w:r>
            <w:rPr/>
            <w:fldChar w:fldCharType="begin"/>
          </w:r>
          <w:r>
            <w:rPr/>
            <w:instrText xml:space="preserve"> PAGE </w:instrText>
          </w:r>
          <w:r>
            <w:rPr/>
            <w:fldChar w:fldCharType="separate"/>
          </w:r>
          <w:r>
            <w:rPr/>
            <w:t>8</w:t>
          </w:r>
          <w:r>
            <w:rPr/>
            <w:fldChar w:fldCharType="end"/>
          </w:r>
        </w:p>
      </w:tc>
    </w:tr>
  </w:tbl>
  <w:p>
    <w:pPr>
      <w:pStyle w:val="Altbilgi"/>
      <w:jc w:val="right"/>
      <w:rPr/>
    </w:pPr>
    <w:r>
      <w:rPr/>
      <w:t xml:space="preserve"> </w:t>
    </w:r>
  </w:p>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right="565" w:hanging="0"/>
      <w:jc w:val="center"/>
      <w:rPr>
        <w:rFonts w:cs="Arial"/>
        <w:b w:val="false"/>
        <w:b w:val="false"/>
        <w:bCs/>
        <w:color w:val="0F243E"/>
        <w:sz w:val="20"/>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5" wp14:anchorId="50F957FE">
              <wp:simplePos x="0" y="0"/>
              <wp:positionH relativeFrom="column">
                <wp:posOffset>-45085</wp:posOffset>
              </wp:positionH>
              <wp:positionV relativeFrom="paragraph">
                <wp:posOffset>85725</wp:posOffset>
              </wp:positionV>
              <wp:extent cx="5787390" cy="4445"/>
              <wp:effectExtent l="19685" t="19685" r="45720" b="45085"/>
              <wp:wrapNone/>
              <wp:docPr id="15"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5000 w 3281040"/>
                          <a:gd name="textAreaTop" fmla="*/ 0 h 2520"/>
                          <a:gd name="textAreaBottom" fmla="*/ 792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6" wp14:anchorId="50F957FE">
              <wp:simplePos x="0" y="0"/>
              <wp:positionH relativeFrom="column">
                <wp:posOffset>-45085</wp:posOffset>
              </wp:positionH>
              <wp:positionV relativeFrom="paragraph">
                <wp:posOffset>85725</wp:posOffset>
              </wp:positionV>
              <wp:extent cx="5787390" cy="4445"/>
              <wp:effectExtent l="19685" t="19685" r="45720" b="45085"/>
              <wp:wrapNone/>
              <wp:docPr id="16"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5000 w 3281040"/>
                          <a:gd name="textAreaTop" fmla="*/ 0 h 2520"/>
                          <a:gd name="textAreaBottom" fmla="*/ 792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MetinGvdesi"/>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Stbilgi"/>
      <w:rPr/>
    </w:pPr>
    <w:r>
      <w:rPr/>
      <mc:AlternateContent>
        <mc:Choice Requires="wps">
          <w:drawing>
            <wp:anchor behindDoc="1" distT="19685" distB="45085" distL="19685" distR="45720" simplePos="0" locked="0" layoutInCell="0" allowOverlap="1" relativeHeight="8" wp14:anchorId="50F957FE">
              <wp:simplePos x="0" y="0"/>
              <wp:positionH relativeFrom="column">
                <wp:posOffset>-45085</wp:posOffset>
              </wp:positionH>
              <wp:positionV relativeFrom="paragraph">
                <wp:posOffset>85725</wp:posOffset>
              </wp:positionV>
              <wp:extent cx="5787390" cy="4445"/>
              <wp:effectExtent l="19685" t="19685" r="45720" b="45085"/>
              <wp:wrapNone/>
              <wp:docPr id="17"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5000 w 3281040"/>
                          <a:gd name="textAreaTop" fmla="*/ 0 h 2520"/>
                          <a:gd name="textAreaBottom" fmla="*/ 792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decimal"/>
      <w:lvlText w:val="%1."/>
      <w:lvlJc w:val="left"/>
      <w:pPr>
        <w:tabs>
          <w:tab w:val="num" w:pos="360"/>
        </w:tabs>
        <w:ind w:left="360" w:hanging="360"/>
      </w:pPr>
      <w:rPr>
        <w:i w:val="false"/>
      </w:rPr>
    </w:lvl>
    <w:lvl w:ilvl="1">
      <w:start w:val="1"/>
      <w:pStyle w:val="Balk2"/>
      <w:numFmt w:val="decimal"/>
      <w:lvlText w:val="%1.%2."/>
      <w:lvlJc w:val="left"/>
      <w:pPr>
        <w:tabs>
          <w:tab w:val="num" w:pos="792"/>
        </w:tabs>
        <w:ind w:left="792" w:hanging="432"/>
      </w:pPr>
      <w:rPr>
        <w:color w:val="000000"/>
      </w:rPr>
    </w:lvl>
    <w:lvl w:ilvl="2">
      <w:start w:val="1"/>
      <w:pStyle w:val="Balk3"/>
      <w:numFmt w:val="decimal"/>
      <w:lvlText w:val="%1.%2.%3."/>
      <w:lvlJc w:val="left"/>
      <w:pPr>
        <w:tabs>
          <w:tab w:val="num" w:pos="1440"/>
        </w:tabs>
        <w:ind w:left="1224" w:hanging="504"/>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2"/>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16"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720" w:hanging="360"/>
      </w:pPr>
      <w:rPr>
        <w:sz w:val="18"/>
        <w:b/>
        <w:rFonts w:ascii="Arial" w:hAnsi="Arial"/>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4">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60"/>
      </w:pPr>
      <w:rPr>
        <w:sz w:val="18"/>
        <w:b/>
        <w:rFonts w:ascii="Arial" w:hAnsi="Arial"/>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080" w:hanging="72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5">
    <w:lvl w:ilvl="0">
      <w:start w:val="4"/>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051e"/>
    <w:pPr>
      <w:widowControl w:val="false"/>
      <w:suppressAutoHyphens w:val="true"/>
      <w:bidi w:val="0"/>
      <w:spacing w:before="0" w:after="0"/>
      <w:jc w:val="left"/>
    </w:pPr>
    <w:rPr>
      <w:rFonts w:ascii="Times New Roman" w:hAnsi="Times New Roman" w:eastAsia="Times New Roman" w:cs="Times New Roman"/>
      <w:color w:val="auto"/>
      <w:kern w:val="0"/>
      <w:sz w:val="20"/>
      <w:szCs w:val="20"/>
      <w:lang w:val="tr-TR" w:eastAsia="tr-TR" w:bidi="ar-SA"/>
    </w:rPr>
  </w:style>
  <w:style w:type="paragraph" w:styleId="Balk1">
    <w:name w:val="Heading 1"/>
    <w:basedOn w:val="Normal"/>
    <w:next w:val="Normal"/>
    <w:link w:val="Balk1Char"/>
    <w:qFormat/>
    <w:rsid w:val="00875882"/>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styleId="DefaultParagraphFont" w:default="1">
    <w:name w:val="Default Paragraph Font"/>
    <w:uiPriority w:val="1"/>
    <w:semiHidden/>
    <w:unhideWhenUsed/>
    <w:qFormat/>
    <w:rPr/>
  </w:style>
  <w:style w:type="character" w:styleId="StbilgiChar" w:customStyle="1">
    <w:name w:val="Üstbilgi Char"/>
    <w:uiPriority w:val="99"/>
    <w:qFormat/>
    <w:rsid w:val="00a6051e"/>
    <w:rPr>
      <w:rFonts w:ascii="Times New Roman" w:hAnsi="Times New Roman" w:eastAsia="Times New Roman" w:cs="Times New Roman"/>
      <w:sz w:val="20"/>
      <w:szCs w:val="20"/>
      <w:lang w:eastAsia="tr-TR"/>
    </w:rPr>
  </w:style>
  <w:style w:type="character" w:styleId="AltBilgiChar" w:customStyle="1">
    <w:name w:val="Alt Bilgi Char"/>
    <w:uiPriority w:val="99"/>
    <w:qFormat/>
    <w:rsid w:val="00a6051e"/>
    <w:rPr>
      <w:rFonts w:ascii="Times New Roman" w:hAnsi="Times New Roman" w:eastAsia="Times New Roman" w:cs="Times New Roman"/>
      <w:sz w:val="20"/>
      <w:szCs w:val="20"/>
      <w:lang w:eastAsia="tr-TR"/>
    </w:rPr>
  </w:style>
  <w:style w:type="character" w:styleId="BalonMetniChar" w:customStyle="1">
    <w:name w:val="Balon Metni Char"/>
    <w:link w:val="BalloonText"/>
    <w:uiPriority w:val="99"/>
    <w:semiHidden/>
    <w:qFormat/>
    <w:rsid w:val="00a6051e"/>
    <w:rPr>
      <w:rFonts w:ascii="Tahoma" w:hAnsi="Tahoma" w:eastAsia="Times New Roman" w:cs="Tahoma"/>
      <w:sz w:val="16"/>
      <w:szCs w:val="16"/>
      <w:lang w:eastAsia="tr-TR"/>
    </w:rPr>
  </w:style>
  <w:style w:type="character" w:styleId="Balk1Char" w:customStyle="1">
    <w:name w:val="Başlık 1 Char"/>
    <w:qFormat/>
    <w:rsid w:val="00875882"/>
    <w:rPr>
      <w:rFonts w:ascii="Arial" w:hAnsi="Arial" w:eastAsia="Times New Roman" w:cs="Arial"/>
      <w:b/>
      <w:bCs/>
      <w:color w:val="000080"/>
      <w:kern w:val="2"/>
      <w:sz w:val="32"/>
      <w:szCs w:val="32"/>
      <w:lang w:val="fr-FR" w:eastAsia="fr-FR"/>
    </w:rPr>
  </w:style>
  <w:style w:type="character" w:styleId="Balk2Char" w:customStyle="1">
    <w:name w:val="Başlık 2 Char"/>
    <w:qFormat/>
    <w:rsid w:val="00875882"/>
    <w:rPr>
      <w:rFonts w:ascii="Arial" w:hAnsi="Arial" w:eastAsia="Times New Roman" w:cs="Arial"/>
      <w:b/>
      <w:bCs/>
      <w:iCs/>
      <w:color w:val="FF6600"/>
      <w:sz w:val="28"/>
      <w:szCs w:val="28"/>
      <w:lang w:val="fr-FR" w:eastAsia="fr-FR"/>
    </w:rPr>
  </w:style>
  <w:style w:type="character" w:styleId="Balk3Char" w:customStyle="1">
    <w:name w:val="Başlık 3 Char"/>
    <w:qFormat/>
    <w:rsid w:val="00875882"/>
    <w:rPr>
      <w:rFonts w:ascii="Arial" w:hAnsi="Arial" w:eastAsia="Times New Roman" w:cs="Arial"/>
      <w:b/>
      <w:bCs/>
      <w:color w:val="333399"/>
      <w:sz w:val="24"/>
      <w:szCs w:val="26"/>
      <w:lang w:val="fr-FR" w:eastAsia="fr-FR"/>
    </w:rPr>
  </w:style>
  <w:style w:type="character" w:styleId="TextZchn" w:customStyle="1">
    <w:name w:val="Text Zchn"/>
    <w:link w:val="Metin"/>
    <w:qFormat/>
    <w:rsid w:val="00de03be"/>
    <w:rPr>
      <w:rFonts w:ascii="Arial" w:hAnsi="Arial" w:eastAsia="SimSun" w:cs="Arial"/>
      <w:sz w:val="22"/>
      <w:szCs w:val="22"/>
      <w:lang w:val="de-DE" w:eastAsia="zh-CN"/>
    </w:rPr>
  </w:style>
  <w:style w:type="character" w:styleId="TabloKlavuzuAk1" w:customStyle="1">
    <w:name w:val="Tablo Kılavuzu Açık1"/>
    <w:uiPriority w:val="32"/>
    <w:qFormat/>
    <w:rsid w:val="009a1f00"/>
    <w:rPr>
      <w:b/>
      <w:bCs/>
      <w:smallCaps/>
      <w:color w:val="C0504D"/>
      <w:spacing w:val="5"/>
      <w:u w:val="single"/>
    </w:rPr>
  </w:style>
  <w:style w:type="character" w:styleId="DzTablo51" w:customStyle="1">
    <w:name w:val="Düz Tablo 51"/>
    <w:uiPriority w:val="31"/>
    <w:qFormat/>
    <w:rsid w:val="009a1f00"/>
    <w:rPr>
      <w:smallCaps/>
      <w:color w:val="C0504D"/>
      <w:u w:val="single"/>
    </w:rPr>
  </w:style>
  <w:style w:type="character" w:styleId="GvdeMetniChar" w:customStyle="1">
    <w:name w:val="Gövde Metni Char"/>
    <w:qFormat/>
    <w:rsid w:val="00a17c52"/>
    <w:rPr>
      <w:rFonts w:ascii="Arial" w:hAnsi="Arial" w:eastAsia="Times New Roman"/>
      <w:b/>
      <w:sz w:val="24"/>
      <w:lang w:eastAsia="ar-SA"/>
    </w:rPr>
  </w:style>
  <w:style w:type="character" w:styleId="Strong">
    <w:name w:val="Strong"/>
    <w:qFormat/>
    <w:rsid w:val="00a17c52"/>
    <w:rPr>
      <w:b/>
      <w:bCs/>
    </w:rPr>
  </w:style>
  <w:style w:type="character" w:styleId="Annotationreference">
    <w:name w:val="annotation reference"/>
    <w:uiPriority w:val="99"/>
    <w:semiHidden/>
    <w:unhideWhenUsed/>
    <w:qFormat/>
    <w:rsid w:val="00762571"/>
    <w:rPr>
      <w:sz w:val="16"/>
      <w:szCs w:val="16"/>
    </w:rPr>
  </w:style>
  <w:style w:type="character" w:styleId="AklamaMetniChar" w:customStyle="1">
    <w:name w:val="Açıklama Metni Char"/>
    <w:link w:val="Annotationtext"/>
    <w:uiPriority w:val="99"/>
    <w:semiHidden/>
    <w:qFormat/>
    <w:rsid w:val="00762571"/>
    <w:rPr>
      <w:rFonts w:ascii="Times New Roman" w:hAnsi="Times New Roman" w:eastAsia="Times New Roman"/>
    </w:rPr>
  </w:style>
  <w:style w:type="character" w:styleId="AklamaKonusuChar" w:customStyle="1">
    <w:name w:val="Açıklama Konusu Char"/>
    <w:link w:val="Annotationsubject"/>
    <w:uiPriority w:val="99"/>
    <w:semiHidden/>
    <w:qFormat/>
    <w:rsid w:val="00762571"/>
    <w:rPr>
      <w:rFonts w:ascii="Times New Roman" w:hAnsi="Times New Roman" w:eastAsia="Times New Roman"/>
      <w:b/>
      <w:bCs/>
    </w:rPr>
  </w:style>
  <w:style w:type="character" w:styleId="NternetBalants" w:customStyle="1">
    <w:name w:val="Hyperlink"/>
    <w:qFormat/>
    <w:rsid w:val="00b52340"/>
    <w:rPr>
      <w:color w:val="0000FF"/>
      <w:u w:val="single"/>
    </w:rPr>
  </w:style>
  <w:style w:type="character" w:styleId="Balk5Char" w:customStyle="1">
    <w:name w:val="Başlık 5 Char"/>
    <w:uiPriority w:val="9"/>
    <w:semiHidden/>
    <w:qFormat/>
    <w:rsid w:val="00db7c75"/>
    <w:rPr>
      <w:rFonts w:ascii="Calibri" w:hAnsi="Calibri" w:eastAsia="Times New Roman" w:cs="Times New Roman"/>
      <w:b/>
      <w:bCs/>
      <w:i/>
      <w:iCs/>
      <w:sz w:val="26"/>
      <w:szCs w:val="26"/>
    </w:rPr>
  </w:style>
  <w:style w:type="character" w:styleId="Maddeimleri">
    <w:name w:val="Madde imleri"/>
    <w:qFormat/>
    <w:rPr>
      <w:rFonts w:ascii="OpenSymbol" w:hAnsi="OpenSymbol" w:eastAsia="OpenSymbol" w:cs="OpenSymbol"/>
    </w:rPr>
  </w:style>
  <w:style w:type="paragraph" w:styleId="Balk" w:customStyle="1">
    <w:name w:val="Başlık"/>
    <w:basedOn w:val="Normal"/>
    <w:next w:val="MetinGvdesi"/>
    <w:qFormat/>
    <w:pPr>
      <w:keepNext w:val="true"/>
      <w:spacing w:before="240" w:after="120"/>
    </w:pPr>
    <w:rPr>
      <w:rFonts w:ascii="Liberation Sans" w:hAnsi="Liberation Sans" w:eastAsia="DejaVu Sans" w:cs="FreeSans"/>
      <w:sz w:val="28"/>
      <w:szCs w:val="28"/>
    </w:rPr>
  </w:style>
  <w:style w:type="paragraph" w:styleId="MetinGvdesi">
    <w:name w:val="Body Text"/>
    <w:basedOn w:val="Normal"/>
    <w:link w:val="GvdeMetniChar"/>
    <w:rsid w:val="00a17c52"/>
    <w:pPr>
      <w:suppressAutoHyphens w:val="true"/>
      <w:jc w:val="both"/>
    </w:pPr>
    <w:rPr>
      <w:rFonts w:ascii="Arial" w:hAnsi="Arial"/>
      <w:b/>
      <w:sz w:val="24"/>
      <w:lang w:val="x-none" w:eastAsia="ar-SA"/>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Arial"/>
      <w:i/>
      <w:iCs/>
      <w:sz w:val="24"/>
      <w:szCs w:val="24"/>
    </w:rPr>
  </w:style>
  <w:style w:type="paragraph" w:styleId="Dizin" w:customStyle="1">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vealtbilgi">
    <w:name w:val="Üst ve alt bilgi"/>
    <w:basedOn w:val="Normal"/>
    <w:qFormat/>
    <w:pPr/>
    <w:rPr/>
  </w:style>
  <w:style w:type="paragraph" w:styleId="Stbilgi">
    <w:name w:val="Header"/>
    <w:basedOn w:val="Normal"/>
    <w:uiPriority w:val="99"/>
    <w:unhideWhenUsed/>
    <w:rsid w:val="00a6051e"/>
    <w:pPr>
      <w:tabs>
        <w:tab w:val="clear" w:pos="708"/>
        <w:tab w:val="center" w:pos="4536" w:leader="none"/>
        <w:tab w:val="right" w:pos="9072" w:leader="none"/>
      </w:tabs>
    </w:pPr>
    <w:rPr>
      <w:lang w:val="x-none"/>
    </w:rPr>
  </w:style>
  <w:style w:type="paragraph" w:styleId="Altbilgi">
    <w:name w:val="Footer"/>
    <w:basedOn w:val="Normal"/>
    <w:link w:val="AltBilgiChar"/>
    <w:uiPriority w:val="99"/>
    <w:unhideWhenUsed/>
    <w:rsid w:val="00a6051e"/>
    <w:pPr>
      <w:tabs>
        <w:tab w:val="clear" w:pos="708"/>
        <w:tab w:val="center" w:pos="4536" w:leader="none"/>
        <w:tab w:val="right" w:pos="9072" w:leader="none"/>
      </w:tabs>
    </w:pPr>
    <w:rPr>
      <w:lang w:val="x-none"/>
    </w:rPr>
  </w:style>
  <w:style w:type="paragraph" w:styleId="BalloonText">
    <w:name w:val="Balloon Text"/>
    <w:basedOn w:val="Normal"/>
    <w:link w:val="BalonMetniChar"/>
    <w:uiPriority w:val="99"/>
    <w:semiHidden/>
    <w:unhideWhenUsed/>
    <w:qFormat/>
    <w:rsid w:val="00a6051e"/>
    <w:pPr/>
    <w:rPr>
      <w:rFonts w:ascii="Tahoma" w:hAnsi="Tahoma"/>
      <w:sz w:val="16"/>
      <w:szCs w:val="16"/>
      <w:lang w:val="x-none"/>
    </w:rPr>
  </w:style>
  <w:style w:type="paragraph" w:styleId="Metin" w:customStyle="1">
    <w:name w:val="Metin"/>
    <w:basedOn w:val="Normal"/>
    <w:link w:val="TextZchn"/>
    <w:qFormat/>
    <w:rsid w:val="00de03be"/>
    <w:pPr>
      <w:widowControl/>
      <w:spacing w:before="0" w:after="120"/>
      <w:jc w:val="both"/>
    </w:pPr>
    <w:rPr>
      <w:rFonts w:ascii="Arial" w:hAnsi="Arial" w:eastAsia="SimSun"/>
      <w:sz w:val="22"/>
      <w:szCs w:val="22"/>
      <w:lang w:val="de-DE" w:eastAsia="zh-CN"/>
    </w:rPr>
  </w:style>
  <w:style w:type="paragraph" w:styleId="AkKlavuzVurgu31" w:customStyle="1">
    <w:name w:val="Açık Kılavuz - Vurgu 31"/>
    <w:basedOn w:val="Normal"/>
    <w:uiPriority w:val="34"/>
    <w:qFormat/>
    <w:rsid w:val="00d378be"/>
    <w:pPr>
      <w:ind w:left="708" w:hanging="0"/>
    </w:pPr>
    <w:rPr/>
  </w:style>
  <w:style w:type="paragraph" w:styleId="Default" w:customStyle="1">
    <w:name w:val="Default"/>
    <w:qFormat/>
    <w:rsid w:val="00c022d4"/>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WWNormalWeb1" w:customStyle="1">
    <w:name w:val="WW-Normal (Web)1"/>
    <w:basedOn w:val="Normal"/>
    <w:qFormat/>
    <w:rsid w:val="005c2b8f"/>
    <w:pPr>
      <w:widowControl/>
      <w:spacing w:before="280" w:after="119"/>
    </w:pPr>
    <w:rPr>
      <w:sz w:val="24"/>
      <w:szCs w:val="24"/>
      <w:lang w:eastAsia="ar-SA"/>
    </w:rPr>
  </w:style>
  <w:style w:type="paragraph" w:styleId="Annotationtext">
    <w:name w:val="annotation text"/>
    <w:basedOn w:val="Normal"/>
    <w:link w:val="AklamaMetniChar"/>
    <w:uiPriority w:val="99"/>
    <w:semiHidden/>
    <w:unhideWhenUsed/>
    <w:qFormat/>
    <w:rsid w:val="00762571"/>
    <w:pPr/>
    <w:rPr>
      <w:lang w:val="x-none" w:eastAsia="x-none"/>
    </w:rPr>
  </w:style>
  <w:style w:type="paragraph" w:styleId="Annotationsubject">
    <w:name w:val="annotation subject"/>
    <w:basedOn w:val="Annotationtext"/>
    <w:next w:val="Annotationtext"/>
    <w:link w:val="AklamaKonusuChar"/>
    <w:uiPriority w:val="99"/>
    <w:semiHidden/>
    <w:unhideWhenUsed/>
    <w:qFormat/>
    <w:rsid w:val="00762571"/>
    <w:pPr/>
    <w:rPr>
      <w:b/>
      <w:bCs/>
    </w:rPr>
  </w:style>
  <w:style w:type="paragraph" w:styleId="RenkliListeVurgu11" w:customStyle="1">
    <w:name w:val="Renkli Liste - Vurgu 11"/>
    <w:basedOn w:val="Normal"/>
    <w:uiPriority w:val="34"/>
    <w:qFormat/>
    <w:rsid w:val="00b52340"/>
    <w:pPr>
      <w:widowControl/>
      <w:spacing w:lineRule="auto" w:line="276" w:before="0" w:after="200"/>
      <w:ind w:left="720" w:hanging="0"/>
      <w:contextualSpacing/>
    </w:pPr>
    <w:rPr>
      <w:rFonts w:ascii="Calibri" w:hAnsi="Calibri" w:eastAsia="Calibri"/>
      <w:lang w:val="en-US" w:eastAsia="en-US"/>
    </w:rPr>
  </w:style>
  <w:style w:type="paragraph" w:styleId="ListParagraph">
    <w:name w:val="List Paragraph"/>
    <w:basedOn w:val="Normal"/>
    <w:uiPriority w:val="34"/>
    <w:qFormat/>
    <w:rsid w:val="00472ca9"/>
    <w:pPr>
      <w:spacing w:before="0" w:after="0"/>
      <w:ind w:left="720" w:hanging="0"/>
      <w:contextualSpacing/>
    </w:pPr>
    <w:rPr/>
  </w:style>
  <w:style w:type="paragraph" w:styleId="Tabloerii" w:customStyle="1">
    <w:name w:val="Tablo İçeriği"/>
    <w:basedOn w:val="Normal"/>
    <w:qFormat/>
    <w:pPr>
      <w:suppressLineNumbers/>
    </w:pPr>
    <w:rPr/>
  </w:style>
  <w:style w:type="paragraph" w:styleId="Ekil">
    <w:name w:val="Şekil"/>
    <w:basedOn w:val="ResimYazs"/>
    <w:qFormat/>
    <w:pPr/>
    <w:rPr/>
  </w:style>
  <w:style w:type="paragraph" w:styleId="Ereveerii">
    <w:name w:val="Çerçeve İçeriği"/>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1726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yperlink" Target="https://byjus.com/gate/difference-between-von-neumann-and-harvard-architecture/"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Application>LibreOffice/7.4.1.2$Windows_X86_64 LibreOffice_project/3c58a8f3a960df8bc8fd77b461821e42c061c5f0</Application>
  <AppVersion>15.0000</AppVersion>
  <Pages>8</Pages>
  <Words>1842</Words>
  <Characters>12737</Characters>
  <CharactersWithSpaces>14561</CharactersWithSpaces>
  <Paragraphs>124</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2022-09-28T10:48:00Z</dcterms:created>
  <dc:creator>zeynep.durmusoglu</dc:creator>
  <dc:description/>
  <dc:language>tr-TR</dc:language>
  <cp:lastModifiedBy/>
  <cp:lastPrinted>2018-11-13T06:36:00Z</cp:lastPrinted>
  <dcterms:modified xsi:type="dcterms:W3CDTF">2022-11-07T19:47:36Z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