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E9" w:rsidRDefault="007816E9" w:rsidP="007816E9">
      <w:pPr>
        <w:bidi/>
        <w:jc w:val="center"/>
        <w:rPr>
          <w:b/>
          <w:bCs/>
          <w:sz w:val="28"/>
          <w:szCs w:val="28"/>
          <w:rtl/>
          <w:lang w:bidi="ar-LY"/>
        </w:rPr>
      </w:pPr>
      <w:bookmarkStart w:id="0" w:name="_GoBack"/>
      <w:bookmarkEnd w:id="0"/>
      <w:r>
        <w:rPr>
          <w:rFonts w:hint="cs"/>
          <w:b/>
          <w:bCs/>
          <w:sz w:val="28"/>
          <w:szCs w:val="28"/>
          <w:rtl/>
          <w:lang w:bidi="ar-LY"/>
        </w:rPr>
        <w:t>نموذج الاستعلام عن الإجراءات الإدارية</w:t>
      </w:r>
    </w:p>
    <w:p w:rsidR="007816E9" w:rsidRPr="007E7447" w:rsidRDefault="007816E9" w:rsidP="007816E9">
      <w:pPr>
        <w:bidi/>
        <w:jc w:val="center"/>
        <w:rPr>
          <w:b/>
          <w:bCs/>
          <w:sz w:val="16"/>
          <w:szCs w:val="16"/>
          <w:rtl/>
          <w:lang w:bidi="ar-LY"/>
        </w:rPr>
      </w:pPr>
    </w:p>
    <w:p w:rsidR="007816E9" w:rsidRDefault="007816E9" w:rsidP="007816E9">
      <w:pPr>
        <w:pBdr>
          <w:bottom w:val="single" w:sz="6" w:space="1" w:color="auto"/>
        </w:pBdr>
        <w:bidi/>
        <w:jc w:val="center"/>
        <w:rPr>
          <w:b/>
          <w:bCs/>
          <w:rtl/>
          <w:lang w:bidi="ar-LY"/>
        </w:rPr>
      </w:pPr>
      <w:r w:rsidRPr="00D37C30">
        <w:rPr>
          <w:rFonts w:hint="cs"/>
          <w:b/>
          <w:bCs/>
          <w:rtl/>
          <w:lang w:bidi="ar-LY"/>
        </w:rPr>
        <w:t xml:space="preserve">حصر المعلومات عن </w:t>
      </w:r>
      <w:r>
        <w:rPr>
          <w:rFonts w:hint="cs"/>
          <w:b/>
          <w:bCs/>
          <w:rtl/>
          <w:lang w:bidi="ar-LY"/>
        </w:rPr>
        <w:t>الإجراءات بال</w:t>
      </w:r>
      <w:r w:rsidRPr="00D37C30">
        <w:rPr>
          <w:rFonts w:hint="cs"/>
          <w:b/>
          <w:bCs/>
          <w:rtl/>
          <w:lang w:bidi="ar-LY"/>
        </w:rPr>
        <w:t xml:space="preserve">هيئة </w:t>
      </w:r>
      <w:r>
        <w:rPr>
          <w:rFonts w:hint="cs"/>
          <w:b/>
          <w:bCs/>
          <w:rtl/>
          <w:lang w:bidi="ar-LY"/>
        </w:rPr>
        <w:t>وما يتعلق بها من قوانين وضوابط</w:t>
      </w:r>
      <w:r w:rsidRPr="00D37C30">
        <w:rPr>
          <w:rFonts w:hint="cs"/>
          <w:b/>
          <w:bCs/>
          <w:rtl/>
          <w:lang w:bidi="ar-LY"/>
        </w:rPr>
        <w:t xml:space="preserve"> هو الهدف من هذا </w:t>
      </w:r>
      <w:r>
        <w:rPr>
          <w:rFonts w:hint="cs"/>
          <w:b/>
          <w:bCs/>
          <w:rtl/>
          <w:lang w:bidi="ar-LY"/>
        </w:rPr>
        <w:t>الاستعلام</w:t>
      </w:r>
      <w:r w:rsidRPr="00D37C30">
        <w:rPr>
          <w:rFonts w:hint="cs"/>
          <w:b/>
          <w:bCs/>
          <w:rtl/>
          <w:lang w:bidi="ar-LY"/>
        </w:rPr>
        <w:t xml:space="preserve"> </w:t>
      </w:r>
      <w:r>
        <w:rPr>
          <w:rFonts w:hint="cs"/>
          <w:b/>
          <w:bCs/>
          <w:rtl/>
          <w:lang w:bidi="ar-LY"/>
        </w:rPr>
        <w:t>كجزء من عملية توثيق الوضع الحالي.</w:t>
      </w:r>
    </w:p>
    <w:p w:rsidR="007816E9" w:rsidRPr="007E7447" w:rsidRDefault="007816E9" w:rsidP="007816E9">
      <w:pPr>
        <w:bidi/>
        <w:jc w:val="both"/>
        <w:rPr>
          <w:b/>
          <w:bCs/>
          <w:sz w:val="2"/>
          <w:szCs w:val="2"/>
          <w:lang w:bidi="ar-LY"/>
        </w:rPr>
      </w:pPr>
    </w:p>
    <w:tbl>
      <w:tblPr>
        <w:tblW w:w="13540" w:type="dxa"/>
        <w:jc w:val="righ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310"/>
        <w:gridCol w:w="2700"/>
        <w:gridCol w:w="4290"/>
        <w:gridCol w:w="2240"/>
      </w:tblGrid>
      <w:tr w:rsidR="003F3517" w:rsidRPr="00142113" w:rsidTr="009A65A3">
        <w:trPr>
          <w:trHeight w:val="344"/>
          <w:jc w:val="right"/>
        </w:trPr>
        <w:tc>
          <w:tcPr>
            <w:tcW w:w="11300" w:type="dxa"/>
            <w:gridSpan w:val="3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تجميع البرامج وخطط العمل من الإدارات والمكاتب</w:t>
            </w:r>
            <w:r w:rsidR="00932017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اســــــــــم الخدمـــة</w:t>
            </w:r>
            <w:r>
              <w:rPr>
                <w:rFonts w:cs="Arial" w:hint="cs"/>
                <w:b/>
                <w:bCs/>
                <w:color w:val="323E4F" w:themeColor="text2" w:themeShade="BF"/>
                <w:rtl/>
              </w:rPr>
              <w:t>:</w:t>
            </w:r>
          </w:p>
        </w:tc>
      </w:tr>
      <w:tr w:rsidR="003F3517" w:rsidRPr="00142113" w:rsidTr="009A65A3">
        <w:trPr>
          <w:trHeight w:val="890"/>
          <w:jc w:val="right"/>
        </w:trPr>
        <w:tc>
          <w:tcPr>
            <w:tcW w:w="431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رئيس الهيئة</w:t>
            </w:r>
            <w:r>
              <w:rPr>
                <w:rFonts w:cs="Arial" w:hint="cs"/>
                <w:rtl/>
                <w:lang w:bidi="ar-LY"/>
              </w:rPr>
              <w:t xml:space="preserve"> العامة للاتصالات والمعلوماتية.</w:t>
            </w:r>
          </w:p>
        </w:tc>
        <w:tc>
          <w:tcPr>
            <w:tcW w:w="270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جهة الاعتماد</w:t>
            </w:r>
          </w:p>
        </w:tc>
        <w:tc>
          <w:tcPr>
            <w:tcW w:w="4290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F3517" w:rsidRPr="003F3517" w:rsidRDefault="003F3517" w:rsidP="009A65A3">
            <w:pPr>
              <w:bidi/>
              <w:spacing w:after="100" w:afterAutospacing="1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يتم خلال هذه الخدمة تجميع خطط وبرامج كل الإدارات والمكاتب الموجودة بالهيئة حتى يتم وضعها في خطة عامة تنسجم مع استراتيجية الهيئة وذلك في كل عام.</w:t>
            </w:r>
          </w:p>
        </w:tc>
        <w:tc>
          <w:tcPr>
            <w:tcW w:w="2240" w:type="dxa"/>
            <w:tcBorders>
              <w:top w:val="single" w:sz="12" w:space="0" w:color="4472C4" w:themeColor="accent1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نبذة عن الخدمة</w:t>
            </w:r>
          </w:p>
        </w:tc>
      </w:tr>
      <w:tr w:rsidR="003F3517" w:rsidRPr="00142113" w:rsidTr="009A65A3">
        <w:trPr>
          <w:trHeight w:val="72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قسم الاستراتيجية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المسؤولة عن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مدير إدارة الاستراتيجية والتخطيط والمتابعة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الجهة طالبة الخدمة</w:t>
            </w:r>
          </w:p>
        </w:tc>
      </w:tr>
      <w:tr w:rsidR="003F3517" w:rsidRPr="00142113" w:rsidTr="009A65A3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خدمة إدارية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نموذج خطط وبرامج الإدارات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النماذج المستخدمة</w:t>
            </w:r>
          </w:p>
        </w:tc>
      </w:tr>
      <w:tr w:rsidR="003F3517" w:rsidRPr="00142113" w:rsidTr="009A65A3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كل الإدارات والمكاتب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الإدارات المشاركة في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3F3517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المرفقات المطلوبة</w:t>
            </w:r>
          </w:p>
        </w:tc>
      </w:tr>
      <w:tr w:rsidR="003F3517" w:rsidRPr="00142113" w:rsidTr="009A65A3">
        <w:trPr>
          <w:trHeight w:val="360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 يوج</w:t>
            </w:r>
            <w:r w:rsidRPr="003F3517">
              <w:rPr>
                <w:rFonts w:cs="Arial" w:hint="eastAsia"/>
                <w:rtl/>
                <w:lang w:bidi="ar-LY"/>
              </w:rPr>
              <w:t>د</w:t>
            </w:r>
            <w:r w:rsidRPr="003F3517"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الأنظمة والتطبيقات الداعمة للخدمة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3F3517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رسوم الخدمة</w:t>
            </w:r>
          </w:p>
        </w:tc>
      </w:tr>
      <w:tr w:rsidR="003F3517" w:rsidRPr="00142113" w:rsidTr="009A65A3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661672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/>
                <w:rtl/>
                <w:lang w:bidi="ar-LY"/>
              </w:rPr>
              <w:t>قانون رقم 12 لسنة 2010</w:t>
            </w:r>
            <w:r w:rsidR="00661672">
              <w:rPr>
                <w:rFonts w:cs="Arial" w:hint="cs"/>
                <w:rtl/>
                <w:lang w:bidi="ar-LY"/>
              </w:rPr>
              <w:t xml:space="preserve"> (</w:t>
            </w:r>
            <w:r w:rsidRPr="003F3517">
              <w:rPr>
                <w:rFonts w:cs="Arial"/>
                <w:rtl/>
                <w:lang w:bidi="ar-LY"/>
              </w:rPr>
              <w:t>قانون علاقات العمل)</w:t>
            </w:r>
            <w:r w:rsidRPr="003F3517">
              <w:rPr>
                <w:rFonts w:cs="Arial" w:hint="cs"/>
                <w:rtl/>
                <w:lang w:bidi="ar-LY"/>
              </w:rPr>
              <w:t>.</w:t>
            </w:r>
          </w:p>
          <w:p w:rsidR="003F3517" w:rsidRPr="003F3517" w:rsidRDefault="003F3517" w:rsidP="009A65A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/>
                <w:rtl/>
                <w:lang w:bidi="ar-LY"/>
              </w:rPr>
              <w:t>تعديل رقم 13 لسنة 2010.</w:t>
            </w:r>
          </w:p>
          <w:p w:rsidR="003F3517" w:rsidRPr="003F3517" w:rsidRDefault="003F3517" w:rsidP="009A65A3">
            <w:pPr>
              <w:pStyle w:val="ListParagraph"/>
              <w:numPr>
                <w:ilvl w:val="0"/>
                <w:numId w:val="19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اللائحة ا</w:t>
            </w:r>
            <w:r w:rsidRPr="003F3517">
              <w:rPr>
                <w:rFonts w:cs="Arial"/>
                <w:rtl/>
                <w:lang w:bidi="ar-LY"/>
              </w:rPr>
              <w:t>لداخلية للهيئة.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القوانين واللوائح الخاصة بالإجراء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3F3517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الدفع</w:t>
            </w:r>
          </w:p>
        </w:tc>
      </w:tr>
      <w:tr w:rsidR="003F3517" w:rsidRPr="00142113" w:rsidTr="009A65A3">
        <w:trPr>
          <w:trHeight w:val="5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يدوي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المخرج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خطة عامة حسب استراتيجية الهيئة.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المخرجات</w:t>
            </w:r>
          </w:p>
        </w:tc>
      </w:tr>
      <w:tr w:rsidR="003F3517" w:rsidRPr="00142113" w:rsidTr="009A65A3">
        <w:trPr>
          <w:trHeight w:val="54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1 في سنة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المعاملات المنجزة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يدوي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طريقة التسليم</w:t>
            </w:r>
          </w:p>
        </w:tc>
      </w:tr>
      <w:tr w:rsidR="00C847B8" w:rsidRPr="00142113" w:rsidTr="009A65A3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847B8" w:rsidRPr="003F3517" w:rsidRDefault="00C847B8" w:rsidP="00C847B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3F3517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847B8" w:rsidRPr="00146551" w:rsidRDefault="00C847B8" w:rsidP="00C847B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6551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عدد المراجعات لطالب الخدمة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847B8" w:rsidRPr="003F3517" w:rsidRDefault="00C847B8" w:rsidP="00C847B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6 موظفين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847B8" w:rsidRPr="00142113" w:rsidRDefault="00C847B8" w:rsidP="00C847B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عدد العاملين</w:t>
            </w:r>
          </w:p>
        </w:tc>
      </w:tr>
      <w:tr w:rsidR="003F3517" w:rsidRPr="00142113" w:rsidTr="009A65A3">
        <w:trPr>
          <w:trHeight w:val="1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 يوج</w:t>
            </w:r>
            <w:r w:rsidRPr="003F3517">
              <w:rPr>
                <w:rFonts w:cs="Arial" w:hint="eastAsia"/>
                <w:rtl/>
                <w:lang w:bidi="ar-LY"/>
              </w:rPr>
              <w:t>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جهات أخرى خارجية ذات علاقة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2 شهر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زمن تقديم الخدمة</w:t>
            </w:r>
          </w:p>
        </w:tc>
      </w:tr>
      <w:tr w:rsidR="00C847B8" w:rsidRPr="00142113" w:rsidTr="009A65A3">
        <w:trPr>
          <w:trHeight w:val="297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847B8" w:rsidRPr="003F3517" w:rsidRDefault="00C847B8" w:rsidP="00C847B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ورقي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847B8" w:rsidRPr="00142113" w:rsidRDefault="00C847B8" w:rsidP="00C847B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نوع المدخل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C847B8" w:rsidRPr="003F3517" w:rsidRDefault="00C847B8" w:rsidP="00C847B8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لا</w:t>
            </w:r>
            <w:r>
              <w:rPr>
                <w:rFonts w:cs="Arial" w:hint="cs"/>
                <w:rtl/>
                <w:lang w:bidi="ar-LY"/>
              </w:rPr>
              <w:t xml:space="preserve"> </w:t>
            </w:r>
            <w:r w:rsidRPr="003F3517">
              <w:rPr>
                <w:rFonts w:cs="Arial" w:hint="cs"/>
                <w:rtl/>
                <w:lang w:bidi="ar-LY"/>
              </w:rPr>
              <w:t>يوجد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C847B8" w:rsidRPr="00142113" w:rsidRDefault="00C847B8" w:rsidP="00C847B8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6551">
              <w:rPr>
                <w:rFonts w:cs="Arial"/>
                <w:b/>
                <w:bCs/>
                <w:color w:val="323E4F" w:themeColor="text2" w:themeShade="BF"/>
                <w:rtl/>
                <w:lang w:bidi="ar-LY"/>
              </w:rPr>
              <w:t>متوسط عدد الطلبات الراجعة</w:t>
            </w:r>
          </w:p>
        </w:tc>
      </w:tr>
      <w:tr w:rsidR="003F3517" w:rsidRPr="00142113" w:rsidTr="003F3517">
        <w:trPr>
          <w:trHeight w:val="891"/>
          <w:jc w:val="right"/>
        </w:trPr>
        <w:tc>
          <w:tcPr>
            <w:tcW w:w="431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:rsidR="003F3517" w:rsidRPr="003F3517" w:rsidRDefault="003F3517" w:rsidP="009A65A3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محفوظات مكتب رئيس الهيئة</w:t>
            </w:r>
            <w:r>
              <w:rPr>
                <w:rFonts w:cs="Arial" w:hint="cs"/>
                <w:rtl/>
                <w:lang w:bidi="ar-LY"/>
              </w:rPr>
              <w:t xml:space="preserve"> العامة للاتصالات والمعلوماتية</w:t>
            </w:r>
            <w:r w:rsidRPr="003F3517">
              <w:rPr>
                <w:rFonts w:cs="Arial" w:hint="cs"/>
                <w:rtl/>
                <w:lang w:bidi="ar-LY"/>
              </w:rPr>
              <w:t>.</w:t>
            </w:r>
          </w:p>
          <w:p w:rsidR="003F3517" w:rsidRPr="003F3517" w:rsidRDefault="003F3517" w:rsidP="009A65A3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rtl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محفوظات إدارة الاستراتيجية والتخطيط والمتابعة.</w:t>
            </w:r>
          </w:p>
          <w:p w:rsidR="003F3517" w:rsidRPr="003F3517" w:rsidRDefault="003F3517" w:rsidP="009A65A3">
            <w:pPr>
              <w:pStyle w:val="ListParagraph"/>
              <w:numPr>
                <w:ilvl w:val="0"/>
                <w:numId w:val="15"/>
              </w:numPr>
              <w:bidi/>
              <w:spacing w:after="0" w:line="240" w:lineRule="auto"/>
              <w:rPr>
                <w:rFonts w:cs="Arial"/>
                <w:lang w:bidi="ar-LY"/>
              </w:rPr>
            </w:pPr>
            <w:r>
              <w:rPr>
                <w:rFonts w:cs="Arial" w:hint="cs"/>
                <w:rtl/>
                <w:lang w:bidi="ar-LY"/>
              </w:rPr>
              <w:t xml:space="preserve">الملف </w:t>
            </w:r>
            <w:r w:rsidRPr="003F3517">
              <w:rPr>
                <w:rFonts w:cs="Arial" w:hint="cs"/>
                <w:rtl/>
                <w:lang w:bidi="ar-LY"/>
              </w:rPr>
              <w:t>الدوري العام.</w:t>
            </w:r>
          </w:p>
        </w:tc>
        <w:tc>
          <w:tcPr>
            <w:tcW w:w="270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التوزيع والحفظ</w:t>
            </w:r>
          </w:p>
        </w:tc>
        <w:tc>
          <w:tcPr>
            <w:tcW w:w="4290" w:type="dxa"/>
            <w:tcBorders>
              <w:top w:val="single" w:sz="8" w:space="0" w:color="2666A6"/>
              <w:left w:val="single" w:sz="12" w:space="0" w:color="4472C4" w:themeColor="accent1"/>
              <w:bottom w:val="single" w:sz="8" w:space="0" w:color="2666A6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lang w:bidi="ar-LY"/>
              </w:rPr>
            </w:pPr>
            <w:r w:rsidRPr="003F3517">
              <w:rPr>
                <w:rFonts w:cs="Arial" w:hint="cs"/>
                <w:rtl/>
                <w:lang w:bidi="ar-LY"/>
              </w:rPr>
              <w:t>1 في سنة</w:t>
            </w:r>
            <w:r>
              <w:rPr>
                <w:rFonts w:cs="Arial" w:hint="cs"/>
                <w:rtl/>
                <w:lang w:bidi="ar-LY"/>
              </w:rPr>
              <w:t>.</w:t>
            </w: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8" w:space="0" w:color="2666A6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متوسط عدد الطلب على الخدمة</w:t>
            </w:r>
          </w:p>
        </w:tc>
      </w:tr>
      <w:tr w:rsidR="003F3517" w:rsidRPr="00142113" w:rsidTr="009A65A3">
        <w:trPr>
          <w:trHeight w:val="17"/>
          <w:jc w:val="right"/>
        </w:trPr>
        <w:tc>
          <w:tcPr>
            <w:tcW w:w="11300" w:type="dxa"/>
            <w:gridSpan w:val="3"/>
            <w:tcBorders>
              <w:top w:val="single" w:sz="8" w:space="0" w:color="2666A6"/>
              <w:left w:val="single" w:sz="12" w:space="0" w:color="4472C4" w:themeColor="accent1"/>
              <w:bottom w:val="single" w:sz="12" w:space="0" w:color="4472C4" w:themeColor="accent1"/>
              <w:right w:val="dotted" w:sz="4" w:space="0" w:color="4472C4" w:themeColor="accent1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3F3517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lang w:bidi="ar-LY"/>
              </w:rPr>
            </w:pPr>
          </w:p>
        </w:tc>
        <w:tc>
          <w:tcPr>
            <w:tcW w:w="2240" w:type="dxa"/>
            <w:tcBorders>
              <w:top w:val="single" w:sz="8" w:space="0" w:color="2666A6"/>
              <w:left w:val="dotted" w:sz="4" w:space="0" w:color="4472C4" w:themeColor="accent1"/>
              <w:bottom w:val="single" w:sz="12" w:space="0" w:color="4472C4"/>
              <w:right w:val="single" w:sz="12" w:space="0" w:color="4472C4" w:themeColor="accent1"/>
            </w:tcBorders>
            <w:shd w:val="clear" w:color="auto" w:fill="D8EEF7"/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3F3517" w:rsidRPr="00142113" w:rsidRDefault="003F3517" w:rsidP="009A65A3">
            <w:pPr>
              <w:bidi/>
              <w:spacing w:after="0" w:line="240" w:lineRule="auto"/>
              <w:rPr>
                <w:rFonts w:cs="Arial"/>
                <w:b/>
                <w:bCs/>
                <w:color w:val="323E4F" w:themeColor="text2" w:themeShade="BF"/>
                <w:lang w:bidi="ar-LY"/>
              </w:rPr>
            </w:pPr>
            <w:r w:rsidRPr="00142113">
              <w:rPr>
                <w:rFonts w:cs="Arial"/>
                <w:b/>
                <w:bCs/>
                <w:color w:val="323E4F" w:themeColor="text2" w:themeShade="BF"/>
                <w:rtl/>
              </w:rPr>
              <w:t>ملاحظات</w:t>
            </w:r>
          </w:p>
        </w:tc>
      </w:tr>
    </w:tbl>
    <w:p w:rsidR="00252907" w:rsidRDefault="00252907" w:rsidP="00252907">
      <w:pPr>
        <w:bidi/>
        <w:spacing w:after="0" w:line="240" w:lineRule="auto"/>
        <w:rPr>
          <w:rFonts w:cs="Arial"/>
          <w:b/>
          <w:bCs/>
          <w:color w:val="323E4F" w:themeColor="text2" w:themeShade="BF"/>
          <w:rtl/>
          <w:lang w:bidi="ar-LY"/>
        </w:rPr>
      </w:pPr>
    </w:p>
    <w:tbl>
      <w:tblPr>
        <w:tblpPr w:leftFromText="180" w:rightFromText="180" w:vertAnchor="page" w:horzAnchor="margin" w:tblpXSpec="center" w:tblpY="1741"/>
        <w:tblW w:w="1396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95"/>
        <w:gridCol w:w="2235"/>
        <w:gridCol w:w="2235"/>
        <w:gridCol w:w="2235"/>
        <w:gridCol w:w="4100"/>
        <w:gridCol w:w="560"/>
      </w:tblGrid>
      <w:tr w:rsidR="00773CFD" w:rsidRPr="00E839F1" w:rsidTr="009A65A3">
        <w:trPr>
          <w:trHeight w:val="49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lastRenderedPageBreak/>
              <w:t>المخرجات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 w:rsidRPr="00E839F1">
              <w:rPr>
                <w:b/>
                <w:bCs/>
                <w:rtl/>
                <w:lang w:bidi="ar-JO"/>
              </w:rPr>
              <w:t>المدخلات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قواعد العمل (ان وجد)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الطرف المعني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</w:pPr>
            <w:r w:rsidRPr="00E839F1">
              <w:rPr>
                <w:b/>
                <w:bCs/>
                <w:rtl/>
              </w:rPr>
              <w:t>خطوات العمل الرئيسية للإجراء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73CFD" w:rsidRPr="00E839F1" w:rsidRDefault="00773CFD" w:rsidP="009A65A3">
            <w:pPr>
              <w:bidi/>
              <w:spacing w:after="0"/>
            </w:pPr>
            <w:r w:rsidRPr="00E839F1">
              <w:rPr>
                <w:b/>
                <w:bCs/>
                <w:rtl/>
                <w:lang w:bidi="ar-JO"/>
              </w:rPr>
              <w:t>#</w:t>
            </w:r>
          </w:p>
        </w:tc>
      </w:tr>
      <w:tr w:rsidR="00773CFD" w:rsidRPr="00E839F1" w:rsidTr="009A65A3">
        <w:trPr>
          <w:trHeight w:val="436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مسودة مراسلة طلب معلومات عن البرامج والخطط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تكليف بتجميع معلومات عن الخطط والبرامج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>
              <w:rPr>
                <w:rFonts w:hint="cs"/>
                <w:rtl/>
              </w:rPr>
              <w:t>رئيس قسم 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</w:pPr>
            <w:r w:rsidRPr="00D05C91">
              <w:rPr>
                <w:rFonts w:ascii="Times New Roman" w:eastAsia="Times New Roman" w:hAnsi="Times New Roman" w:cs="Times New Roman"/>
                <w:rtl/>
                <w:lang w:val="en-GB"/>
              </w:rPr>
              <w:t>يعد</w:t>
            </w:r>
            <w:r>
              <w:rPr>
                <w:rFonts w:hint="cs"/>
                <w:rtl/>
              </w:rPr>
              <w:t xml:space="preserve"> رئيس قسم الاستراتيجية 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مراسلة بتجميع معلومات عن الخطط والبرامج ويحيلها</w:t>
            </w:r>
            <w:r>
              <w:rPr>
                <w:rFonts w:hint="cs"/>
                <w:rtl/>
              </w:rPr>
              <w:t xml:space="preserve"> إلي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 والمتابعة للتوزيع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</w:pPr>
            <w:r>
              <w:rPr>
                <w:rFonts w:hint="cs"/>
                <w:rtl/>
              </w:rPr>
              <w:t>1</w:t>
            </w:r>
          </w:p>
        </w:tc>
      </w:tr>
      <w:tr w:rsidR="00773CFD" w:rsidRPr="00E839F1" w:rsidTr="009A65A3">
        <w:trPr>
          <w:trHeight w:val="812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مراسلة طلب معلومات عن البرامج والخطط معتمدة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مسودة مراسلة طلب معلومات عن البرامج والخطط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  <w:r w:rsidRPr="00FE2375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يحيل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 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مراسلة تجميع كل الخطط والبرامج </w:t>
            </w:r>
            <w:r w:rsidRPr="00FE2375">
              <w:rPr>
                <w:rFonts w:ascii="Times New Roman" w:eastAsia="Times New Roman" w:hAnsi="Times New Roman" w:cs="Times New Roman"/>
                <w:rtl/>
                <w:lang w:val="en-GB"/>
              </w:rPr>
              <w:t xml:space="preserve">إلى </w:t>
            </w: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>كل</w:t>
            </w:r>
            <w:r w:rsidRPr="00FE2375">
              <w:rPr>
                <w:rFonts w:cs="Arial" w:hint="cs"/>
                <w:b/>
                <w:bCs/>
                <w:rtl/>
                <w:lang w:bidi="ar-LY"/>
              </w:rPr>
              <w:t>ا</w:t>
            </w:r>
            <w:r w:rsidRPr="00FE2375">
              <w:rPr>
                <w:rFonts w:cs="Arial" w:hint="cs"/>
                <w:rtl/>
                <w:lang w:bidi="ar-LY"/>
              </w:rPr>
              <w:t>لإدارات والمكاتب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E839F1" w:rsidRDefault="00773CFD" w:rsidP="009A65A3">
            <w:pPr>
              <w:bidi/>
              <w:spacing w:after="0"/>
            </w:pPr>
            <w:r>
              <w:rPr>
                <w:rFonts w:hint="cs"/>
                <w:rtl/>
              </w:rPr>
              <w:t>2</w:t>
            </w:r>
          </w:p>
        </w:tc>
      </w:tr>
      <w:tr w:rsidR="00773CFD" w:rsidRPr="00E839F1" w:rsidTr="00B76102">
        <w:trPr>
          <w:trHeight w:val="166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1311FB" w:rsidRDefault="00773CFD" w:rsidP="009A65A3">
            <w:pPr>
              <w:pStyle w:val="ListParagraph"/>
              <w:bidi/>
              <w:spacing w:after="0"/>
              <w:ind w:left="360"/>
              <w:jc w:val="center"/>
              <w:rPr>
                <w:rFonts w:ascii="Times New Roman" w:eastAsia="Times New Roman" w:hAnsi="Times New Roman" w:cs="Times New Roman"/>
                <w:lang w:val="en-GB"/>
              </w:rPr>
            </w:pPr>
            <w:r w:rsidRPr="001311FB">
              <w:rPr>
                <w:rFonts w:ascii="Times New Roman" w:eastAsia="Times New Roman" w:hAnsi="Times New Roman" w:cs="Times New Roman" w:hint="cs"/>
                <w:rtl/>
                <w:lang w:val="en-GB"/>
              </w:rPr>
              <w:t>مراسلة مرفقة بالبرامج والخطط لكل إدارة أو مكتب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مراسلة مرفقة بالبرامج والخطط لكل إدارة أو مكتب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يستلم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مدير إدارة الاستراتيجية والتخطيط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والمتابعة </w:t>
            </w: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>التقرير من كل الإدارات والمكاتب ويحيلها إلي</w:t>
            </w:r>
            <w:r w:rsidRPr="00FE2375">
              <w:rPr>
                <w:rFonts w:hint="cs"/>
                <w:rtl/>
              </w:rPr>
              <w:t xml:space="preserve"> رئيس قسم </w:t>
            </w:r>
            <w:r>
              <w:rPr>
                <w:rFonts w:hint="cs"/>
                <w:rtl/>
              </w:rPr>
              <w:t>الاستراتيجية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  <w:r>
              <w:rPr>
                <w:rFonts w:hint="cs"/>
                <w:rtl/>
              </w:rPr>
              <w:t>3</w:t>
            </w:r>
          </w:p>
        </w:tc>
      </w:tr>
      <w:tr w:rsidR="00773CFD" w:rsidRPr="00E839F1" w:rsidTr="009A65A3">
        <w:trPr>
          <w:trHeight w:val="1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البرامج والخطط لكل الإدارات والمكاتب بالهيئة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 w:rsidRPr="00FE2375">
              <w:rPr>
                <w:rFonts w:hint="cs"/>
                <w:rtl/>
              </w:rPr>
              <w:t xml:space="preserve">رئيس قسم </w:t>
            </w:r>
            <w:r>
              <w:rPr>
                <w:rFonts w:hint="cs"/>
                <w:rtl/>
              </w:rPr>
              <w:t>الاستراتيجية</w:t>
            </w:r>
            <w:r w:rsidRPr="00FE2375">
              <w:rPr>
                <w:rFonts w:hint="cs"/>
                <w:rtl/>
              </w:rPr>
              <w:t xml:space="preserve">  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>يكلف</w:t>
            </w:r>
            <w:r w:rsidRPr="00FE2375">
              <w:rPr>
                <w:rFonts w:hint="cs"/>
                <w:rtl/>
              </w:rPr>
              <w:t xml:space="preserve"> رئيس قسم </w:t>
            </w:r>
            <w:r>
              <w:rPr>
                <w:rFonts w:hint="cs"/>
                <w:rtl/>
              </w:rPr>
              <w:t>الاستراتيجية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فريق من قسمه بتجميع وتن</w:t>
            </w: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>قيح و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م</w:t>
            </w: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>راجعة كل التق</w:t>
            </w:r>
            <w:r>
              <w:rPr>
                <w:rFonts w:ascii="Times New Roman" w:eastAsia="Times New Roman" w:hAnsi="Times New Roman" w:cs="Times New Roman" w:hint="cs"/>
                <w:rtl/>
                <w:lang w:val="en-GB"/>
              </w:rPr>
              <w:t>ارير.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  <w:r>
              <w:rPr>
                <w:rFonts w:hint="cs"/>
                <w:rtl/>
              </w:rPr>
              <w:t>4</w:t>
            </w:r>
          </w:p>
        </w:tc>
      </w:tr>
      <w:tr w:rsidR="00773CFD" w:rsidRPr="00E839F1" w:rsidTr="009A65A3">
        <w:trPr>
          <w:trHeight w:val="1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 معتمد من رئيس القسم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فريق الاستراتيجية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يعد</w:t>
            </w:r>
            <w:r w:rsidRPr="00FE2375">
              <w:rPr>
                <w:rFonts w:ascii="Times New Roman" w:eastAsia="Times New Roman" w:hAnsi="Times New Roman" w:cs="Times New Roman" w:hint="cs"/>
                <w:rtl/>
                <w:lang w:val="en-GB"/>
              </w:rPr>
              <w:t xml:space="preserve"> الفريق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إلي </w:t>
            </w:r>
            <w:r w:rsidRPr="00FE2375">
              <w:rPr>
                <w:rFonts w:hint="cs"/>
                <w:rtl/>
              </w:rPr>
              <w:t xml:space="preserve">رئيس قسم </w:t>
            </w:r>
            <w:r>
              <w:rPr>
                <w:rFonts w:hint="cs"/>
                <w:rtl/>
              </w:rPr>
              <w:t>الاستراتيجية.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773CFD" w:rsidRPr="00E839F1" w:rsidTr="009A65A3">
        <w:trPr>
          <w:trHeight w:val="1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(5)</w:t>
            </w:r>
          </w:p>
          <w:p w:rsidR="00773CFD" w:rsidRPr="00FE2375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(7)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 معتمد من رئيس القسم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773CFD" w:rsidRPr="00FE2375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 w:rsidRPr="00FE2375">
              <w:rPr>
                <w:rFonts w:hint="cs"/>
                <w:rtl/>
              </w:rPr>
              <w:t xml:space="preserve">رئيس قسم </w:t>
            </w:r>
            <w:r>
              <w:rPr>
                <w:rFonts w:hint="cs"/>
                <w:rtl/>
              </w:rPr>
              <w:t>الاستراتيجية</w:t>
            </w:r>
            <w:r w:rsidRPr="00FE2375">
              <w:rPr>
                <w:rFonts w:hint="cs"/>
                <w:rtl/>
              </w:rPr>
              <w:t xml:space="preserve">  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يراجع</w:t>
            </w:r>
            <w:r w:rsidRPr="00FE2375">
              <w:rPr>
                <w:rFonts w:hint="cs"/>
                <w:rtl/>
              </w:rPr>
              <w:t xml:space="preserve"> رئيس قسم </w:t>
            </w:r>
            <w:r>
              <w:rPr>
                <w:rFonts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التقرير ويقرر.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773CFD" w:rsidRPr="00E839F1" w:rsidTr="009A65A3">
        <w:trPr>
          <w:trHeight w:val="1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 معتمد من مدير الإدارة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 w:rsidRPr="00FE2375">
              <w:rPr>
                <w:rFonts w:hint="cs"/>
                <w:rtl/>
              </w:rPr>
              <w:t xml:space="preserve">رئيس قسم </w:t>
            </w:r>
            <w:r>
              <w:rPr>
                <w:rFonts w:hint="cs"/>
                <w:rtl/>
              </w:rPr>
              <w:t>الاستراتيجية</w:t>
            </w:r>
            <w:r w:rsidRPr="00FE2375">
              <w:rPr>
                <w:rFonts w:hint="cs"/>
                <w:rtl/>
              </w:rPr>
              <w:t xml:space="preserve">  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 w:rsidRPr="00773CFD">
              <w:rPr>
                <w:rFonts w:ascii="Times New Roman" w:eastAsia="Times New Roman" w:hAnsi="Times New Roman" w:cs="Times New Roman" w:hint="cs"/>
                <w:rtl/>
              </w:rPr>
              <w:t>يوافق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رئيس قسم الاستراتيجية على التقرير 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</w:t>
            </w:r>
            <w:r w:rsidRPr="00FE2375">
              <w:rPr>
                <w:rFonts w:ascii="Times New Roman" w:eastAsia="Times New Roman" w:hAnsi="Times New Roman" w:cs="Times New Roman"/>
                <w:rtl/>
              </w:rPr>
              <w:t xml:space="preserve">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مدير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 إدارة الاستراتيجية 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>للاعتماد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773CFD" w:rsidRPr="00E839F1" w:rsidTr="009A65A3">
        <w:trPr>
          <w:trHeight w:val="293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توجد ملاحظات (6)</w:t>
            </w:r>
          </w:p>
          <w:p w:rsidR="00773CFD" w:rsidRPr="00FE2375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لا توجد ملاحظات (9)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عن البرامج والخطط بالهيئة معتمد من رئيس القسم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توجد ملاحظات</w:t>
            </w:r>
          </w:p>
          <w:p w:rsidR="00773CFD" w:rsidRPr="00FE2375" w:rsidRDefault="00773CFD" w:rsidP="009A65A3">
            <w:pPr>
              <w:pStyle w:val="ListParagraph"/>
              <w:numPr>
                <w:ilvl w:val="0"/>
                <w:numId w:val="17"/>
              </w:numPr>
              <w:bidi/>
              <w:spacing w:after="0"/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  <w:lang w:val="en-GB"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يراجع</w:t>
            </w:r>
            <w:r w:rsidRPr="00FE2375">
              <w:rPr>
                <w:rFonts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 والمتابعة التقرير ويقرر بشأنه.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773CFD" w:rsidRPr="00E839F1" w:rsidTr="009A65A3">
        <w:trPr>
          <w:trHeight w:val="18"/>
        </w:trPr>
        <w:tc>
          <w:tcPr>
            <w:tcW w:w="259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تقرير معتمد عن البرامج والخطط بالهيئة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لا توجد ملاحظات</w:t>
            </w: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</w:pPr>
          </w:p>
        </w:tc>
        <w:tc>
          <w:tcPr>
            <w:tcW w:w="2235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jc w:val="center"/>
            </w:pP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مدير إدارة </w:t>
            </w:r>
            <w:r>
              <w:rPr>
                <w:rFonts w:ascii="Times New Roman" w:eastAsia="Times New Roman" w:hAnsi="Times New Roman" w:cs="Times New Roman" w:hint="cs"/>
                <w:rtl/>
              </w:rPr>
              <w:t>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</w:t>
            </w:r>
          </w:p>
        </w:tc>
        <w:tc>
          <w:tcPr>
            <w:tcW w:w="410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Fonts w:ascii="Times New Roman" w:eastAsia="Times New Roman" w:hAnsi="Times New Roman" w:cs="Times New Roman"/>
                <w:rtl/>
              </w:rPr>
            </w:pPr>
            <w:r>
              <w:rPr>
                <w:rFonts w:ascii="Times New Roman" w:eastAsia="Times New Roman" w:hAnsi="Times New Roman" w:cs="Times New Roman" w:hint="cs"/>
                <w:rtl/>
              </w:rPr>
              <w:t>يعتمد مدير إدارة الاستراتيجية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rtl/>
              </w:rPr>
              <w:t>والتخطيط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 xml:space="preserve"> والمتابعة التقرير </w:t>
            </w:r>
            <w:r>
              <w:rPr>
                <w:rFonts w:ascii="Times New Roman" w:eastAsia="Times New Roman" w:hAnsi="Times New Roman" w:cs="Times New Roman" w:hint="cs"/>
                <w:rtl/>
              </w:rPr>
              <w:t xml:space="preserve">ويحيله </w:t>
            </w:r>
            <w:r w:rsidRPr="00FE2375">
              <w:rPr>
                <w:rFonts w:ascii="Times New Roman" w:eastAsia="Times New Roman" w:hAnsi="Times New Roman" w:cs="Times New Roman" w:hint="cs"/>
                <w:rtl/>
              </w:rPr>
              <w:t>إلي رئيس الهيئة</w:t>
            </w:r>
            <w:r>
              <w:rPr>
                <w:rFonts w:ascii="Times New Roman" w:eastAsia="Times New Roman" w:hAnsi="Times New Roman" w:cs="Times New Roman" w:hint="cs"/>
                <w:rtl/>
              </w:rPr>
              <w:t>.</w:t>
            </w:r>
          </w:p>
        </w:tc>
        <w:tc>
          <w:tcPr>
            <w:tcW w:w="560" w:type="dxa"/>
            <w:tcBorders>
              <w:top w:val="single" w:sz="8" w:space="0" w:color="2666A6"/>
              <w:left w:val="single" w:sz="8" w:space="0" w:color="2666A6"/>
              <w:bottom w:val="single" w:sz="8" w:space="0" w:color="2666A6"/>
              <w:right w:val="single" w:sz="8" w:space="0" w:color="2666A6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773CFD" w:rsidRPr="00FE2375" w:rsidRDefault="00773CFD" w:rsidP="009A65A3">
            <w:pPr>
              <w:bidi/>
              <w:spacing w:after="0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</w:tbl>
    <w:p w:rsidR="00252907" w:rsidRPr="00773CFD" w:rsidRDefault="00252907" w:rsidP="00252907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  <w:r w:rsidRPr="00773CFD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t xml:space="preserve">اسم الخدمــــة: </w:t>
      </w:r>
      <w:r w:rsidRPr="00773CFD">
        <w:rPr>
          <w:rFonts w:cs="Arial" w:hint="cs"/>
          <w:b/>
          <w:bCs/>
          <w:sz w:val="28"/>
          <w:szCs w:val="28"/>
          <w:rtl/>
          <w:lang w:bidi="ar-LY"/>
        </w:rPr>
        <w:t>تجميع البرامج وخطط العمل من الإدارات والمكاتب</w:t>
      </w:r>
      <w:r w:rsidR="00773CFD" w:rsidRPr="00773CFD">
        <w:rPr>
          <w:rFonts w:cs="Arial" w:hint="cs"/>
          <w:b/>
          <w:bCs/>
          <w:sz w:val="28"/>
          <w:szCs w:val="28"/>
          <w:rtl/>
          <w:lang w:bidi="ar-LY"/>
        </w:rPr>
        <w:t>.</w:t>
      </w:r>
    </w:p>
    <w:p w:rsidR="00252907" w:rsidRPr="001311FB" w:rsidRDefault="00252907" w:rsidP="00252907">
      <w:pPr>
        <w:bidi/>
        <w:spacing w:after="0" w:line="240" w:lineRule="auto"/>
        <w:rPr>
          <w:color w:val="1F4E79" w:themeColor="accent5" w:themeShade="80"/>
          <w:sz w:val="18"/>
          <w:szCs w:val="18"/>
          <w:rtl/>
          <w:lang w:bidi="ar-LY"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7816E9" w:rsidRDefault="007816E9" w:rsidP="007816E9">
      <w:pPr>
        <w:bidi/>
        <w:spacing w:after="0" w:line="240" w:lineRule="auto"/>
        <w:rPr>
          <w:sz w:val="8"/>
          <w:szCs w:val="8"/>
          <w:rtl/>
        </w:rPr>
      </w:pPr>
    </w:p>
    <w:p w:rsidR="00252907" w:rsidRDefault="00252907" w:rsidP="00252907">
      <w:pPr>
        <w:bidi/>
        <w:spacing w:after="0" w:line="240" w:lineRule="auto"/>
        <w:rPr>
          <w:sz w:val="8"/>
          <w:szCs w:val="8"/>
          <w:rtl/>
          <w:lang w:bidi="ar-LY"/>
        </w:rPr>
      </w:pPr>
    </w:p>
    <w:p w:rsidR="00252907" w:rsidRDefault="00252907" w:rsidP="00252907">
      <w:pPr>
        <w:bidi/>
        <w:spacing w:after="0" w:line="240" w:lineRule="auto"/>
        <w:rPr>
          <w:sz w:val="8"/>
          <w:szCs w:val="8"/>
          <w:rtl/>
        </w:rPr>
      </w:pPr>
    </w:p>
    <w:p w:rsidR="00326FC8" w:rsidRPr="009A5556" w:rsidRDefault="00326FC8" w:rsidP="00326FC8">
      <w:pPr>
        <w:bidi/>
        <w:spacing w:after="0" w:line="240" w:lineRule="auto"/>
        <w:rPr>
          <w:sz w:val="8"/>
          <w:szCs w:val="8"/>
        </w:rPr>
      </w:pPr>
    </w:p>
    <w:p w:rsidR="00773CFD" w:rsidRPr="00773CFD" w:rsidRDefault="00773CFD" w:rsidP="00773CFD">
      <w:pPr>
        <w:bidi/>
        <w:spacing w:after="0" w:line="240" w:lineRule="auto"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  <w:r w:rsidRPr="00773CFD">
        <w:rPr>
          <w:rFonts w:hint="cs"/>
          <w:b/>
          <w:bCs/>
          <w:color w:val="1F4E79" w:themeColor="accent5" w:themeShade="80"/>
          <w:sz w:val="28"/>
          <w:szCs w:val="28"/>
          <w:rtl/>
          <w:lang w:bidi="ar-LY"/>
        </w:rPr>
        <w:lastRenderedPageBreak/>
        <w:t xml:space="preserve">اسم الخدمــــة: </w:t>
      </w:r>
      <w:r w:rsidRPr="00773CFD">
        <w:rPr>
          <w:rFonts w:cs="Arial" w:hint="cs"/>
          <w:b/>
          <w:bCs/>
          <w:sz w:val="28"/>
          <w:szCs w:val="28"/>
          <w:rtl/>
          <w:lang w:bidi="ar-LY"/>
        </w:rPr>
        <w:t>تجميع البرامج وخطط العمل من الإدارات والمكاتب.</w:t>
      </w:r>
    </w:p>
    <w:p w:rsidR="00E839F1" w:rsidRPr="00E839F1" w:rsidRDefault="00E839F1" w:rsidP="00E839F1">
      <w:pPr>
        <w:bidi/>
        <w:spacing w:after="0" w:line="240" w:lineRule="auto"/>
        <w:rPr>
          <w:b/>
          <w:bCs/>
          <w:color w:val="1F4E79" w:themeColor="accent5" w:themeShade="80"/>
          <w:rtl/>
          <w:lang w:bidi="ar-LY"/>
        </w:rPr>
      </w:pPr>
    </w:p>
    <w:tbl>
      <w:tblPr>
        <w:tblStyle w:val="TableGrid"/>
        <w:bidiVisual/>
        <w:tblW w:w="13628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ook w:val="04A0" w:firstRow="1" w:lastRow="0" w:firstColumn="1" w:lastColumn="0" w:noHBand="0" w:noVBand="1"/>
      </w:tblPr>
      <w:tblGrid>
        <w:gridCol w:w="835"/>
        <w:gridCol w:w="10528"/>
        <w:gridCol w:w="2265"/>
      </w:tblGrid>
      <w:tr w:rsidR="00E839F1" w:rsidTr="00B47523">
        <w:trPr>
          <w:trHeight w:val="368"/>
        </w:trPr>
        <w:tc>
          <w:tcPr>
            <w:tcW w:w="83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المرفقات</w:t>
            </w:r>
          </w:p>
        </w:tc>
        <w:tc>
          <w:tcPr>
            <w:tcW w:w="10528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الإسم</w:t>
            </w:r>
          </w:p>
        </w:tc>
        <w:tc>
          <w:tcPr>
            <w:tcW w:w="2265" w:type="dxa"/>
            <w:shd w:val="clear" w:color="auto" w:fill="D9E2F3" w:themeFill="accent1" w:themeFillTint="33"/>
            <w:vAlign w:val="center"/>
          </w:tcPr>
          <w:p w:rsidR="00E839F1" w:rsidRPr="00FB32FF" w:rsidRDefault="00E839F1" w:rsidP="00C22583">
            <w:pPr>
              <w:bidi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FB32FF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عدد الصفحات</w:t>
            </w:r>
          </w:p>
        </w:tc>
      </w:tr>
      <w:tr w:rsidR="00E839F1" w:rsidTr="00B47523">
        <w:tc>
          <w:tcPr>
            <w:tcW w:w="835" w:type="dxa"/>
          </w:tcPr>
          <w:p w:rsidR="00E839F1" w:rsidRPr="00FB32FF" w:rsidRDefault="00E839F1" w:rsidP="00C22583">
            <w:pPr>
              <w:pStyle w:val="ListParagraph"/>
              <w:numPr>
                <w:ilvl w:val="0"/>
                <w:numId w:val="2"/>
              </w:numPr>
              <w:bidi/>
              <w:ind w:left="64" w:hanging="50"/>
              <w:rPr>
                <w:b/>
                <w:bCs/>
                <w:color w:val="1F4E79" w:themeColor="accent5" w:themeShade="80"/>
                <w:sz w:val="18"/>
                <w:szCs w:val="18"/>
                <w:rtl/>
                <w:lang w:bidi="ar-LY"/>
              </w:rPr>
            </w:pPr>
          </w:p>
        </w:tc>
        <w:tc>
          <w:tcPr>
            <w:tcW w:w="10528" w:type="dxa"/>
          </w:tcPr>
          <w:p w:rsidR="00E839F1" w:rsidRPr="007D6DF7" w:rsidRDefault="00C11D42" w:rsidP="00C22583">
            <w:pPr>
              <w:bidi/>
              <w:rPr>
                <w:color w:val="1F4E79" w:themeColor="accent5" w:themeShade="80"/>
                <w:sz w:val="28"/>
                <w:szCs w:val="28"/>
                <w:rtl/>
                <w:lang w:bidi="ar-LY"/>
              </w:rPr>
            </w:pPr>
            <w:r w:rsidRPr="007D6DF7">
              <w:rPr>
                <w:rFonts w:hint="cs"/>
                <w:color w:val="1F4E79" w:themeColor="accent5" w:themeShade="80"/>
                <w:rtl/>
                <w:lang w:bidi="ar-LY"/>
              </w:rPr>
              <w:t>لايوجد</w:t>
            </w:r>
          </w:p>
        </w:tc>
        <w:tc>
          <w:tcPr>
            <w:tcW w:w="2265" w:type="dxa"/>
          </w:tcPr>
          <w:p w:rsidR="00E839F1" w:rsidRDefault="00E839F1" w:rsidP="00C22583">
            <w:pPr>
              <w:bidi/>
              <w:rPr>
                <w:b/>
                <w:bCs/>
                <w:color w:val="1F4E79" w:themeColor="accent5" w:themeShade="80"/>
                <w:sz w:val="28"/>
                <w:szCs w:val="28"/>
                <w:rtl/>
                <w:lang w:bidi="ar-LY"/>
              </w:rPr>
            </w:pPr>
          </w:p>
        </w:tc>
      </w:tr>
    </w:tbl>
    <w:p w:rsidR="007816E9" w:rsidRPr="002B3C9E" w:rsidRDefault="007816E9" w:rsidP="007816E9">
      <w:pPr>
        <w:bidi/>
      </w:pPr>
    </w:p>
    <w:tbl>
      <w:tblPr>
        <w:tblW w:w="13600" w:type="dxa"/>
        <w:jc w:val="right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shd w:val="clear" w:color="auto" w:fill="FFFFFF" w:themeFill="background1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440"/>
        <w:gridCol w:w="2060"/>
        <w:gridCol w:w="2600"/>
        <w:gridCol w:w="2435"/>
        <w:gridCol w:w="2145"/>
        <w:gridCol w:w="1920"/>
      </w:tblGrid>
      <w:tr w:rsidR="00E839F1" w:rsidRPr="00E839F1" w:rsidTr="00E839F1">
        <w:trPr>
          <w:trHeight w:val="405"/>
          <w:jc w:val="right"/>
        </w:trPr>
        <w:tc>
          <w:tcPr>
            <w:tcW w:w="2440" w:type="dxa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11160" w:type="dxa"/>
            <w:gridSpan w:val="5"/>
            <w:shd w:val="clear" w:color="auto" w:fill="FFFFFF" w:themeFill="background1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فريق التوثيق</w:t>
            </w:r>
          </w:p>
        </w:tc>
      </w:tr>
      <w:tr w:rsidR="00E839F1" w:rsidRPr="00E839F1" w:rsidTr="00252907">
        <w:trPr>
          <w:trHeight w:val="233"/>
          <w:jc w:val="right"/>
        </w:trPr>
        <w:tc>
          <w:tcPr>
            <w:tcW w:w="244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اعتماد</w:t>
            </w:r>
          </w:p>
        </w:tc>
        <w:tc>
          <w:tcPr>
            <w:tcW w:w="206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تاريخ التوثيق</w:t>
            </w:r>
          </w:p>
        </w:tc>
        <w:tc>
          <w:tcPr>
            <w:tcW w:w="260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مقدم المعلومات</w:t>
            </w:r>
          </w:p>
        </w:tc>
        <w:tc>
          <w:tcPr>
            <w:tcW w:w="243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>المراجعة</w:t>
            </w:r>
          </w:p>
        </w:tc>
        <w:tc>
          <w:tcPr>
            <w:tcW w:w="2145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     ساعد في التوثيق</w:t>
            </w:r>
          </w:p>
        </w:tc>
        <w:tc>
          <w:tcPr>
            <w:tcW w:w="1920" w:type="dxa"/>
            <w:shd w:val="clear" w:color="auto" w:fill="D9E2F3" w:themeFill="accent1" w:themeFillTint="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E839F1" w:rsidP="00E839F1">
            <w:pPr>
              <w:bidi/>
              <w:spacing w:after="0" w:line="240" w:lineRule="auto"/>
              <w:rPr>
                <w:b/>
                <w:bCs/>
                <w:color w:val="1F4E79" w:themeColor="accent5" w:themeShade="80"/>
                <w:lang w:bidi="ar-LY"/>
              </w:rPr>
            </w:pPr>
            <w:r w:rsidRPr="00E839F1">
              <w:rPr>
                <w:b/>
                <w:bCs/>
                <w:color w:val="1F4E79" w:themeColor="accent5" w:themeShade="80"/>
                <w:rtl/>
                <w:lang w:bidi="ar-LY"/>
              </w:rPr>
              <w:t xml:space="preserve">اعداد </w:t>
            </w:r>
          </w:p>
        </w:tc>
      </w:tr>
      <w:tr w:rsidR="00E839F1" w:rsidRPr="00E839F1" w:rsidTr="00252907">
        <w:trPr>
          <w:trHeight w:val="755"/>
          <w:jc w:val="right"/>
        </w:trPr>
        <w:tc>
          <w:tcPr>
            <w:tcW w:w="244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E839F1" w:rsidRPr="00E839F1" w:rsidRDefault="00E839F1" w:rsidP="001311FB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</w:p>
        </w:tc>
        <w:tc>
          <w:tcPr>
            <w:tcW w:w="206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839F1" w:rsidRPr="00E839F1" w:rsidRDefault="00773CFD" w:rsidP="0025290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17/04/2017</w:t>
            </w:r>
          </w:p>
        </w:tc>
        <w:tc>
          <w:tcPr>
            <w:tcW w:w="2600" w:type="dxa"/>
            <w:shd w:val="clear" w:color="auto" w:fill="FFFFFF" w:themeFill="background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101E7" w:rsidRPr="00E839F1" w:rsidRDefault="00F752B3" w:rsidP="001311FB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م.</w:t>
            </w:r>
            <w:r w:rsidR="00773CFD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 </w:t>
            </w: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حسن إبراهيم</w:t>
            </w:r>
          </w:p>
        </w:tc>
        <w:tc>
          <w:tcPr>
            <w:tcW w:w="243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839F1" w:rsidRPr="00E839F1" w:rsidRDefault="00773CFD" w:rsidP="001311FB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 xml:space="preserve">م. </w:t>
            </w:r>
            <w:r w:rsidR="001311FB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احمد الحمادي</w:t>
            </w:r>
          </w:p>
        </w:tc>
        <w:tc>
          <w:tcPr>
            <w:tcW w:w="2145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E0B" w:rsidRPr="00252907" w:rsidRDefault="002A6E0B" w:rsidP="00252907">
            <w:pPr>
              <w:pStyle w:val="ListParagraph"/>
              <w:numPr>
                <w:ilvl w:val="0"/>
                <w:numId w:val="18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rtl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سعاد بحري</w:t>
            </w:r>
          </w:p>
          <w:p w:rsidR="002A6E0B" w:rsidRPr="00252907" w:rsidRDefault="002A6E0B" w:rsidP="00252907">
            <w:pPr>
              <w:pStyle w:val="ListParagraph"/>
              <w:numPr>
                <w:ilvl w:val="0"/>
                <w:numId w:val="18"/>
              </w:numPr>
              <w:bidi/>
              <w:spacing w:after="0" w:line="240" w:lineRule="auto"/>
              <w:jc w:val="both"/>
              <w:rPr>
                <w:b/>
                <w:bCs/>
                <w:color w:val="1F4E79" w:themeColor="accent5" w:themeShade="80"/>
                <w:lang w:bidi="ar-LY"/>
              </w:rPr>
            </w:pPr>
            <w:r w:rsidRPr="00252907"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زينب العربي</w:t>
            </w:r>
          </w:p>
        </w:tc>
        <w:tc>
          <w:tcPr>
            <w:tcW w:w="1920" w:type="dxa"/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2A6E0B" w:rsidRPr="00E839F1" w:rsidRDefault="002A6E0B" w:rsidP="00252907">
            <w:pPr>
              <w:bidi/>
              <w:spacing w:after="0" w:line="240" w:lineRule="auto"/>
              <w:jc w:val="center"/>
              <w:rPr>
                <w:b/>
                <w:bCs/>
                <w:color w:val="1F4E79" w:themeColor="accent5" w:themeShade="80"/>
                <w:lang w:bidi="ar-LY"/>
              </w:rPr>
            </w:pPr>
            <w:r>
              <w:rPr>
                <w:rFonts w:hint="cs"/>
                <w:b/>
                <w:bCs/>
                <w:color w:val="1F4E79" w:themeColor="accent5" w:themeShade="80"/>
                <w:rtl/>
                <w:lang w:bidi="ar-LY"/>
              </w:rPr>
              <w:t>عائشة أبودينة</w:t>
            </w:r>
          </w:p>
        </w:tc>
      </w:tr>
    </w:tbl>
    <w:p w:rsidR="00847662" w:rsidRDefault="00754B03" w:rsidP="007816E9">
      <w:pPr>
        <w:bidi/>
        <w:rPr>
          <w:b/>
          <w:bCs/>
          <w:color w:val="1F4E79" w:themeColor="accent5" w:themeShade="80"/>
          <w:sz w:val="28"/>
          <w:szCs w:val="28"/>
          <w:rtl/>
          <w:lang w:bidi="ar-LY"/>
        </w:rPr>
      </w:pPr>
    </w:p>
    <w:p w:rsidR="00D97C3E" w:rsidRPr="00D97C3E" w:rsidRDefault="00D97C3E" w:rsidP="00D97C3E">
      <w:pPr>
        <w:bidi/>
        <w:rPr>
          <w:b/>
          <w:bCs/>
          <w:color w:val="1F4E79" w:themeColor="accent5" w:themeShade="80"/>
          <w:rtl/>
          <w:lang w:bidi="ar-LY"/>
        </w:rPr>
      </w:pPr>
      <w:r w:rsidRPr="00D97C3E">
        <w:rPr>
          <w:rFonts w:hint="cs"/>
          <w:b/>
          <w:bCs/>
          <w:color w:val="1F4E79" w:themeColor="accent5" w:themeShade="80"/>
          <w:rtl/>
          <w:lang w:bidi="ar-LY"/>
        </w:rPr>
        <w:t>ملاحظات إضافيّة:</w:t>
      </w:r>
    </w:p>
    <w:p w:rsidR="00D97C3E" w:rsidRDefault="00D97C3E" w:rsidP="001311FB">
      <w:pPr>
        <w:pStyle w:val="ListParagraph"/>
        <w:tabs>
          <w:tab w:val="right" w:pos="1366"/>
        </w:tabs>
        <w:bidi/>
        <w:spacing w:after="0"/>
        <w:ind w:left="0"/>
        <w:rPr>
          <w:color w:val="1F4E79" w:themeColor="accent5" w:themeShade="80"/>
          <w:sz w:val="18"/>
          <w:szCs w:val="18"/>
          <w:rtl/>
          <w:lang w:bidi="ar-LY"/>
        </w:rPr>
      </w:pP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</w:t>
      </w:r>
      <w:r w:rsidRPr="00E839F1"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</w:t>
      </w:r>
      <w:r>
        <w:rPr>
          <w:rFonts w:hint="cs"/>
          <w:color w:val="1F4E79" w:themeColor="accent5" w:themeShade="80"/>
          <w:sz w:val="18"/>
          <w:szCs w:val="18"/>
          <w:rtl/>
          <w:lang w:bidi="ar-LY"/>
        </w:rPr>
        <w:t>........................................................................................................................................................................</w:t>
      </w:r>
    </w:p>
    <w:p w:rsidR="00B47523" w:rsidRPr="00D97C3E" w:rsidRDefault="00B47523" w:rsidP="00B47523">
      <w:pPr>
        <w:pBdr>
          <w:bottom w:val="single" w:sz="6" w:space="1" w:color="auto"/>
        </w:pBdr>
        <w:bidi/>
        <w:spacing w:line="480" w:lineRule="auto"/>
        <w:rPr>
          <w:b/>
          <w:bCs/>
          <w:color w:val="1F4E79" w:themeColor="accent5" w:themeShade="80"/>
          <w:sz w:val="28"/>
          <w:szCs w:val="28"/>
          <w:lang w:bidi="ar-LY"/>
        </w:rPr>
      </w:pPr>
    </w:p>
    <w:sectPr w:rsidR="00B47523" w:rsidRPr="00D97C3E" w:rsidSect="00B47523">
      <w:headerReference w:type="default" r:id="rId7"/>
      <w:pgSz w:w="15840" w:h="12240" w:orient="landscape"/>
      <w:pgMar w:top="1260" w:right="1080" w:bottom="99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B03" w:rsidRDefault="00754B03" w:rsidP="007816E9">
      <w:pPr>
        <w:spacing w:after="0" w:line="240" w:lineRule="auto"/>
      </w:pPr>
      <w:r>
        <w:separator/>
      </w:r>
    </w:p>
  </w:endnote>
  <w:endnote w:type="continuationSeparator" w:id="0">
    <w:p w:rsidR="00754B03" w:rsidRDefault="00754B03" w:rsidP="0078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B03" w:rsidRDefault="00754B03" w:rsidP="007816E9">
      <w:pPr>
        <w:spacing w:after="0" w:line="240" w:lineRule="auto"/>
      </w:pPr>
      <w:r>
        <w:separator/>
      </w:r>
    </w:p>
  </w:footnote>
  <w:footnote w:type="continuationSeparator" w:id="0">
    <w:p w:rsidR="00754B03" w:rsidRDefault="00754B03" w:rsidP="00781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1368" w:rsidRDefault="00582DDB" w:rsidP="004156C8">
    <w:pPr>
      <w:pStyle w:val="Header"/>
      <w:pBdr>
        <w:bottom w:val="single" w:sz="6" w:space="1" w:color="auto"/>
      </w:pBdr>
      <w:bidi/>
      <w:rPr>
        <w:b/>
        <w:bCs/>
        <w:sz w:val="24"/>
        <w:szCs w:val="24"/>
        <w:rtl/>
      </w:rPr>
    </w:pPr>
    <w:r w:rsidRPr="00D37C30">
      <w:rPr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6931F41" wp14:editId="1522E5C5">
          <wp:simplePos x="0" y="0"/>
          <wp:positionH relativeFrom="page">
            <wp:align>right</wp:align>
          </wp:positionH>
          <wp:positionV relativeFrom="paragraph">
            <wp:posOffset>-457200</wp:posOffset>
          </wp:positionV>
          <wp:extent cx="10051415" cy="914400"/>
          <wp:effectExtent l="0" t="0" r="6985" b="0"/>
          <wp:wrapNone/>
          <wp:docPr id="64" name="Picture 64" descr="C:\Users\Preferred Customer\Pictures\ستاند00\خلفية البوربوينت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2" descr="C:\Users\Preferred Customer\Pictures\ستاند00\خلفية البوربوينت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33" t="5656" r="792" b="66519"/>
                  <a:stretch/>
                </pic:blipFill>
                <pic:spPr bwMode="auto">
                  <a:xfrm>
                    <a:off x="0" y="0"/>
                    <a:ext cx="10051415" cy="91440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37C30">
      <w:rPr>
        <w:rFonts w:hint="cs"/>
        <w:b/>
        <w:bCs/>
        <w:sz w:val="24"/>
        <w:szCs w:val="24"/>
        <w:rtl/>
      </w:rPr>
      <w:t>الهيئة العامة للاتصالات والمعلوماتية</w:t>
    </w:r>
  </w:p>
  <w:p w:rsidR="00D37C30" w:rsidRPr="00D37C30" w:rsidRDefault="00582DDB" w:rsidP="00D37C30">
    <w:pPr>
      <w:pStyle w:val="Header"/>
      <w:bidi/>
    </w:pPr>
    <w:r>
      <w:rPr>
        <w:rFonts w:hint="cs"/>
        <w:rtl/>
      </w:rPr>
      <w:t>توثيق</w:t>
    </w:r>
    <w:r w:rsidRPr="00D37C30">
      <w:rPr>
        <w:rFonts w:hint="cs"/>
        <w:rtl/>
      </w:rPr>
      <w:t xml:space="preserve"> الوضع الحالي للهيئة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F107A"/>
    <w:multiLevelType w:val="hybridMultilevel"/>
    <w:tmpl w:val="7B9230CA"/>
    <w:lvl w:ilvl="0" w:tplc="DFD221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D98"/>
    <w:multiLevelType w:val="hybridMultilevel"/>
    <w:tmpl w:val="ACF016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C375F"/>
    <w:multiLevelType w:val="hybridMultilevel"/>
    <w:tmpl w:val="FD4CF020"/>
    <w:lvl w:ilvl="0" w:tplc="CBF4DF16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3" w15:restartNumberingAfterBreak="0">
    <w:nsid w:val="1BA65B65"/>
    <w:multiLevelType w:val="hybridMultilevel"/>
    <w:tmpl w:val="E4144DE4"/>
    <w:lvl w:ilvl="0" w:tplc="8B42FC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5234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D6AA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E4B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CF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EE1A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AA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66C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E812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BE1377E"/>
    <w:multiLevelType w:val="hybridMultilevel"/>
    <w:tmpl w:val="244A6E4E"/>
    <w:lvl w:ilvl="0" w:tplc="2D80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429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0C05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780E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5C95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603B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460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A69D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727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2AE2FE2"/>
    <w:multiLevelType w:val="hybridMultilevel"/>
    <w:tmpl w:val="6A62C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6D216E"/>
    <w:multiLevelType w:val="hybridMultilevel"/>
    <w:tmpl w:val="7C36C02A"/>
    <w:lvl w:ilvl="0" w:tplc="A9849F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04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6E40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EC05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6CA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284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BC47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494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6027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63E431A"/>
    <w:multiLevelType w:val="hybridMultilevel"/>
    <w:tmpl w:val="FD1EF622"/>
    <w:lvl w:ilvl="0" w:tplc="40489D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CA0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07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AA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B88C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44C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8A9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C8CE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72F4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87C49"/>
    <w:multiLevelType w:val="hybridMultilevel"/>
    <w:tmpl w:val="B3F688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EC45F3A"/>
    <w:multiLevelType w:val="hybridMultilevel"/>
    <w:tmpl w:val="030EB30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2860D5"/>
    <w:multiLevelType w:val="hybridMultilevel"/>
    <w:tmpl w:val="4C82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5F0CE4"/>
    <w:multiLevelType w:val="multilevel"/>
    <w:tmpl w:val="679EB39A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65E7632"/>
    <w:multiLevelType w:val="hybridMultilevel"/>
    <w:tmpl w:val="3E2EC3E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406530"/>
    <w:multiLevelType w:val="hybridMultilevel"/>
    <w:tmpl w:val="838C1DF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39105D"/>
    <w:multiLevelType w:val="hybridMultilevel"/>
    <w:tmpl w:val="E0C2FD9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CED5DAC"/>
    <w:multiLevelType w:val="hybridMultilevel"/>
    <w:tmpl w:val="40349D08"/>
    <w:lvl w:ilvl="0" w:tplc="B230788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25BD6"/>
    <w:multiLevelType w:val="hybridMultilevel"/>
    <w:tmpl w:val="F69E9FA2"/>
    <w:lvl w:ilvl="0" w:tplc="87CABE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7EC3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70A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5862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5409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A83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081B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290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A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C5D7262"/>
    <w:multiLevelType w:val="hybridMultilevel"/>
    <w:tmpl w:val="010EEDF8"/>
    <w:lvl w:ilvl="0" w:tplc="4350C3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208EB"/>
    <w:multiLevelType w:val="hybridMultilevel"/>
    <w:tmpl w:val="6B9A86E6"/>
    <w:lvl w:ilvl="0" w:tplc="27381C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7363E"/>
    <w:multiLevelType w:val="hybridMultilevel"/>
    <w:tmpl w:val="6D7E04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18"/>
  </w:num>
  <w:num w:numId="5">
    <w:abstractNumId w:val="15"/>
  </w:num>
  <w:num w:numId="6">
    <w:abstractNumId w:val="11"/>
  </w:num>
  <w:num w:numId="7">
    <w:abstractNumId w:val="10"/>
  </w:num>
  <w:num w:numId="8">
    <w:abstractNumId w:val="17"/>
  </w:num>
  <w:num w:numId="9">
    <w:abstractNumId w:val="6"/>
  </w:num>
  <w:num w:numId="10">
    <w:abstractNumId w:val="3"/>
  </w:num>
  <w:num w:numId="11">
    <w:abstractNumId w:val="7"/>
  </w:num>
  <w:num w:numId="12">
    <w:abstractNumId w:val="2"/>
  </w:num>
  <w:num w:numId="13">
    <w:abstractNumId w:val="16"/>
  </w:num>
  <w:num w:numId="14">
    <w:abstractNumId w:val="4"/>
  </w:num>
  <w:num w:numId="15">
    <w:abstractNumId w:val="12"/>
  </w:num>
  <w:num w:numId="16">
    <w:abstractNumId w:val="9"/>
  </w:num>
  <w:num w:numId="17">
    <w:abstractNumId w:val="19"/>
  </w:num>
  <w:num w:numId="18">
    <w:abstractNumId w:val="8"/>
  </w:num>
  <w:num w:numId="19">
    <w:abstractNumId w:val="14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6E9"/>
    <w:rsid w:val="00060EB9"/>
    <w:rsid w:val="000B2508"/>
    <w:rsid w:val="000C39D9"/>
    <w:rsid w:val="000E3324"/>
    <w:rsid w:val="00120135"/>
    <w:rsid w:val="00120C30"/>
    <w:rsid w:val="00130ED0"/>
    <w:rsid w:val="001311FB"/>
    <w:rsid w:val="00142113"/>
    <w:rsid w:val="00146551"/>
    <w:rsid w:val="001D44C2"/>
    <w:rsid w:val="001E65CA"/>
    <w:rsid w:val="001E7A94"/>
    <w:rsid w:val="002101E7"/>
    <w:rsid w:val="0023685B"/>
    <w:rsid w:val="00242254"/>
    <w:rsid w:val="00252907"/>
    <w:rsid w:val="00266222"/>
    <w:rsid w:val="0028443B"/>
    <w:rsid w:val="002A6E0B"/>
    <w:rsid w:val="002D734B"/>
    <w:rsid w:val="002E6566"/>
    <w:rsid w:val="002F38FE"/>
    <w:rsid w:val="003254D3"/>
    <w:rsid w:val="00326FC8"/>
    <w:rsid w:val="003A05D6"/>
    <w:rsid w:val="003F3517"/>
    <w:rsid w:val="00444A74"/>
    <w:rsid w:val="00465D4B"/>
    <w:rsid w:val="00476D2C"/>
    <w:rsid w:val="00497006"/>
    <w:rsid w:val="004F211D"/>
    <w:rsid w:val="00551F34"/>
    <w:rsid w:val="0058031B"/>
    <w:rsid w:val="00582DDB"/>
    <w:rsid w:val="00587DDE"/>
    <w:rsid w:val="005A0488"/>
    <w:rsid w:val="005A7BB3"/>
    <w:rsid w:val="006303BF"/>
    <w:rsid w:val="00661672"/>
    <w:rsid w:val="00687686"/>
    <w:rsid w:val="006D240C"/>
    <w:rsid w:val="006F39BA"/>
    <w:rsid w:val="007306E6"/>
    <w:rsid w:val="00750B76"/>
    <w:rsid w:val="00754B03"/>
    <w:rsid w:val="00773CFD"/>
    <w:rsid w:val="007761D3"/>
    <w:rsid w:val="007816E9"/>
    <w:rsid w:val="00790B5D"/>
    <w:rsid w:val="007A06A1"/>
    <w:rsid w:val="007A36F6"/>
    <w:rsid w:val="007D6DF7"/>
    <w:rsid w:val="007F52EE"/>
    <w:rsid w:val="00815E21"/>
    <w:rsid w:val="00840985"/>
    <w:rsid w:val="0084682F"/>
    <w:rsid w:val="00856DCE"/>
    <w:rsid w:val="008A641F"/>
    <w:rsid w:val="00914CBE"/>
    <w:rsid w:val="00916976"/>
    <w:rsid w:val="00932017"/>
    <w:rsid w:val="00932E72"/>
    <w:rsid w:val="009E2F8D"/>
    <w:rsid w:val="00A17C5C"/>
    <w:rsid w:val="00A211AD"/>
    <w:rsid w:val="00A27191"/>
    <w:rsid w:val="00A72309"/>
    <w:rsid w:val="00A90FED"/>
    <w:rsid w:val="00A92286"/>
    <w:rsid w:val="00A963EF"/>
    <w:rsid w:val="00B11359"/>
    <w:rsid w:val="00B17CE0"/>
    <w:rsid w:val="00B246D3"/>
    <w:rsid w:val="00B47523"/>
    <w:rsid w:val="00B57F7A"/>
    <w:rsid w:val="00B60B91"/>
    <w:rsid w:val="00B70CB9"/>
    <w:rsid w:val="00B76102"/>
    <w:rsid w:val="00BC08DE"/>
    <w:rsid w:val="00BE6907"/>
    <w:rsid w:val="00BF36B6"/>
    <w:rsid w:val="00C11D42"/>
    <w:rsid w:val="00C52B35"/>
    <w:rsid w:val="00C6389C"/>
    <w:rsid w:val="00C847B8"/>
    <w:rsid w:val="00C97FB2"/>
    <w:rsid w:val="00CD5BD9"/>
    <w:rsid w:val="00CD78B5"/>
    <w:rsid w:val="00CF45AC"/>
    <w:rsid w:val="00D05C91"/>
    <w:rsid w:val="00D47BC3"/>
    <w:rsid w:val="00D758CF"/>
    <w:rsid w:val="00D93556"/>
    <w:rsid w:val="00D97C3E"/>
    <w:rsid w:val="00DC1506"/>
    <w:rsid w:val="00E54E53"/>
    <w:rsid w:val="00E839F1"/>
    <w:rsid w:val="00F30202"/>
    <w:rsid w:val="00F35E42"/>
    <w:rsid w:val="00F63CE2"/>
    <w:rsid w:val="00F752B3"/>
    <w:rsid w:val="00F81928"/>
    <w:rsid w:val="00FB1A10"/>
    <w:rsid w:val="00FE20C4"/>
    <w:rsid w:val="00FE2375"/>
    <w:rsid w:val="00FF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F7C181-F24B-414E-AA9F-8DC0BE8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1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6E9"/>
  </w:style>
  <w:style w:type="table" w:styleId="TableGrid">
    <w:name w:val="Table Grid"/>
    <w:basedOn w:val="TableNormal"/>
    <w:uiPriority w:val="39"/>
    <w:rsid w:val="0078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16E9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16E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6E9"/>
  </w:style>
  <w:style w:type="paragraph" w:styleId="BalloonText">
    <w:name w:val="Balloon Text"/>
    <w:basedOn w:val="Normal"/>
    <w:link w:val="BalloonTextChar"/>
    <w:uiPriority w:val="99"/>
    <w:semiHidden/>
    <w:unhideWhenUsed/>
    <w:rsid w:val="009320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0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076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7318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5740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071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345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052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0533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03436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1551">
          <w:marLeft w:val="0"/>
          <w:marRight w:val="72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01906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36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584">
          <w:marLeft w:val="0"/>
          <w:marRight w:val="274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50676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6771">
          <w:marLeft w:val="0"/>
          <w:marRight w:val="27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88119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8785">
          <w:marLeft w:val="0"/>
          <w:marRight w:val="547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2998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8561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3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ElGhoul</dc:creator>
  <cp:keywords/>
  <dc:description/>
  <cp:lastModifiedBy>Elhadi</cp:lastModifiedBy>
  <cp:revision>2</cp:revision>
  <cp:lastPrinted>2017-06-04T12:27:00Z</cp:lastPrinted>
  <dcterms:created xsi:type="dcterms:W3CDTF">2017-10-04T19:01:00Z</dcterms:created>
  <dcterms:modified xsi:type="dcterms:W3CDTF">2017-10-04T19:01:00Z</dcterms:modified>
</cp:coreProperties>
</file>