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Use-Case Flow Specification</w:t>
      </w:r>
    </w:p>
    <w:p>
      <w:pPr>
        <w:spacing w:after="200"/>
        <w:jc w:val="center"/>
      </w:pPr>
      <w:r>
        <w:rPr>
          <w:i/>
          <w:iCs/>
          <w:color w:val="444444"/>
          <w:sz w:val="22"/>
          <w:szCs w:val="22"/>
        </w:rPr>
        <w:t xml:space="preserve">Municipal Infrastructure Damage Reporting App</w:t>
      </w:r>
    </w:p>
    <w:p>
      <w:pPr>
        <w:pStyle w:val="Heading2"/>
        <w:spacing w:after="120"/>
      </w:pPr>
      <w:r>
        <w:rPr>
          <w:b/>
          <w:bCs/>
          <w:color w:val="1F3864"/>
          <w:sz w:val="26"/>
          <w:szCs w:val="26"/>
        </w:rPr>
        <w:t xml:space="preserve">Use Case: Submit Damage Report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Actor(s)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Citizen Reporter (primary); GIS/Ticket Dispatch Service (supporting, system-internal)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Related FR(s)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FR-001, FR-002, FR-003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The Citizen Reporter has the mobile/web app installed and is logged in (or using guest mode, if permitted).</w:t>
            </w:r>
          </w:p>
          <w:p>
            <w:r>
              <w:rPr>
                <w:sz w:val="20"/>
                <w:szCs w:val="20"/>
              </w:rPr>
              <w:t xml:space="preserve">2. Device camera and/or photo gallery access has been granted to the app.</w:t>
            </w:r>
          </w:p>
          <w:p>
            <w:r>
              <w:rPr>
                <w:sz w:val="20"/>
                <w:szCs w:val="20"/>
              </w:rPr>
              <w:t xml:space="preserve">3. The device has at least one damage photo available to attach or capture.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A new damage report record exists in the system with a unique Report ID, GPS coordinates, category, and photo(s).</w:t>
            </w:r>
          </w:p>
          <w:p>
            <w:r>
              <w:rPr>
                <w:sz w:val="20"/>
                <w:szCs w:val="20"/>
              </w:rPr>
              <w:t xml:space="preserve">2. A ticket has been auto-generated and dispatched to the correct municipal engineering department queue.</w:t>
            </w:r>
          </w:p>
          <w:p>
            <w:r>
              <w:rPr>
                <w:sz w:val="20"/>
                <w:szCs w:val="20"/>
              </w:rPr>
              <w:t xml:space="preserve">3. The Citizen Reporter can view the report under “My Reports” with status = “Received.”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4"/>
          <w:szCs w:val="24"/>
        </w:rPr>
        <w:t xml:space="preserve">Main Success Scenario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Citizen Reporter opens the app and selects “Report New Damage.”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Citizen Reporter captures a new photo or selects an existing geotagged photo of the damage.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System extracts EXIF GPS metadata from the photo («include» Extract GPS Location Metadata) and pins the location on the municipal GIS map.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Citizen Reporter selects a damage category: Pothole, Broken Streetlight, or Water Pipeline Leak.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Citizen Reporter optionally adds a short text description and taps “Submit Report.”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System validates that a photo, GPS location, and category are all present.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System creates the damage report record, assigns a unique Report ID, and generates a ticket.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System auto-dispatches the ticket to the corresponding department queue (Road Infrastructure / Electrical / Water Supply) based on category and GIS zone.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System displays a confirmation screen to the Citizen Reporter with the Report ID and status “Received.”</w:t>
      </w:r>
    </w:p>
    <w:p>
      <w:pPr>
        <w:pStyle w:val="Heading2"/>
        <w:spacing w:after="100" w:before="240"/>
      </w:pPr>
      <w:r>
        <w:rPr>
          <w:b/>
          <w:bCs/>
          <w:color w:val="1F3864"/>
          <w:sz w:val="24"/>
          <w:szCs w:val="24"/>
        </w:rPr>
        <w:t xml:space="preserve">Alternate Flow A1 — No GPS Metadata Found</w:t>
      </w:r>
    </w:p>
    <w:p>
      <w:r>
        <w:rPr>
          <w:i/>
          <w:iCs/>
          <w:sz w:val="20"/>
          <w:szCs w:val="20"/>
        </w:rPr>
        <w:t xml:space="preserve">Trigger: At step 3, the uploaded photo has no embedded EXIF GPS metadata (e.g., GPS was disabled when the photo was taken).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System detects the absence of GPS metadata and prompts the Citizen Reporter to manually pin the location on the in-app map.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Citizen Reporter drags the map pin to the correct incident location and confirms.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System records the manually-selected coordinates in place of EXIF data and flags the report as “Manually Geotagged” for audit purposes.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Flow resumes at step 4 of the Main Success Scenario.</w:t>
      </w:r>
    </w:p>
    <w:p>
      <w:pPr>
        <w:spacing w:before="100"/>
      </w:pPr>
      <w:r>
        <w:rPr>
          <w:i/>
          <w:iCs/>
          <w:sz w:val="20"/>
          <w:szCs w:val="20"/>
        </w:rPr>
        <w:t xml:space="preserve">Exception: If the Citizen Reporter declines to set a location manually, the report is saved as a draft (not submitted) and the use case ends in failure, per FR-001's acceptance criteria.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2026-08-25T05:44:56.440Z</dcterms:created>
  <dcterms:modified xsi:type="dcterms:W3CDTF">2026-08-25T05:44:56.440Z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