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6979" w:rsidRPr="00110390" w:rsidRDefault="00444906" w:rsidP="00110390">
      <w:pPr>
        <w:ind w:left="540"/>
        <w:rPr>
          <w:rFonts w:ascii="Open Sans" w:hAnsi="Open Sans"/>
        </w:rPr>
      </w:pPr>
      <w:r>
        <w:rPr>
          <w:rFonts w:ascii="Open Sans" w:hAnsi="Open Sans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6" type="#_x0000_t202" style="position:absolute;left:0;text-align:left;margin-left:324pt;margin-top:252pt;width:252pt;height:1in;z-index:251662336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6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EDUCATION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5" type="#_x0000_t202" style="position:absolute;left:0;text-align:left;margin-left:18pt;margin-top:4in;width:270pt;height:198pt;z-index:251661312;mso-wrap-edited:f;mso-position-horizontal:absolute;mso-position-vertical:absolute" wrapcoords="0 0 21600 0 21600 21600 0 21600 0 0" filled="f" stroked="f">
            <v:fill o:detectmouseclick="t"/>
            <v:textbox style="mso-next-textbox:#_x0000_s1065" inset="14.4pt,14.4pt,,7.2pt">
              <w:txbxContent>
                <w:p w:rsidR="00FC72A3" w:rsidRPr="009258A8" w:rsidRDefault="00FC72A3" w:rsidP="000D6979">
                  <w:r>
                    <w:rPr>
                      <w:noProof/>
                    </w:rPr>
                    <w:drawing>
                      <wp:inline distT="0" distB="0" distL="0" distR="0">
                        <wp:extent cx="2331720" cy="2331720"/>
                        <wp:effectExtent l="25400" t="0" r="5080" b="0"/>
                        <wp:docPr id="4" name="Picture 3" descr="skills-graph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kills-graph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129" cy="2333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4" type="#_x0000_t202" style="position:absolute;left:0;text-align:left;margin-left:18pt;margin-top:252pt;width:252pt;height:1in;z-index:25166028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4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MY EXPERTISE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2" type="#_x0000_t202" style="position:absolute;left:0;text-align:left;margin-left:18pt;margin-top:18pt;width:252pt;height:1in;z-index:25165824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2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 w:rsidRPr="00CB44B3"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PERSONAL STATEMENT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Pr="000D6979" w:rsidRDefault="000D6979" w:rsidP="000D6979">
      <w:pPr>
        <w:rPr>
          <w:rFonts w:ascii="Open Sans" w:hAnsi="Open Sans"/>
        </w:rPr>
      </w:pP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3" type="#_x0000_t202" style="position:absolute;margin-left:18pt;margin-top:.9pt;width:8in;height:198pt;z-index:251659264;mso-wrap-edited:f;mso-position-horizontal:absolute;mso-position-vertical:absolute" wrapcoords="0 0 21600 0 21600 21600 0 21600 0 0" filled="f" stroked="f">
            <v:fill o:detectmouseclick="t"/>
            <v:textbox style="mso-next-textbox:#_x0000_s1063" inset="14.4pt,14.4pt,,7.2pt">
              <w:txbxContent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I'm an experienced </w:t>
                  </w:r>
                  <w:r w:rsidRPr="00264EB4">
                    <w:rPr>
                      <w:rFonts w:ascii="Open Sans" w:hAnsi="Open Sans"/>
                      <w:b/>
                    </w:rPr>
                    <w:t>Senior Financial and Business Analyst</w:t>
                  </w:r>
                  <w:r w:rsidRPr="009258A8">
                    <w:rPr>
                      <w:rFonts w:ascii="Open Sans" w:hAnsi="Open Sans"/>
                    </w:rPr>
                    <w:t xml:space="preserve"> based in Atlanta, GA. My work is always of the highest quality; I take on each </w:t>
                  </w:r>
                  <w:r>
                    <w:rPr>
                      <w:rFonts w:ascii="Open Sans" w:hAnsi="Open Sans"/>
                    </w:rPr>
                    <w:t>assignment</w:t>
                  </w:r>
                  <w:r w:rsidRPr="009258A8">
                    <w:rPr>
                      <w:rFonts w:ascii="Open Sans" w:hAnsi="Open Sans"/>
                    </w:rPr>
                    <w:t xml:space="preserve"> as though it were my own. My expertise includes, but is not limited to </w:t>
                  </w:r>
                  <w:r>
                    <w:rPr>
                      <w:rFonts w:ascii="Open Sans" w:hAnsi="Open Sans"/>
                    </w:rPr>
                    <w:t>Microsoft Office Suite (Office 365), SQL Server, Relational Database Management Systems, Siebel, Tableau, and SAP.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>I’m punctual, creative, and responsible. I work well with management, peers, and clients from all backgrounds. I am a consummate perfectionist at everything I do; I refuse to fail. I’m a perpetual learn</w:t>
                  </w:r>
                  <w:r>
                    <w:rPr>
                      <w:rFonts w:ascii="Open Sans" w:hAnsi="Open Sans"/>
                    </w:rPr>
                    <w:t>er; I’m always looking for new</w:t>
                  </w:r>
                  <w:r w:rsidRPr="009258A8">
                    <w:rPr>
                      <w:rFonts w:ascii="Open Sans" w:hAnsi="Open Sans"/>
                    </w:rPr>
                    <w:t xml:space="preserve">, more efficient ways of accomplishing tasks. 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While I’ve enjoyed the freelance world, I am looking forward to </w:t>
                  </w:r>
                  <w:r>
                    <w:rPr>
                      <w:rFonts w:ascii="Open Sans" w:hAnsi="Open Sans"/>
                    </w:rPr>
                    <w:t xml:space="preserve">permanently </w:t>
                  </w:r>
                  <w:r w:rsidRPr="009258A8">
                    <w:rPr>
                      <w:rFonts w:ascii="Open Sans" w:hAnsi="Open Sans"/>
                    </w:rPr>
                    <w:t xml:space="preserve">returning to the workforce to add value and achieve additional personal goals. 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  <w:r w:rsidR="000D6979">
        <w:rPr>
          <w:rFonts w:ascii="Open Sans" w:hAnsi="Open Sans"/>
        </w:rPr>
        <w:tab/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7" type="#_x0000_t202" style="position:absolute;margin-left:324pt;margin-top:9.25pt;width:270pt;height:198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67" inset="14.4pt,14.4pt,,7.2pt">
              <w:txbxContent>
                <w:p w:rsidR="00FC72A3" w:rsidRDefault="00FC72A3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9258A8">
                    <w:rPr>
                      <w:rFonts w:ascii="Open Sans" w:hAnsi="Open Sans"/>
                      <w:b/>
                    </w:rPr>
                    <w:t xml:space="preserve">BACHELOR OF ARTS IN BUSINESS ADMINISTRATION </w:t>
                  </w:r>
                </w:p>
                <w:p w:rsidR="00FC72A3" w:rsidRDefault="00FC72A3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  <w:p w:rsidR="00FC72A3" w:rsidRPr="00264EB4" w:rsidRDefault="00FC72A3" w:rsidP="000D6979">
                  <w:pPr>
                    <w:spacing w:after="0"/>
                    <w:rPr>
                      <w:rFonts w:ascii="Open Sans" w:hAnsi="Open Sans"/>
                      <w:b/>
                      <w:i/>
                    </w:rPr>
                  </w:pPr>
                  <w:r w:rsidRPr="00264EB4">
                    <w:rPr>
                      <w:rFonts w:ascii="Open Sans" w:hAnsi="Open Sans"/>
                      <w:b/>
                      <w:i/>
                    </w:rPr>
                    <w:t>Concentration in Finance</w:t>
                  </w:r>
                </w:p>
                <w:p w:rsidR="00FC72A3" w:rsidRPr="009258A8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CLARK ATLANTA UNIVERSITY </w:t>
                  </w:r>
                </w:p>
                <w:p w:rsidR="00FC72A3" w:rsidRPr="009258A8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9" type="#_x0000_t202" style="position:absolute;margin-left:324pt;margin-top:11.9pt;width:252pt;height:1in;z-index:25166540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9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RECOGNITIONS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0" type="#_x0000_t202" style="position:absolute;margin-left:324pt;margin-top:21.55pt;width:270pt;height:1in;z-index:251666432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0" inset="14.4pt,14.4pt,,7.2pt">
              <w:txbxContent>
                <w:p w:rsidR="00FC72A3" w:rsidRPr="00AD06F6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Analyst</w:t>
                  </w:r>
                  <w:r w:rsidRPr="00AD06F6">
                    <w:rPr>
                      <w:rFonts w:ascii="Open Sans" w:hAnsi="Open Sans"/>
                    </w:rPr>
                    <w:t xml:space="preserve"> of the Year (2013) LeasePlan USA Internal contest</w:t>
                  </w:r>
                  <w:r>
                    <w:rPr>
                      <w:rFonts w:ascii="Open Sans" w:hAnsi="Open Sans"/>
                    </w:rPr>
                    <w:t xml:space="preserve"> (project based) |</w:t>
                  </w:r>
                  <w:r w:rsidRPr="00AD06F6">
                    <w:rPr>
                      <w:rFonts w:ascii="Open Sans" w:hAnsi="Open Sans"/>
                    </w:rPr>
                    <w:t xml:space="preserve">Alpharetta, GA $1,300 Payroll bonus </w:t>
                  </w: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0" type="#_x0000_t202" style="position:absolute;margin-left:324pt;margin-top:14.9pt;width:252pt;height:1in;z-index:25167360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80" inset="0,7.2pt,,7.2pt">
              <w:txbxContent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HOBBIES</w:t>
                  </w:r>
                </w:p>
                <w:p w:rsidR="00FC72A3" w:rsidRPr="00CB44B3" w:rsidRDefault="00FC72A3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8" type="#_x0000_t202" style="position:absolute;margin-left:18pt;margin-top:14.9pt;width:252pt;height:1in;z-index:251671552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8" inset="0,7.2pt,,7.2pt">
              <w:txbxContent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Additional Expertise…</w:t>
                  </w:r>
                </w:p>
                <w:p w:rsidR="00FC72A3" w:rsidRPr="00CB44B3" w:rsidRDefault="00FC72A3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1" type="#_x0000_t202" style="position:absolute;margin-left:324pt;margin-top:9.25pt;width:270pt;height:108pt;z-index:251674624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81" inset="14.4pt,14.4pt,,7.2pt">
              <w:txbxContent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Web Development/Design</w:t>
                  </w:r>
                </w:p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8A6A13">
                    <w:rPr>
                      <w:rFonts w:ascii="Open Sans" w:hAnsi="Open Sans"/>
                      <w:b/>
                    </w:rPr>
                    <w:t>Portfolio Link</w:t>
                  </w:r>
                  <w:r>
                    <w:rPr>
                      <w:rFonts w:ascii="Open Sans" w:hAnsi="Open Sans"/>
                      <w:b/>
                    </w:rPr>
                    <w:t>:</w:t>
                  </w:r>
                </w:p>
                <w:p w:rsidR="00FC72A3" w:rsidRDefault="00444906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hyperlink r:id="rId6" w:history="1">
                    <w:r w:rsidR="00FC72A3" w:rsidRPr="00AF659E">
                      <w:rPr>
                        <w:rStyle w:val="Hyperlink"/>
                        <w:rFonts w:ascii="Open Sans" w:hAnsi="Open Sans"/>
                        <w:b/>
                      </w:rPr>
                      <w:t>https://atlantawebdesignsolutions.com</w:t>
                    </w:r>
                  </w:hyperlink>
                </w:p>
                <w:p w:rsidR="00FC72A3" w:rsidRPr="00372817" w:rsidRDefault="00FC72A3" w:rsidP="008A6A13">
                  <w:pPr>
                    <w:spacing w:after="0"/>
                    <w:rPr>
                      <w:rFonts w:ascii="Open Sans" w:hAnsi="Open Sans"/>
                      <w:i/>
                    </w:rPr>
                  </w:pPr>
                  <w:r w:rsidRPr="00372817">
                    <w:rPr>
                      <w:rFonts w:ascii="Open Sans" w:hAnsi="Open Sans"/>
                      <w:b/>
                      <w:i/>
                    </w:rPr>
                    <w:t>Experience includes</w:t>
                  </w:r>
                  <w:r w:rsidRPr="00372817">
                    <w:rPr>
                      <w:rFonts w:ascii="Open Sans" w:hAnsi="Open Sans"/>
                      <w:i/>
                    </w:rPr>
                    <w:t xml:space="preserve"> HTML5, CSS3, PHP, Javascript, jQuery, SQL, XML, JSON, AJAX</w:t>
                  </w:r>
                </w:p>
                <w:p w:rsidR="00FC72A3" w:rsidRPr="008A6A13" w:rsidRDefault="00FC72A3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9" type="#_x0000_t202" style="position:absolute;margin-left:18pt;margin-top:9.25pt;width:4in;height:1in;z-index:251672576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9" inset="14.4pt,14.4pt,,7.2pt">
              <w:txbxContent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Intuit, Domo, Infusionsoft, Adobe Catalyst, Survey Monkey, SQL, MySQL, PowerPivot</w:t>
                  </w:r>
                </w:p>
              </w:txbxContent>
            </v:textbox>
            <w10:wrap type="tight"/>
          </v:shape>
        </w:pict>
      </w: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7" type="#_x0000_t202" style="position:absolute;margin-left:18pt;margin-top:15.85pt;width:558pt;height:90pt;z-index:251670528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7" inset="14.4pt,14.4pt,,7.2pt">
              <w:txbxContent>
                <w:p w:rsidR="00FC72A3" w:rsidRPr="00247268" w:rsidRDefault="00FC72A3" w:rsidP="00247268"/>
              </w:txbxContent>
            </v:textbox>
            <w10:wrap type="tight"/>
          </v:shape>
        </w:pict>
      </w:r>
    </w:p>
    <w:p w:rsidR="005E6598" w:rsidRDefault="005E6598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2" type="#_x0000_t202" style="position:absolute;margin-left:18pt;margin-top:-8.35pt;width:252pt;height:1in;z-index:25166848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2" inset="0,0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CAREER EXPERIENCE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444906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3" type="#_x0000_t202" style="position:absolute;margin-left:18pt;margin-top:.9pt;width:8in;height:630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73" inset="14.4pt,7.2pt,,7.2pt">
              <w:txbxContent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Freelance </w:t>
                  </w:r>
                  <w:r w:rsidR="008A257D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Business Analyst</w:t>
                  </w: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 (present job)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Develop analytical models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for search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marketing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clients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Design database tables and construct SQL queries for data extraction 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LeasePlan U.S.A.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>From February 2012 to July 2014</w:t>
                  </w:r>
                </w:p>
                <w:p w:rsidR="00FC72A3" w:rsidRPr="000D6979" w:rsidRDefault="00FC72A3" w:rsidP="000D6979">
                  <w:pPr>
                    <w:spacing w:after="120"/>
                    <w:rPr>
                      <w:rFonts w:ascii="Open Sans" w:hAnsi="Open Sans"/>
                      <w:b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Sr. Pr</w:t>
                  </w:r>
                  <w:r w:rsidR="008A257D">
                    <w:rPr>
                      <w:rFonts w:ascii="Open Sans" w:hAnsi="Open Sans"/>
                      <w:b/>
                      <w:bCs/>
                    </w:rPr>
                    <w:t xml:space="preserve">ocurement Analyst (2012-2013) 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Acted as a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liaison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between the company, finance department, and our vendors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Helped to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establish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and adhere to certain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purchasing guidelines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based on the strategies and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goals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outlined by LeasePlan and more specifically the finance department.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Regularly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composed RFI’s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(Request for Information) in order to invite service and merchandise suppliers to bid on projects.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Negotiated the exact terms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of the agreement so as to establish clear expectations on the part of both parties.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>+ Design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database tables and construct SQL queries for data extraction 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Comcast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March 2011 to February 2012 </w:t>
                  </w:r>
                </w:p>
                <w:p w:rsidR="00FC72A3" w:rsidRDefault="00F90E81" w:rsidP="000D6979">
                  <w:pPr>
                    <w:spacing w:after="120"/>
                    <w:rPr>
                      <w:rFonts w:ascii="Open Sans" w:hAnsi="Open Sans"/>
                      <w:b/>
                      <w:bCs/>
                    </w:rPr>
                  </w:pPr>
                  <w:r w:rsidRPr="00F90E81">
                    <w:rPr>
                      <w:rFonts w:ascii="Open Sans" w:hAnsi="Open Sans"/>
                      <w:b/>
                      <w:bCs/>
                    </w:rPr>
                    <w:t>COORD 2, TECHNL PRODT SALES SPT</w:t>
                  </w:r>
                </w:p>
                <w:p w:rsidR="00F90E81" w:rsidRDefault="00FC72A3" w:rsidP="00F90E81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="00F90E81" w:rsidRPr="00F90E81">
                    <w:rPr>
                      <w:rFonts w:ascii="Open Sans" w:hAnsi="Open Sans"/>
                      <w:bCs/>
                      <w:szCs w:val="30"/>
                    </w:rPr>
                    <w:t>Perform</w:t>
                  </w:r>
                  <w:r w:rsidR="00F90E81"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="00F90E81" w:rsidRPr="00F90E81">
                    <w:rPr>
                      <w:rFonts w:ascii="Open Sans" w:hAnsi="Open Sans"/>
                      <w:bCs/>
                      <w:szCs w:val="30"/>
                    </w:rPr>
                    <w:t xml:space="preserve"> order e</w:t>
                  </w:r>
                  <w:r w:rsidR="00F90E81">
                    <w:rPr>
                      <w:rFonts w:ascii="Open Sans" w:hAnsi="Open Sans"/>
                      <w:bCs/>
                      <w:szCs w:val="30"/>
                    </w:rPr>
                    <w:t>ntry as required and coordinated</w:t>
                  </w:r>
                  <w:r w:rsidR="00F90E81" w:rsidRPr="00F90E81">
                    <w:rPr>
                      <w:rFonts w:ascii="Open Sans" w:hAnsi="Open Sans"/>
                      <w:bCs/>
                      <w:szCs w:val="30"/>
                    </w:rPr>
                    <w:t xml:space="preserve"> the resolution of</w:t>
                  </w:r>
                  <w:r w:rsidR="00F90E81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="00F90E81" w:rsidRPr="00F90E81">
                    <w:rPr>
                      <w:rFonts w:ascii="Open Sans" w:hAnsi="Open Sans"/>
                      <w:bCs/>
                      <w:szCs w:val="30"/>
                    </w:rPr>
                    <w:t>order discrepancies directly with third party entities and customers</w:t>
                  </w:r>
                  <w:r w:rsidR="00F90E81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="00F90E81" w:rsidRPr="00F90E81">
                    <w:rPr>
                      <w:rFonts w:ascii="Open Sans" w:hAnsi="Open Sans"/>
                      <w:bCs/>
                      <w:szCs w:val="30"/>
                    </w:rPr>
                    <w:t>both internal and external.</w:t>
                  </w:r>
                </w:p>
                <w:p w:rsidR="00FC72A3" w:rsidRDefault="00F90E81" w:rsidP="00F90E81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90E81">
                    <w:rPr>
                      <w:rFonts w:ascii="Open Sans" w:hAnsi="Open Sans"/>
                      <w:bCs/>
                      <w:szCs w:val="30"/>
                    </w:rPr>
                    <w:t>+ Provides comprehensive order and day of install support including date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90E81">
                    <w:rPr>
                      <w:rFonts w:ascii="Open Sans" w:hAnsi="Open Sans"/>
                      <w:bCs/>
                      <w:szCs w:val="30"/>
                    </w:rPr>
                    <w:t>reconciliation, static IP support, billing/provisioning codes, split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90E81">
                    <w:rPr>
                      <w:rFonts w:ascii="Open Sans" w:hAnsi="Open Sans"/>
                      <w:bCs/>
                      <w:szCs w:val="30"/>
                    </w:rPr>
                    <w:t>orders, reschedules, toll free fallout, directory listing fallout, LNP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90E81">
                    <w:rPr>
                      <w:rFonts w:ascii="Open Sans" w:hAnsi="Open Sans"/>
                      <w:bCs/>
                      <w:szCs w:val="30"/>
                    </w:rPr>
                    <w:t>fallout, NPAC/ NPS task completions, customer escalations, validation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90E81">
                    <w:rPr>
                      <w:rFonts w:ascii="Open Sans" w:hAnsi="Open Sans"/>
                      <w:bCs/>
                      <w:szCs w:val="30"/>
                    </w:rPr>
                    <w:t>and correction of any revenue impacting discrepancies and coordination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90E81">
                    <w:rPr>
                      <w:rFonts w:ascii="Open Sans" w:hAnsi="Open Sans"/>
                      <w:bCs/>
                      <w:szCs w:val="30"/>
                    </w:rPr>
                    <w:t>of Tech dispatches.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AT&amp;T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November 2004 to December 2010 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Retention Specialist</w:t>
                  </w:r>
                  <w:r w:rsidRPr="000D6979">
                    <w:rPr>
                      <w:rFonts w:ascii="Open Sans" w:hAnsi="Open Sans"/>
                      <w:b/>
                      <w:bCs/>
                    </w:rPr>
                    <w:t xml:space="preserve"> </w:t>
                  </w:r>
                  <w:r>
                    <w:rPr>
                      <w:rFonts w:ascii="Open Sans" w:hAnsi="Open Sans"/>
                      <w:b/>
                      <w:bCs/>
                    </w:rPr>
                    <w:t>(CSR 2004-2007) ; Financial Analyst (2008-2010)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Provided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bookkeeping service, liaising with the accountant and auditor as required 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>Provide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regular management information reports for the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Regional Executive Board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  <w:p w:rsidR="00FC72A3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>Support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the development of projects with budgeting and financial plans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</w:p>
    <w:sectPr w:rsidR="00110390" w:rsidRPr="000D6979" w:rsidSect="0061141C">
      <w:headerReference w:type="default" r:id="rId7"/>
      <w:footerReference w:type="default" r:id="rId8"/>
      <w:pgSz w:w="12240" w:h="15840"/>
      <w:pgMar w:top="1512" w:right="0" w:bottom="1440" w:left="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72A3" w:rsidRDefault="00444906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0;margin-top:10.45pt;width:612pt;height:43.2pt;z-index:251667456;mso-wrap-edited:f;mso-position-horizontal:absolute;mso-position-vertical:absolute" wrapcoords="0 0 21600 0 21600 21600 0 21600 0 0" filled="f" stroked="f">
          <v:fill o:detectmouseclick="t"/>
          <v:textbox style="mso-next-textbox:#_x0000_s2058" inset=",7.2pt,,7.2pt">
            <w:txbxContent>
              <w:p w:rsidR="00FC72A3" w:rsidRPr="00110390" w:rsidRDefault="00FC72A3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 xml:space="preserve">Mark Anthony Russell | H. 404-227-2285 W. 678-973-2758 | </w:t>
                </w:r>
                <w:hyperlink r:id="rId1" w:history="1">
                  <w:r w:rsidRPr="00110390">
                    <w:rPr>
                      <w:rStyle w:val="Hyperlink"/>
                      <w:rFonts w:ascii="Open Sans" w:hAnsi="Open Sans"/>
                      <w:color w:val="FFFFFF" w:themeColor="background1"/>
                      <w:sz w:val="22"/>
                      <w:u w:val="none"/>
                    </w:rPr>
                    <w:t>markrussell21@yahoo.com</w:t>
                  </w:r>
                </w:hyperlink>
              </w:p>
              <w:p w:rsidR="00FC72A3" w:rsidRPr="00110390" w:rsidRDefault="00FC72A3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7" style="position:absolute;margin-left:0;margin-top:748.8pt;width:630pt;height:43.2pt;z-index:-251650048;mso-wrap-edited:f;mso-position-horizontal:absolute;mso-position-vertical:absolute;mso-position-vertical-relative:page" wrapcoords="-25 0 -25 21295 21600 21295 21600 0 -25 0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72A3" w:rsidRDefault="00444906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68pt;margin-top:-32.4pt;width:2in;height:1in;z-index:251664384;mso-wrap-edited:f;mso-position-horizontal:absolute;mso-position-vertical:absolute" wrapcoords="0 0 21600 0 21600 21600 0 21600 0 0" filled="f" stroked="f">
          <v:fill o:detectmouseclick="t"/>
          <v:textbox style="mso-next-textbox:#_x0000_s2055" inset=",7.2pt,,7.2pt">
            <w:txbxContent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 xml:space="preserve">H. 404-227-2285 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W. 678-973-2758</w:t>
                </w:r>
              </w:p>
              <w:p w:rsidR="00FC72A3" w:rsidRPr="00BD2BC6" w:rsidRDefault="00FC72A3" w:rsidP="000D6979"/>
            </w:txbxContent>
          </v:textbox>
          <w10:wrap type="tight"/>
        </v:shape>
      </w:pict>
    </w:r>
    <w:r>
      <w:rPr>
        <w:noProof/>
      </w:rPr>
      <w:pict>
        <v:shape id="_x0000_s2054" type="#_x0000_t202" style="position:absolute;margin-left:414pt;margin-top:-32.4pt;width:1in;height:36pt;z-index:251663360;mso-wrap-edited:f;mso-position-horizontal:absolute;mso-position-vertical:absolute" wrapcoords="0 0 21600 0 21600 21600 0 21600 0 0" filled="f" stroked="f">
          <v:fill o:detectmouseclick="t"/>
          <v:textbox style="mso-next-textbox:#_x0000_s2054" inset="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Contact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3" type="#_x0000_t202" style="position:absolute;margin-left:306pt;margin-top:-32.4pt;width:108pt;height:1in;z-index:251662336;mso-wrap-edited:f;mso-position-horizontal:absolute;mso-position-vertical:absolute" wrapcoords="0 0 21600 0 21600 21600 0 21600 0 0" filled="f" stroked="f">
          <v:fill o:detectmouseclick="t"/>
          <v:textbox style="mso-next-textbox:#_x0000_s2053" inset=",7.2pt,,7.2pt">
            <w:txbxContent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5604 Sable Way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Atlanta, GA 30349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>
        <v:shape id="_x0000_s2051" type="#_x0000_t202" style="position:absolute;margin-left:252pt;margin-top:-32.4pt;width:1in;height:36pt;z-index:251660288;mso-wrap-edited:f;mso-position-horizontal:absolute;mso-position-vertical:absolute" wrapcoords="0 0 21600 0 21600 21600 0 21600 0 0" filled="f" stroked="f">
          <v:fill o:detectmouseclick="t"/>
          <v:textbox style="mso-next-textbox:#_x0000_s2051" inset="0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Address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0" type="#_x0000_t202" style="position:absolute;margin-left:18pt;margin-top:-32.4pt;width:3in;height:1in;z-index:251659264;mso-wrap-edited:f;mso-wrap-distance-left:2.16pt;mso-position-horizontal:absolute;mso-position-vertical:absolute" wrapcoords="0 0 21600 0 21600 21600 0 21600 0 0" filled="f" stroked="f">
          <v:fill o:detectmouseclick="t"/>
          <v:textbox style="mso-next-textbox:#_x0000_s2050" inset="0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</w:pPr>
                <w:r w:rsidRPr="00110390"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  <w:t>Mark A. Russell</w:t>
                </w:r>
              </w:p>
              <w:p w:rsidR="00FC72A3" w:rsidRPr="00110390" w:rsidRDefault="00FC72A3" w:rsidP="00264EB4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Senior Financial/Business Analyst</w:t>
                </w:r>
              </w:p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>U.S. Navy Veteran</w:t>
                </w:r>
              </w:p>
            </w:txbxContent>
          </v:textbox>
          <w10:wrap type="tight"/>
        </v:shape>
      </w:pict>
    </w:r>
    <w:r>
      <w:rPr>
        <w:noProof/>
      </w:rPr>
      <w:pict>
        <v:rect id="_x0000_s2049" style="position:absolute;margin-left:0;margin-top:0;width:630pt;height:82.8pt;z-index:-251658240;mso-wrap-edited:f;mso-position-horizontal:absolute;mso-position-vertical:absolute;mso-position-vertical-relative:page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  <w:r>
      <w:rPr>
        <w:noProof/>
      </w:rPr>
      <w:pict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3">
      <o:colormenu v:ext="edit" fillcolor="none [3212]" strokecolor="none"/>
    </o:shapedefaults>
    <o:shapelayout v:ext="edit">
      <o:idmap v:ext="edit" data="2"/>
    </o:shapelayout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110390"/>
    <w:rsid w:val="000D6979"/>
    <w:rsid w:val="00110390"/>
    <w:rsid w:val="001C0BE2"/>
    <w:rsid w:val="001E28F0"/>
    <w:rsid w:val="00247268"/>
    <w:rsid w:val="00264EB4"/>
    <w:rsid w:val="002A602F"/>
    <w:rsid w:val="002E2EE2"/>
    <w:rsid w:val="00372817"/>
    <w:rsid w:val="00414E49"/>
    <w:rsid w:val="00421931"/>
    <w:rsid w:val="00435D6C"/>
    <w:rsid w:val="00444906"/>
    <w:rsid w:val="00501433"/>
    <w:rsid w:val="005E6598"/>
    <w:rsid w:val="0061141C"/>
    <w:rsid w:val="00630DC0"/>
    <w:rsid w:val="00733CE3"/>
    <w:rsid w:val="00792487"/>
    <w:rsid w:val="0081096B"/>
    <w:rsid w:val="00852347"/>
    <w:rsid w:val="008A257D"/>
    <w:rsid w:val="008A6A13"/>
    <w:rsid w:val="008C01E5"/>
    <w:rsid w:val="008F3801"/>
    <w:rsid w:val="009258A8"/>
    <w:rsid w:val="0093092B"/>
    <w:rsid w:val="009F3311"/>
    <w:rsid w:val="00AD06F6"/>
    <w:rsid w:val="00AF18A7"/>
    <w:rsid w:val="00BD2BC6"/>
    <w:rsid w:val="00C837B8"/>
    <w:rsid w:val="00CB060B"/>
    <w:rsid w:val="00CB44B3"/>
    <w:rsid w:val="00D34AA5"/>
    <w:rsid w:val="00DF4138"/>
    <w:rsid w:val="00ED7857"/>
    <w:rsid w:val="00F414C3"/>
    <w:rsid w:val="00F67225"/>
    <w:rsid w:val="00F81CEF"/>
    <w:rsid w:val="00F90E81"/>
    <w:rsid w:val="00FC72A3"/>
    <w:rsid w:val="00FE2F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6739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90"/>
  </w:style>
  <w:style w:type="paragraph" w:styleId="Footer">
    <w:name w:val="footer"/>
    <w:basedOn w:val="Normal"/>
    <w:link w:val="Foot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390"/>
  </w:style>
  <w:style w:type="character" w:styleId="Hyperlink">
    <w:name w:val="Hyperlink"/>
    <w:basedOn w:val="DefaultParagraphFont"/>
    <w:uiPriority w:val="99"/>
    <w:semiHidden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atlantawebdesignsolutions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787F-3EFE-6D4C-9AC4-69796C3E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2</cp:revision>
  <cp:lastPrinted>2016-01-05T09:39:00Z</cp:lastPrinted>
  <dcterms:created xsi:type="dcterms:W3CDTF">2016-02-18T15:39:00Z</dcterms:created>
  <dcterms:modified xsi:type="dcterms:W3CDTF">2016-02-18T15:39:00Z</dcterms:modified>
</cp:coreProperties>
</file>