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**模型比较**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>
        <w:trPr>
          <w:trHeight w:val="54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不纳入用药时间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纳入用药时间</w:t>
            </w:r>
          </w:p>
        </w:tc>
      </w:tr>
      <w:tr>
        <w:trPr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年龄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淋巴细胞绝对值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4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用药时间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6.13, 130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2023-02-15T18:47:05Z</dcterms:modified>
  <cp:category/>
</cp:coreProperties>
</file>