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8B" w:rsidRDefault="0039247C">
      <w:r>
        <w:t>As ruas do centro histórico.</w:t>
      </w:r>
    </w:p>
    <w:p w:rsidR="003A2B10" w:rsidRDefault="003A2B10"/>
    <w:p w:rsidR="003A2B10" w:rsidRDefault="003A2B10" w:rsidP="003A2B10">
      <w:r>
        <w:t>A Vila Colonial e seu núcleo urbano constituíram-se no século XVII, sendo oficializada em 1625. Foi formado a partir da penetração das bandeiras na direção dos sertões do Brasil, vinculando essencialmente as expedições fluviais rumo ao Paraná e ao Paranapanema, que penetrava no interior do país, sentido leste/oeste.</w:t>
      </w:r>
    </w:p>
    <w:p w:rsidR="003A2B10" w:rsidRDefault="003A2B10" w:rsidP="003A2B10">
      <w:r>
        <w:t xml:space="preserve">Em </w:t>
      </w:r>
      <w:r>
        <w:t xml:space="preserve">um vale e tendo como formação urbana uma estrutura linear com três eixos paralelos, assim distribuídos desde o início de século XVIII até os dias de hoje; a rua de cima, Bartolomeu Bueno; a rua do meio André Fernandes e a rua de </w:t>
      </w:r>
      <w:proofErr w:type="gramStart"/>
      <w:r>
        <w:t>baixo Suzana Dias</w:t>
      </w:r>
      <w:proofErr w:type="gramEnd"/>
      <w:r>
        <w:t>. ; assim homenageando as principais personalidades da história da cidade.</w:t>
      </w:r>
    </w:p>
    <w:p w:rsidR="003A2B10" w:rsidRDefault="003A2B10" w:rsidP="003A2B10">
      <w:pPr>
        <w:jc w:val="both"/>
      </w:pPr>
      <w:r w:rsidRPr="00B97547">
        <w:t>No período colonial o tipo de</w:t>
      </w:r>
      <w:r w:rsidRPr="00B97547">
        <w:rPr>
          <w:b/>
        </w:rPr>
        <w:t xml:space="preserve"> loteamento</w:t>
      </w:r>
      <w:r w:rsidRPr="00B97547">
        <w:t xml:space="preserve"> tinha características bem definidas, as casas eram urbanas ou rurais, não se concebendo casas urbanas recuadas e com jardim. A área verde era restrita aos pomares e hortas nos fundos do lote, não existindo jardins domésticos, nem públicos e nem arborização nas ruas.</w:t>
      </w:r>
    </w:p>
    <w:p w:rsidR="003A2B10" w:rsidRDefault="003A2B10" w:rsidP="003A2B10">
      <w:pPr>
        <w:jc w:val="both"/>
      </w:pPr>
      <w:r w:rsidRPr="007877FD">
        <w:t>Assim, enquanto as construções delimitavam as ruas; os quintais das casas urbanas formalizavam os primeiros espaços verdes, localizados sempre nos fundos de lote e protegidos no interior dos quarteirões.</w:t>
      </w:r>
    </w:p>
    <w:p w:rsidR="003A2B10" w:rsidRPr="00CA4754" w:rsidRDefault="003A2B10" w:rsidP="003A2B10">
      <w:pPr>
        <w:jc w:val="both"/>
      </w:pPr>
      <w:r w:rsidRPr="00CA4754">
        <w:t xml:space="preserve"> Nos quintais,</w:t>
      </w:r>
      <w:proofErr w:type="gramStart"/>
      <w:r w:rsidRPr="00CA4754">
        <w:t xml:space="preserve">  </w:t>
      </w:r>
      <w:proofErr w:type="gramEnd"/>
      <w:r w:rsidRPr="00CA4754">
        <w:t>fazia-se de tudo, desde a cozinha  disposta sob suas árvores ou telhas, lavagem e secagem de roupas, tingimento, produção de farinha, criação de animais, brincadeiras, cantorias , festas a noite, etc.</w:t>
      </w:r>
    </w:p>
    <w:p w:rsidR="003A2B10" w:rsidRDefault="003A2B10" w:rsidP="003A2B10"/>
    <w:p w:rsidR="003A2B10" w:rsidRDefault="003A2B10" w:rsidP="003A2B10">
      <w:r>
        <w:rPr>
          <w:noProof/>
          <w:color w:val="FF0000"/>
          <w:lang w:eastAsia="pt-BR"/>
        </w:rPr>
        <w:drawing>
          <wp:inline distT="0" distB="0" distL="0" distR="0">
            <wp:extent cx="2476500" cy="1838325"/>
            <wp:effectExtent l="0" t="0" r="0" b="9525"/>
            <wp:docPr id="1" name="Imagem 1" descr="3-Centro de Santana de Parnaíba,foto aérea, 1940,acervo Ophélia Moraes Moreira - SMCT- Prefei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Centro de Santana de Parnaíba,foto aérea, 1940,acervo Ophélia Moraes Moreira - SMCT- Prefei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0" t="27718" r="43356" b="32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10" w:rsidRDefault="003A2B10" w:rsidP="003A2B10">
      <w:pPr>
        <w:jc w:val="both"/>
      </w:pPr>
      <w:r>
        <w:t>O sistema construtivo caracterizado pela taipa de pilão foi o predominante e tão importante, que condicionou o próprio traçado urbano da cidade, ou seja, as construções eram feitas em terrenos planos</w:t>
      </w:r>
      <w:r>
        <w:t>.</w:t>
      </w:r>
    </w:p>
    <w:p w:rsidR="003A2B10" w:rsidRDefault="003A2B10" w:rsidP="003A2B10">
      <w:pPr>
        <w:jc w:val="both"/>
      </w:pPr>
      <w:r>
        <w:t xml:space="preserve">As casas eram construídas de forma uniforme, de mesmas dimensões e numero de aberturas, alturas dos pavimentos e alinhamentos com as edificações vizinhas, conforme padronização fixada nas cartas régias ou em posturas municipais garantindo assim, uma aparência portuguesa para as vilas e cidades brasileiras”, conforme descreve Nestor </w:t>
      </w:r>
      <w:proofErr w:type="gramStart"/>
      <w:r>
        <w:t>Goulart</w:t>
      </w:r>
      <w:proofErr w:type="gramEnd"/>
    </w:p>
    <w:p w:rsidR="003A2B10" w:rsidRDefault="003A2B10">
      <w:r>
        <w:lastRenderedPageBreak/>
        <w:t xml:space="preserve">Essas construções lado a lado delimitavam as ruas, ou seja, o traçado urbano era condicionado ao construtivo. Foi o tijolo, só na segunda metade do séc. XIX, que permitiu novas ruas nos terrenos </w:t>
      </w:r>
      <w:proofErr w:type="gramStart"/>
      <w:r>
        <w:t>inclinados</w:t>
      </w:r>
      <w:proofErr w:type="gramEnd"/>
    </w:p>
    <w:p w:rsidR="003A2B10" w:rsidRDefault="003A2B10">
      <w:proofErr w:type="gramStart"/>
      <w:r>
        <w:t>dois</w:t>
      </w:r>
      <w:proofErr w:type="gramEnd"/>
      <w:r>
        <w:t xml:space="preserve"> tipos arquitetônicos: </w:t>
      </w:r>
      <w:r w:rsidRPr="001B7379">
        <w:rPr>
          <w:b/>
        </w:rPr>
        <w:t>a casa térrea e o sobrado</w:t>
      </w:r>
      <w:r>
        <w:rPr>
          <w:b/>
        </w:rPr>
        <w:t xml:space="preserve">, </w:t>
      </w:r>
      <w:r>
        <w:t>O tipo dominante é o da casa térrea</w:t>
      </w:r>
    </w:p>
    <w:p w:rsidR="0039247C" w:rsidRDefault="0039247C"/>
    <w:p w:rsidR="0039247C" w:rsidRDefault="0039247C" w:rsidP="0039247C">
      <w:pPr>
        <w:pStyle w:val="PargrafodaLista"/>
        <w:numPr>
          <w:ilvl w:val="0"/>
          <w:numId w:val="1"/>
        </w:numPr>
      </w:pPr>
      <w:r>
        <w:t>Suzana Dias,</w:t>
      </w:r>
    </w:p>
    <w:p w:rsidR="009D786A" w:rsidRDefault="009D786A" w:rsidP="009D786A">
      <w:pPr>
        <w:pStyle w:val="PargrafodaLista"/>
      </w:pPr>
    </w:p>
    <w:p w:rsidR="009D786A" w:rsidRDefault="009D786A" w:rsidP="009D786A">
      <w:pPr>
        <w:pStyle w:val="PargrafodaLista"/>
      </w:pPr>
      <w:r>
        <w:t>Rua de Baixo</w:t>
      </w:r>
    </w:p>
    <w:p w:rsidR="003A2B10" w:rsidRDefault="003A2B10" w:rsidP="009D786A">
      <w:pPr>
        <w:pStyle w:val="PargrafodaLista"/>
      </w:pPr>
    </w:p>
    <w:p w:rsidR="009D786A" w:rsidRDefault="009D786A" w:rsidP="009D786A">
      <w:pPr>
        <w:pStyle w:val="PargrafodaLista"/>
      </w:pPr>
    </w:p>
    <w:p w:rsidR="0039247C" w:rsidRDefault="0039247C" w:rsidP="0039247C">
      <w:pPr>
        <w:pStyle w:val="PargrafodaLista"/>
        <w:numPr>
          <w:ilvl w:val="0"/>
          <w:numId w:val="1"/>
        </w:numPr>
      </w:pPr>
      <w:r>
        <w:t>André Fernandes,</w:t>
      </w:r>
    </w:p>
    <w:p w:rsidR="009D786A" w:rsidRDefault="009D786A" w:rsidP="009D786A">
      <w:pPr>
        <w:pStyle w:val="PargrafodaLista"/>
      </w:pPr>
    </w:p>
    <w:p w:rsidR="009D786A" w:rsidRDefault="009D786A" w:rsidP="009D786A">
      <w:pPr>
        <w:ind w:left="708"/>
      </w:pPr>
      <w:r>
        <w:t>Rua do Meio</w:t>
      </w:r>
      <w:bookmarkStart w:id="0" w:name="_GoBack"/>
      <w:bookmarkEnd w:id="0"/>
    </w:p>
    <w:p w:rsidR="003A2B10" w:rsidRDefault="003A2B10" w:rsidP="009D786A">
      <w:pPr>
        <w:ind w:left="708"/>
      </w:pPr>
    </w:p>
    <w:p w:rsidR="0039247C" w:rsidRDefault="0039247C" w:rsidP="0039247C">
      <w:pPr>
        <w:pStyle w:val="PargrafodaLista"/>
        <w:numPr>
          <w:ilvl w:val="0"/>
          <w:numId w:val="1"/>
        </w:numPr>
      </w:pPr>
      <w:r>
        <w:t>Bartolomeu Bueno da Silva,</w:t>
      </w:r>
    </w:p>
    <w:p w:rsidR="009D786A" w:rsidRDefault="009D786A" w:rsidP="009D786A">
      <w:pPr>
        <w:ind w:left="360"/>
      </w:pPr>
      <w:r>
        <w:t xml:space="preserve">Rua de Cima </w:t>
      </w:r>
    </w:p>
    <w:p w:rsidR="0039247C" w:rsidRDefault="0039247C" w:rsidP="009D786A">
      <w:pPr>
        <w:ind w:left="708"/>
      </w:pPr>
    </w:p>
    <w:sectPr w:rsidR="0039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01533"/>
    <w:multiLevelType w:val="hybridMultilevel"/>
    <w:tmpl w:val="E3A4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7C"/>
    <w:rsid w:val="0039247C"/>
    <w:rsid w:val="003A2B10"/>
    <w:rsid w:val="009D786A"/>
    <w:rsid w:val="00B3798B"/>
    <w:rsid w:val="00B56639"/>
    <w:rsid w:val="00C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47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A2B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2B10"/>
    <w:rPr>
      <w:rFonts w:ascii="Calibri" w:eastAsia="Calibri" w:hAnsi="Calibri" w:cs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2B10"/>
    <w:rPr>
      <w:rFonts w:ascii="Calibri" w:eastAsia="Calibri" w:hAnsi="Calibri" w:cs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47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A2B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2B10"/>
    <w:rPr>
      <w:rFonts w:ascii="Calibri" w:eastAsia="Calibri" w:hAnsi="Calibri" w:cs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2B10"/>
    <w:rPr>
      <w:rFonts w:ascii="Calibri" w:eastAsia="Calibri" w:hAnsi="Calibri" w:cs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2020-04-01T13:13:00Z</cp:lastPrinted>
  <dcterms:created xsi:type="dcterms:W3CDTF">2020-04-01T12:05:00Z</dcterms:created>
  <dcterms:modified xsi:type="dcterms:W3CDTF">2020-04-01T13:13:00Z</dcterms:modified>
</cp:coreProperties>
</file>