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C0E0" w14:textId="28E3EFDE" w:rsidR="00E34B60" w:rsidRDefault="00E34B60" w:rsidP="00E34B60">
      <w:pPr>
        <w:jc w:val="both"/>
        <w:rPr>
          <w:rFonts w:ascii="Times New Roman" w:hAnsi="Times New Roman" w:cs="Times New Roman"/>
          <w:b/>
          <w:bCs/>
          <w:sz w:val="36"/>
          <w:szCs w:val="36"/>
        </w:rPr>
      </w:pPr>
      <w:r w:rsidRPr="00E34B60">
        <w:rPr>
          <w:rFonts w:ascii="Times New Roman" w:hAnsi="Times New Roman" w:cs="Times New Roman"/>
          <w:b/>
          <w:bCs/>
          <w:sz w:val="36"/>
          <w:szCs w:val="36"/>
        </w:rPr>
        <w:t>MindSense AI</w:t>
      </w:r>
    </w:p>
    <w:p w14:paraId="02FB3C6A" w14:textId="77777777" w:rsidR="00E34B60" w:rsidRPr="00E34B60" w:rsidRDefault="00E34B60" w:rsidP="00E34B60">
      <w:pPr>
        <w:jc w:val="both"/>
        <w:rPr>
          <w:rFonts w:ascii="Times New Roman" w:hAnsi="Times New Roman" w:cs="Times New Roman"/>
          <w:b/>
          <w:bCs/>
        </w:rPr>
      </w:pPr>
    </w:p>
    <w:p w14:paraId="7FAA7FF5" w14:textId="77777777" w:rsidR="00E34B60" w:rsidRDefault="00E34B60" w:rsidP="00E34B60">
      <w:pPr>
        <w:jc w:val="both"/>
        <w:rPr>
          <w:rFonts w:ascii="Times New Roman" w:hAnsi="Times New Roman" w:cs="Times New Roman"/>
          <w:b/>
          <w:bCs/>
          <w:sz w:val="28"/>
          <w:szCs w:val="28"/>
        </w:rPr>
      </w:pPr>
      <w:r w:rsidRPr="00E34B60">
        <w:rPr>
          <w:rFonts w:ascii="Times New Roman" w:hAnsi="Times New Roman" w:cs="Times New Roman"/>
          <w:b/>
          <w:bCs/>
          <w:sz w:val="28"/>
          <w:szCs w:val="28"/>
        </w:rPr>
        <w:t>Data Understanding Report</w:t>
      </w:r>
    </w:p>
    <w:p w14:paraId="689833D6" w14:textId="77777777" w:rsidR="00E34B60" w:rsidRPr="00E34B60" w:rsidRDefault="00E34B60" w:rsidP="00E34B60">
      <w:pPr>
        <w:jc w:val="both"/>
        <w:rPr>
          <w:rFonts w:ascii="Times New Roman" w:hAnsi="Times New Roman" w:cs="Times New Roman"/>
          <w:b/>
          <w:bCs/>
        </w:rPr>
      </w:pPr>
    </w:p>
    <w:p w14:paraId="4AFBE692" w14:textId="77777777" w:rsidR="00E34B60" w:rsidRDefault="00E34B60" w:rsidP="00E34B60">
      <w:pPr>
        <w:jc w:val="both"/>
        <w:rPr>
          <w:rFonts w:ascii="Times New Roman" w:hAnsi="Times New Roman" w:cs="Times New Roman"/>
        </w:rPr>
      </w:pPr>
      <w:r w:rsidRPr="00E34B60">
        <w:rPr>
          <w:rFonts w:ascii="Times New Roman" w:hAnsi="Times New Roman" w:cs="Times New Roman"/>
          <w:b/>
          <w:bCs/>
        </w:rPr>
        <w:t>Version:</w:t>
      </w:r>
      <w:r w:rsidRPr="00E34B60">
        <w:rPr>
          <w:rFonts w:ascii="Times New Roman" w:hAnsi="Times New Roman" w:cs="Times New Roman"/>
        </w:rPr>
        <w:t xml:space="preserve"> 1.0</w:t>
      </w:r>
    </w:p>
    <w:p w14:paraId="34239A43" w14:textId="77777777" w:rsidR="00E34B60" w:rsidRPr="00E34B60" w:rsidRDefault="00E34B60" w:rsidP="00E34B60">
      <w:pPr>
        <w:jc w:val="both"/>
        <w:rPr>
          <w:rFonts w:ascii="Times New Roman" w:hAnsi="Times New Roman" w:cs="Times New Roman"/>
        </w:rPr>
      </w:pPr>
    </w:p>
    <w:p w14:paraId="3CC93F96" w14:textId="77777777" w:rsidR="00E34B60" w:rsidRDefault="00E34B60" w:rsidP="00E34B60">
      <w:pPr>
        <w:jc w:val="both"/>
        <w:rPr>
          <w:rFonts w:ascii="Times New Roman" w:hAnsi="Times New Roman" w:cs="Times New Roman"/>
        </w:rPr>
      </w:pPr>
      <w:r w:rsidRPr="00E34B60">
        <w:rPr>
          <w:rFonts w:ascii="Times New Roman" w:hAnsi="Times New Roman" w:cs="Times New Roman"/>
          <w:b/>
          <w:bCs/>
        </w:rPr>
        <w:t>Date:</w:t>
      </w:r>
      <w:r w:rsidRPr="00E34B60">
        <w:rPr>
          <w:rFonts w:ascii="Times New Roman" w:hAnsi="Times New Roman" w:cs="Times New Roman"/>
        </w:rPr>
        <w:t xml:space="preserve"> 16 July 2026</w:t>
      </w:r>
    </w:p>
    <w:p w14:paraId="74199474" w14:textId="77777777" w:rsidR="00E34B60" w:rsidRPr="00E34B60" w:rsidRDefault="00E34B60" w:rsidP="00E34B60">
      <w:pPr>
        <w:jc w:val="both"/>
        <w:rPr>
          <w:rFonts w:ascii="Times New Roman" w:hAnsi="Times New Roman" w:cs="Times New Roman"/>
        </w:rPr>
      </w:pPr>
    </w:p>
    <w:p w14:paraId="0F994173" w14:textId="77777777" w:rsidR="00E34B60" w:rsidRDefault="00E34B60" w:rsidP="00E34B60">
      <w:pPr>
        <w:jc w:val="both"/>
        <w:rPr>
          <w:rFonts w:ascii="Times New Roman" w:hAnsi="Times New Roman" w:cs="Times New Roman"/>
        </w:rPr>
      </w:pPr>
      <w:r w:rsidRPr="00E34B60">
        <w:rPr>
          <w:rFonts w:ascii="Times New Roman" w:hAnsi="Times New Roman" w:cs="Times New Roman"/>
          <w:b/>
          <w:bCs/>
        </w:rPr>
        <w:t>Prepared By:</w:t>
      </w:r>
      <w:r w:rsidRPr="00E34B60">
        <w:rPr>
          <w:rFonts w:ascii="Times New Roman" w:hAnsi="Times New Roman" w:cs="Times New Roman"/>
        </w:rPr>
        <w:t xml:space="preserve"> Musharraf Bubere</w:t>
      </w:r>
    </w:p>
    <w:p w14:paraId="6BE6A849" w14:textId="77777777" w:rsidR="00E34B60" w:rsidRDefault="00E34B60" w:rsidP="00E34B60">
      <w:pPr>
        <w:jc w:val="both"/>
        <w:rPr>
          <w:rFonts w:ascii="Times New Roman" w:hAnsi="Times New Roman" w:cs="Times New Roman"/>
        </w:rPr>
      </w:pPr>
    </w:p>
    <w:p w14:paraId="58329EAF" w14:textId="7071C53D" w:rsidR="00E34B60" w:rsidRDefault="00E34B60" w:rsidP="00E34B60">
      <w:pPr>
        <w:jc w:val="both"/>
        <w:rPr>
          <w:rFonts w:ascii="Times New Roman" w:hAnsi="Times New Roman" w:cs="Times New Roman"/>
          <w:b/>
          <w:bCs/>
        </w:rPr>
      </w:pPr>
      <w:r w:rsidRPr="00E34B60">
        <w:rPr>
          <w:rFonts w:ascii="Times New Roman" w:hAnsi="Times New Roman" w:cs="Times New Roman"/>
          <w:b/>
          <w:bCs/>
        </w:rPr>
        <w:t>Objective:</w:t>
      </w:r>
    </w:p>
    <w:p w14:paraId="7EE93B07" w14:textId="625AF428" w:rsidR="00E34B60" w:rsidRPr="00E34B60" w:rsidRDefault="00E34B60" w:rsidP="00E34B60">
      <w:pPr>
        <w:jc w:val="both"/>
        <w:rPr>
          <w:rFonts w:ascii="Times New Roman" w:hAnsi="Times New Roman" w:cs="Times New Roman"/>
        </w:rPr>
      </w:pPr>
      <w:r w:rsidRPr="00E34B60">
        <w:rPr>
          <w:rFonts w:ascii="Times New Roman" w:hAnsi="Times New Roman" w:cs="Times New Roman"/>
        </w:rPr>
        <w:t>The purpose of this document is to understand the structure and characteristics of the selected dataset before any preprocessing is performed. This ensures that all preprocessing decisions are based on evidence rather than assumptions.</w:t>
      </w:r>
    </w:p>
    <w:p w14:paraId="73EBBCED" w14:textId="0597B88B" w:rsidR="00CC2A61" w:rsidRDefault="00CC2A61">
      <w:pPr>
        <w:rPr>
          <w:rFonts w:ascii="Times New Roman" w:hAnsi="Times New Roman" w:cs="Times New Roman"/>
        </w:rPr>
      </w:pPr>
      <w:r>
        <w:rPr>
          <w:rFonts w:ascii="Times New Roman" w:hAnsi="Times New Roman" w:cs="Times New Roman"/>
        </w:rPr>
        <w:br w:type="page"/>
      </w:r>
    </w:p>
    <w:p w14:paraId="288F61FF" w14:textId="651F58B6" w:rsidR="004E4FF2" w:rsidRDefault="00CC2A61" w:rsidP="00E34B60">
      <w:pPr>
        <w:jc w:val="both"/>
        <w:rPr>
          <w:rFonts w:ascii="Times New Roman" w:hAnsi="Times New Roman" w:cs="Times New Roman"/>
          <w:b/>
          <w:bCs/>
          <w:sz w:val="32"/>
          <w:szCs w:val="32"/>
        </w:rPr>
      </w:pPr>
      <w:r w:rsidRPr="00CC2A61">
        <w:rPr>
          <w:rFonts w:ascii="Times New Roman" w:hAnsi="Times New Roman" w:cs="Times New Roman"/>
          <w:b/>
          <w:bCs/>
          <w:sz w:val="32"/>
          <w:szCs w:val="32"/>
        </w:rPr>
        <w:lastRenderedPageBreak/>
        <w:t>1. Initial Dataset Preview</w:t>
      </w:r>
    </w:p>
    <w:p w14:paraId="370086DB" w14:textId="59164B05" w:rsidR="00CC2A61" w:rsidRDefault="00CC2A61" w:rsidP="00E34B60">
      <w:pPr>
        <w:jc w:val="both"/>
        <w:rPr>
          <w:rFonts w:ascii="Times New Roman" w:hAnsi="Times New Roman" w:cs="Times New Roman"/>
        </w:rPr>
      </w:pPr>
      <w:r w:rsidRPr="00CC2A61">
        <w:rPr>
          <w:rFonts w:ascii="Times New Roman" w:hAnsi="Times New Roman" w:cs="Times New Roman"/>
        </w:rPr>
        <w:t xml:space="preserve">The dataset was successfully loaded into the Jupyter Notebook using the Pandas library. An initial preview (df.head()) confirmed that the dataset structure is correct and contains demographic, academic, professional, lifestyle, financial, and mental health-related information. The preview also showed structural missing values in population-specific features, supporting the earlier investigation that these missing values are meaningful rather than random. The target variable, </w:t>
      </w:r>
      <w:r w:rsidRPr="00CC2A61">
        <w:rPr>
          <w:rFonts w:ascii="Times New Roman" w:hAnsi="Times New Roman" w:cs="Times New Roman"/>
          <w:b/>
          <w:bCs/>
        </w:rPr>
        <w:t>Depression</w:t>
      </w:r>
      <w:r w:rsidRPr="00CC2A61">
        <w:rPr>
          <w:rFonts w:ascii="Times New Roman" w:hAnsi="Times New Roman" w:cs="Times New Roman"/>
        </w:rPr>
        <w:t>, contains two classes (Yes and No), indicating a binary classification problem.</w:t>
      </w:r>
    </w:p>
    <w:p w14:paraId="03AEB66E" w14:textId="77777777" w:rsidR="00CC2A61" w:rsidRDefault="00CC2A61" w:rsidP="00E34B60">
      <w:pPr>
        <w:jc w:val="both"/>
        <w:rPr>
          <w:rFonts w:ascii="Times New Roman" w:hAnsi="Times New Roman" w:cs="Times New Roman"/>
        </w:rPr>
      </w:pPr>
    </w:p>
    <w:p w14:paraId="76253D5F" w14:textId="44F5D4B6" w:rsidR="00CC2A61" w:rsidRDefault="00CC2A61" w:rsidP="00E34B60">
      <w:pPr>
        <w:jc w:val="both"/>
        <w:rPr>
          <w:rFonts w:ascii="Times New Roman" w:hAnsi="Times New Roman" w:cs="Times New Roman"/>
          <w:b/>
          <w:bCs/>
          <w:sz w:val="32"/>
          <w:szCs w:val="32"/>
        </w:rPr>
      </w:pPr>
      <w:r w:rsidRPr="00CC2A61">
        <w:rPr>
          <w:rFonts w:ascii="Times New Roman" w:hAnsi="Times New Roman" w:cs="Times New Roman"/>
          <w:b/>
          <w:bCs/>
          <w:sz w:val="32"/>
          <w:szCs w:val="32"/>
        </w:rPr>
        <w:t>2. Data Structure</w:t>
      </w:r>
    </w:p>
    <w:p w14:paraId="699C0EC9" w14:textId="64CB8EE6" w:rsidR="00CC2A61" w:rsidRDefault="00CC2A61" w:rsidP="00E34B60">
      <w:pPr>
        <w:jc w:val="both"/>
        <w:rPr>
          <w:rFonts w:ascii="Times New Roman" w:hAnsi="Times New Roman" w:cs="Times New Roman"/>
        </w:rPr>
      </w:pPr>
      <w:r w:rsidRPr="00CC2A61">
        <w:rPr>
          <w:rFonts w:ascii="Times New Roman" w:hAnsi="Times New Roman" w:cs="Times New Roman"/>
        </w:rPr>
        <w:t xml:space="preserve">The dataset contains </w:t>
      </w:r>
      <w:r w:rsidRPr="00CC2A61">
        <w:rPr>
          <w:rFonts w:ascii="Times New Roman" w:hAnsi="Times New Roman" w:cs="Times New Roman"/>
          <w:b/>
          <w:bCs/>
        </w:rPr>
        <w:t>2,556 records</w:t>
      </w:r>
      <w:r w:rsidRPr="00CC2A61">
        <w:rPr>
          <w:rFonts w:ascii="Times New Roman" w:hAnsi="Times New Roman" w:cs="Times New Roman"/>
        </w:rPr>
        <w:t xml:space="preserve"> and </w:t>
      </w:r>
      <w:r w:rsidRPr="00CC2A61">
        <w:rPr>
          <w:rFonts w:ascii="Times New Roman" w:hAnsi="Times New Roman" w:cs="Times New Roman"/>
          <w:b/>
          <w:bCs/>
        </w:rPr>
        <w:t>19 features</w:t>
      </w:r>
      <w:r w:rsidRPr="00CC2A61">
        <w:rPr>
          <w:rFonts w:ascii="Times New Roman" w:hAnsi="Times New Roman" w:cs="Times New Roman"/>
        </w:rPr>
        <w:t xml:space="preserve">. Based on the initial inspection, the dataset consists of </w:t>
      </w:r>
      <w:r w:rsidRPr="00CC2A61">
        <w:rPr>
          <w:rFonts w:ascii="Times New Roman" w:hAnsi="Times New Roman" w:cs="Times New Roman"/>
          <w:b/>
          <w:bCs/>
        </w:rPr>
        <w:t>8 numerical features</w:t>
      </w:r>
      <w:r w:rsidRPr="00CC2A61">
        <w:rPr>
          <w:rFonts w:ascii="Times New Roman" w:hAnsi="Times New Roman" w:cs="Times New Roman"/>
        </w:rPr>
        <w:t xml:space="preserve"> and </w:t>
      </w:r>
      <w:r w:rsidRPr="00CC2A61">
        <w:rPr>
          <w:rFonts w:ascii="Times New Roman" w:hAnsi="Times New Roman" w:cs="Times New Roman"/>
          <w:b/>
          <w:bCs/>
        </w:rPr>
        <w:t>11 categorical features</w:t>
      </w:r>
      <w:r w:rsidRPr="00CC2A61">
        <w:rPr>
          <w:rFonts w:ascii="Times New Roman" w:hAnsi="Times New Roman" w:cs="Times New Roman"/>
        </w:rPr>
        <w:t xml:space="preserve">. Several columns contain missing values; however, these are consistent with the presence of two different populations (students and working professionals) and are considered structural rather than random. The dataset occupies approximately </w:t>
      </w:r>
      <w:r w:rsidRPr="00CC2A61">
        <w:rPr>
          <w:rFonts w:ascii="Times New Roman" w:hAnsi="Times New Roman" w:cs="Times New Roman"/>
          <w:b/>
          <w:bCs/>
        </w:rPr>
        <w:t>379.5 KB</w:t>
      </w:r>
      <w:r w:rsidRPr="00CC2A61">
        <w:rPr>
          <w:rFonts w:ascii="Times New Roman" w:hAnsi="Times New Roman" w:cs="Times New Roman"/>
        </w:rPr>
        <w:t xml:space="preserve"> of memory, making it suitable for efficient preprocessing and model development.</w:t>
      </w:r>
    </w:p>
    <w:p w14:paraId="02BE5EED" w14:textId="77777777" w:rsidR="00FD0F7B" w:rsidRDefault="00FD0F7B" w:rsidP="00E34B60">
      <w:pPr>
        <w:jc w:val="both"/>
        <w:rPr>
          <w:rFonts w:ascii="Times New Roman" w:hAnsi="Times New Roman" w:cs="Times New Roman"/>
        </w:rPr>
      </w:pPr>
    </w:p>
    <w:p w14:paraId="766CDC11" w14:textId="7580B953" w:rsidR="00FD0F7B" w:rsidRDefault="00FD0F7B" w:rsidP="00E34B60">
      <w:pPr>
        <w:jc w:val="both"/>
        <w:rPr>
          <w:rFonts w:ascii="Times New Roman" w:hAnsi="Times New Roman" w:cs="Times New Roman"/>
          <w:b/>
          <w:bCs/>
        </w:rPr>
      </w:pPr>
      <w:r w:rsidRPr="00FD0F7B">
        <w:rPr>
          <w:rFonts w:ascii="Times New Roman" w:hAnsi="Times New Roman" w:cs="Times New Roman"/>
          <w:b/>
          <w:bCs/>
        </w:rPr>
        <w:t>Data Type Summary</w:t>
      </w:r>
    </w:p>
    <w:tbl>
      <w:tblPr>
        <w:tblStyle w:val="TableGrid"/>
        <w:tblW w:w="0" w:type="auto"/>
        <w:tblLook w:val="04A0" w:firstRow="1" w:lastRow="0" w:firstColumn="1" w:lastColumn="0" w:noHBand="0" w:noVBand="1"/>
      </w:tblPr>
      <w:tblGrid>
        <w:gridCol w:w="4508"/>
        <w:gridCol w:w="4508"/>
      </w:tblGrid>
      <w:tr w:rsidR="00FD0F7B" w14:paraId="6511F43E" w14:textId="77777777" w:rsidTr="00FD0F7B">
        <w:tc>
          <w:tcPr>
            <w:tcW w:w="4508" w:type="dxa"/>
          </w:tcPr>
          <w:p w14:paraId="6D159C9E" w14:textId="123D563B" w:rsidR="00FD0F7B" w:rsidRPr="00FD0F7B" w:rsidRDefault="00FD0F7B" w:rsidP="00E34B60">
            <w:pPr>
              <w:jc w:val="both"/>
              <w:rPr>
                <w:b/>
                <w:bCs/>
              </w:rPr>
            </w:pPr>
            <w:r>
              <w:rPr>
                <w:b/>
                <w:bCs/>
              </w:rPr>
              <w:t>Data Type</w:t>
            </w:r>
          </w:p>
        </w:tc>
        <w:tc>
          <w:tcPr>
            <w:tcW w:w="4508" w:type="dxa"/>
          </w:tcPr>
          <w:p w14:paraId="71264AD6" w14:textId="1A1910A7" w:rsidR="00FD0F7B" w:rsidRDefault="00FD0F7B" w:rsidP="00E34B60">
            <w:pPr>
              <w:jc w:val="both"/>
              <w:rPr>
                <w:rFonts w:ascii="Times New Roman" w:hAnsi="Times New Roman" w:cs="Times New Roman"/>
                <w:b/>
                <w:bCs/>
              </w:rPr>
            </w:pPr>
            <w:r w:rsidRPr="00FD0F7B">
              <w:rPr>
                <w:rFonts w:ascii="Times New Roman" w:hAnsi="Times New Roman" w:cs="Times New Roman"/>
                <w:b/>
                <w:bCs/>
              </w:rPr>
              <w:t>Count</w:t>
            </w:r>
          </w:p>
        </w:tc>
      </w:tr>
      <w:tr w:rsidR="00FD0F7B" w14:paraId="3A09BA2E" w14:textId="77777777" w:rsidTr="00FD0F7B">
        <w:tc>
          <w:tcPr>
            <w:tcW w:w="4508" w:type="dxa"/>
          </w:tcPr>
          <w:p w14:paraId="7CD3DC24" w14:textId="357FE0ED" w:rsidR="00FD0F7B" w:rsidRPr="00FD0F7B" w:rsidRDefault="00FD0F7B" w:rsidP="00E34B60">
            <w:pPr>
              <w:jc w:val="both"/>
              <w:rPr>
                <w:rFonts w:ascii="Times New Roman" w:hAnsi="Times New Roman" w:cs="Times New Roman"/>
              </w:rPr>
            </w:pPr>
            <w:r w:rsidRPr="00FD0F7B">
              <w:rPr>
                <w:rFonts w:ascii="Times New Roman" w:hAnsi="Times New Roman" w:cs="Times New Roman"/>
              </w:rPr>
              <w:t>Integer (int64)</w:t>
            </w:r>
          </w:p>
        </w:tc>
        <w:tc>
          <w:tcPr>
            <w:tcW w:w="4508" w:type="dxa"/>
          </w:tcPr>
          <w:p w14:paraId="66B14750" w14:textId="29481837" w:rsidR="00FD0F7B" w:rsidRPr="00FD0F7B" w:rsidRDefault="00FD0F7B" w:rsidP="00E34B60">
            <w:pPr>
              <w:jc w:val="both"/>
              <w:rPr>
                <w:rFonts w:ascii="Times New Roman" w:hAnsi="Times New Roman" w:cs="Times New Roman"/>
              </w:rPr>
            </w:pPr>
            <w:r w:rsidRPr="00FD0F7B">
              <w:rPr>
                <w:rFonts w:ascii="Times New Roman" w:hAnsi="Times New Roman" w:cs="Times New Roman"/>
              </w:rPr>
              <w:t>3</w:t>
            </w:r>
          </w:p>
        </w:tc>
      </w:tr>
      <w:tr w:rsidR="00FD0F7B" w14:paraId="70D45ECE" w14:textId="77777777" w:rsidTr="00FD0F7B">
        <w:tc>
          <w:tcPr>
            <w:tcW w:w="4508" w:type="dxa"/>
          </w:tcPr>
          <w:p w14:paraId="223842B1" w14:textId="6ACBD814" w:rsidR="00FD0F7B" w:rsidRPr="00FD0F7B" w:rsidRDefault="00FD0F7B" w:rsidP="00E34B60">
            <w:pPr>
              <w:jc w:val="both"/>
              <w:rPr>
                <w:rFonts w:ascii="Times New Roman" w:hAnsi="Times New Roman" w:cs="Times New Roman"/>
              </w:rPr>
            </w:pPr>
            <w:r w:rsidRPr="00FD0F7B">
              <w:rPr>
                <w:rFonts w:ascii="Times New Roman" w:hAnsi="Times New Roman" w:cs="Times New Roman"/>
              </w:rPr>
              <w:t>Float (float64)</w:t>
            </w:r>
          </w:p>
        </w:tc>
        <w:tc>
          <w:tcPr>
            <w:tcW w:w="4508" w:type="dxa"/>
          </w:tcPr>
          <w:p w14:paraId="63633AD1" w14:textId="37A42739" w:rsidR="00FD0F7B" w:rsidRPr="00FD0F7B" w:rsidRDefault="00FD0F7B" w:rsidP="00E34B60">
            <w:pPr>
              <w:jc w:val="both"/>
              <w:rPr>
                <w:rFonts w:ascii="Times New Roman" w:hAnsi="Times New Roman" w:cs="Times New Roman"/>
              </w:rPr>
            </w:pPr>
            <w:r>
              <w:rPr>
                <w:rFonts w:ascii="Times New Roman" w:hAnsi="Times New Roman" w:cs="Times New Roman"/>
              </w:rPr>
              <w:t>5</w:t>
            </w:r>
          </w:p>
        </w:tc>
      </w:tr>
      <w:tr w:rsidR="00FD0F7B" w14:paraId="219899B9" w14:textId="77777777" w:rsidTr="00FD0F7B">
        <w:tc>
          <w:tcPr>
            <w:tcW w:w="4508" w:type="dxa"/>
          </w:tcPr>
          <w:p w14:paraId="1E4600D8" w14:textId="34A8B6A4" w:rsidR="00FD0F7B" w:rsidRPr="00FD0F7B" w:rsidRDefault="00FD0F7B" w:rsidP="00E34B60">
            <w:pPr>
              <w:jc w:val="both"/>
              <w:rPr>
                <w:rFonts w:ascii="Times New Roman" w:hAnsi="Times New Roman" w:cs="Times New Roman"/>
              </w:rPr>
            </w:pPr>
            <w:r w:rsidRPr="00FD0F7B">
              <w:rPr>
                <w:rFonts w:ascii="Times New Roman" w:hAnsi="Times New Roman" w:cs="Times New Roman"/>
              </w:rPr>
              <w:t>String (str)</w:t>
            </w:r>
          </w:p>
        </w:tc>
        <w:tc>
          <w:tcPr>
            <w:tcW w:w="4508" w:type="dxa"/>
          </w:tcPr>
          <w:p w14:paraId="7E9B299E" w14:textId="7C2C70C4" w:rsidR="00FD0F7B" w:rsidRPr="00FD0F7B" w:rsidRDefault="00FD0F7B" w:rsidP="00E34B60">
            <w:pPr>
              <w:jc w:val="both"/>
              <w:rPr>
                <w:rFonts w:ascii="Times New Roman" w:hAnsi="Times New Roman" w:cs="Times New Roman"/>
              </w:rPr>
            </w:pPr>
            <w:r w:rsidRPr="00FD0F7B">
              <w:rPr>
                <w:rFonts w:ascii="Times New Roman" w:hAnsi="Times New Roman" w:cs="Times New Roman"/>
              </w:rPr>
              <w:t>11</w:t>
            </w:r>
          </w:p>
        </w:tc>
      </w:tr>
    </w:tbl>
    <w:p w14:paraId="5570E968" w14:textId="77777777" w:rsidR="00FD0F7B" w:rsidRDefault="00FD0F7B" w:rsidP="00E34B60">
      <w:pPr>
        <w:jc w:val="both"/>
        <w:rPr>
          <w:rFonts w:ascii="Times New Roman" w:hAnsi="Times New Roman" w:cs="Times New Roman"/>
          <w:b/>
          <w:bCs/>
        </w:rPr>
      </w:pPr>
    </w:p>
    <w:p w14:paraId="26E0F81D" w14:textId="53C5F02B" w:rsidR="004729FA" w:rsidRPr="004729FA" w:rsidRDefault="004729FA" w:rsidP="00E34B60">
      <w:pPr>
        <w:jc w:val="both"/>
        <w:rPr>
          <w:rFonts w:ascii="Times New Roman" w:hAnsi="Times New Roman" w:cs="Times New Roman"/>
        </w:rPr>
      </w:pPr>
      <w:r w:rsidRPr="004729FA">
        <w:rPr>
          <w:rFonts w:ascii="Times New Roman" w:hAnsi="Times New Roman" w:cs="Times New Roman"/>
          <w:b/>
          <w:bCs/>
        </w:rPr>
        <w:t>Missing Value Summary</w:t>
      </w:r>
    </w:p>
    <w:tbl>
      <w:tblPr>
        <w:tblStyle w:val="TableGrid"/>
        <w:tblW w:w="0" w:type="auto"/>
        <w:tblLook w:val="04A0" w:firstRow="1" w:lastRow="0" w:firstColumn="1" w:lastColumn="0" w:noHBand="0" w:noVBand="1"/>
      </w:tblPr>
      <w:tblGrid>
        <w:gridCol w:w="4508"/>
        <w:gridCol w:w="4508"/>
      </w:tblGrid>
      <w:tr w:rsidR="004729FA" w14:paraId="381AFE6F" w14:textId="77777777" w:rsidTr="004729FA">
        <w:tc>
          <w:tcPr>
            <w:tcW w:w="4508" w:type="dxa"/>
          </w:tcPr>
          <w:p w14:paraId="08BA9C6A" w14:textId="3217952F" w:rsidR="004729FA" w:rsidRDefault="004729FA" w:rsidP="00E34B60">
            <w:pPr>
              <w:jc w:val="both"/>
              <w:rPr>
                <w:rFonts w:ascii="Times New Roman" w:hAnsi="Times New Roman" w:cs="Times New Roman"/>
                <w:b/>
                <w:bCs/>
              </w:rPr>
            </w:pPr>
            <w:r w:rsidRPr="004729FA">
              <w:rPr>
                <w:rFonts w:ascii="Times New Roman" w:hAnsi="Times New Roman" w:cs="Times New Roman"/>
                <w:b/>
                <w:bCs/>
              </w:rPr>
              <w:t>Column</w:t>
            </w:r>
          </w:p>
        </w:tc>
        <w:tc>
          <w:tcPr>
            <w:tcW w:w="4508" w:type="dxa"/>
          </w:tcPr>
          <w:p w14:paraId="7A0F4D72" w14:textId="3D4357AB" w:rsidR="004729FA" w:rsidRDefault="004729FA" w:rsidP="00E34B60">
            <w:pPr>
              <w:jc w:val="both"/>
              <w:rPr>
                <w:rFonts w:ascii="Times New Roman" w:hAnsi="Times New Roman" w:cs="Times New Roman"/>
                <w:b/>
                <w:bCs/>
              </w:rPr>
            </w:pPr>
            <w:r w:rsidRPr="004729FA">
              <w:rPr>
                <w:rFonts w:ascii="Times New Roman" w:hAnsi="Times New Roman" w:cs="Times New Roman"/>
                <w:b/>
                <w:bCs/>
              </w:rPr>
              <w:t>Missing Values</w:t>
            </w:r>
          </w:p>
        </w:tc>
      </w:tr>
      <w:tr w:rsidR="004729FA" w14:paraId="2C3CB2EE" w14:textId="77777777" w:rsidTr="004729FA">
        <w:tc>
          <w:tcPr>
            <w:tcW w:w="4508" w:type="dxa"/>
          </w:tcPr>
          <w:p w14:paraId="7E9FB113" w14:textId="50EC6C30" w:rsidR="004729FA" w:rsidRPr="004729FA" w:rsidRDefault="004729FA" w:rsidP="00E34B60">
            <w:pPr>
              <w:jc w:val="both"/>
              <w:rPr>
                <w:rFonts w:ascii="Times New Roman" w:hAnsi="Times New Roman" w:cs="Times New Roman"/>
              </w:rPr>
            </w:pPr>
            <w:r w:rsidRPr="004729FA">
              <w:rPr>
                <w:rFonts w:ascii="Times New Roman" w:hAnsi="Times New Roman" w:cs="Times New Roman"/>
              </w:rPr>
              <w:t>Profession</w:t>
            </w:r>
          </w:p>
        </w:tc>
        <w:tc>
          <w:tcPr>
            <w:tcW w:w="4508" w:type="dxa"/>
          </w:tcPr>
          <w:p w14:paraId="4F59346A" w14:textId="6CDC9BED" w:rsidR="004729FA" w:rsidRPr="004729FA" w:rsidRDefault="004729FA" w:rsidP="00E34B60">
            <w:pPr>
              <w:jc w:val="both"/>
              <w:rPr>
                <w:rFonts w:ascii="Times New Roman" w:hAnsi="Times New Roman" w:cs="Times New Roman"/>
              </w:rPr>
            </w:pPr>
            <w:r w:rsidRPr="004729FA">
              <w:rPr>
                <w:rFonts w:ascii="Times New Roman" w:hAnsi="Times New Roman" w:cs="Times New Roman"/>
              </w:rPr>
              <w:t>673</w:t>
            </w:r>
          </w:p>
        </w:tc>
      </w:tr>
      <w:tr w:rsidR="004729FA" w14:paraId="17EA97A1" w14:textId="77777777" w:rsidTr="004729FA">
        <w:tc>
          <w:tcPr>
            <w:tcW w:w="4508" w:type="dxa"/>
          </w:tcPr>
          <w:p w14:paraId="2FA927EF" w14:textId="3FABE75D" w:rsidR="004729FA" w:rsidRPr="004729FA" w:rsidRDefault="004729FA" w:rsidP="00E34B60">
            <w:pPr>
              <w:jc w:val="both"/>
              <w:rPr>
                <w:rFonts w:ascii="Times New Roman" w:hAnsi="Times New Roman" w:cs="Times New Roman"/>
              </w:rPr>
            </w:pPr>
            <w:r w:rsidRPr="004729FA">
              <w:rPr>
                <w:rFonts w:ascii="Times New Roman" w:hAnsi="Times New Roman" w:cs="Times New Roman"/>
              </w:rPr>
              <w:t>Academic Pressure</w:t>
            </w:r>
          </w:p>
        </w:tc>
        <w:tc>
          <w:tcPr>
            <w:tcW w:w="4508" w:type="dxa"/>
          </w:tcPr>
          <w:p w14:paraId="076DBCA4" w14:textId="319BBAAE" w:rsidR="004729FA" w:rsidRPr="004729FA" w:rsidRDefault="004729FA" w:rsidP="00E34B60">
            <w:pPr>
              <w:jc w:val="both"/>
              <w:rPr>
                <w:rFonts w:ascii="Times New Roman" w:hAnsi="Times New Roman" w:cs="Times New Roman"/>
              </w:rPr>
            </w:pPr>
            <w:r w:rsidRPr="004729FA">
              <w:rPr>
                <w:rFonts w:ascii="Times New Roman" w:hAnsi="Times New Roman" w:cs="Times New Roman"/>
              </w:rPr>
              <w:t>2054</w:t>
            </w:r>
          </w:p>
        </w:tc>
      </w:tr>
      <w:tr w:rsidR="004729FA" w14:paraId="365E273E" w14:textId="77777777" w:rsidTr="004729FA">
        <w:tc>
          <w:tcPr>
            <w:tcW w:w="4508" w:type="dxa"/>
          </w:tcPr>
          <w:p w14:paraId="1DC7A9DF" w14:textId="6D59572D" w:rsidR="004729FA" w:rsidRPr="004729FA" w:rsidRDefault="004729FA" w:rsidP="00E34B60">
            <w:pPr>
              <w:jc w:val="both"/>
              <w:rPr>
                <w:rFonts w:ascii="Times New Roman" w:hAnsi="Times New Roman" w:cs="Times New Roman"/>
              </w:rPr>
            </w:pPr>
            <w:r w:rsidRPr="004729FA">
              <w:rPr>
                <w:rFonts w:ascii="Times New Roman" w:hAnsi="Times New Roman" w:cs="Times New Roman"/>
              </w:rPr>
              <w:t>Work Pressure</w:t>
            </w:r>
          </w:p>
        </w:tc>
        <w:tc>
          <w:tcPr>
            <w:tcW w:w="4508" w:type="dxa"/>
          </w:tcPr>
          <w:p w14:paraId="0FCC9433" w14:textId="0FBD8D8F" w:rsidR="004729FA" w:rsidRPr="004729FA" w:rsidRDefault="004729FA" w:rsidP="00E34B60">
            <w:pPr>
              <w:jc w:val="both"/>
              <w:rPr>
                <w:rFonts w:ascii="Times New Roman" w:hAnsi="Times New Roman" w:cs="Times New Roman"/>
              </w:rPr>
            </w:pPr>
            <w:r w:rsidRPr="004729FA">
              <w:rPr>
                <w:rFonts w:ascii="Times New Roman" w:hAnsi="Times New Roman" w:cs="Times New Roman"/>
              </w:rPr>
              <w:t>502</w:t>
            </w:r>
          </w:p>
        </w:tc>
      </w:tr>
      <w:tr w:rsidR="004729FA" w14:paraId="7B6E8E08" w14:textId="77777777" w:rsidTr="004729FA">
        <w:tc>
          <w:tcPr>
            <w:tcW w:w="4508" w:type="dxa"/>
          </w:tcPr>
          <w:p w14:paraId="551450A3" w14:textId="5275FE64" w:rsidR="004729FA" w:rsidRPr="004729FA" w:rsidRDefault="004729FA" w:rsidP="00E34B60">
            <w:pPr>
              <w:jc w:val="both"/>
              <w:rPr>
                <w:rFonts w:ascii="Times New Roman" w:hAnsi="Times New Roman" w:cs="Times New Roman"/>
              </w:rPr>
            </w:pPr>
            <w:r w:rsidRPr="004729FA">
              <w:rPr>
                <w:rFonts w:ascii="Times New Roman" w:hAnsi="Times New Roman" w:cs="Times New Roman"/>
              </w:rPr>
              <w:t>CGPA</w:t>
            </w:r>
          </w:p>
        </w:tc>
        <w:tc>
          <w:tcPr>
            <w:tcW w:w="4508" w:type="dxa"/>
          </w:tcPr>
          <w:p w14:paraId="07665243" w14:textId="6CFC45BA" w:rsidR="004729FA" w:rsidRPr="004729FA" w:rsidRDefault="004729FA" w:rsidP="00E34B60">
            <w:pPr>
              <w:jc w:val="both"/>
              <w:rPr>
                <w:rFonts w:ascii="Times New Roman" w:hAnsi="Times New Roman" w:cs="Times New Roman"/>
              </w:rPr>
            </w:pPr>
            <w:r w:rsidRPr="004729FA">
              <w:rPr>
                <w:rFonts w:ascii="Times New Roman" w:hAnsi="Times New Roman" w:cs="Times New Roman"/>
              </w:rPr>
              <w:t>2054</w:t>
            </w:r>
          </w:p>
        </w:tc>
      </w:tr>
      <w:tr w:rsidR="004729FA" w14:paraId="68750B61" w14:textId="77777777" w:rsidTr="004729FA">
        <w:tc>
          <w:tcPr>
            <w:tcW w:w="4508" w:type="dxa"/>
          </w:tcPr>
          <w:p w14:paraId="5B4BC3DD" w14:textId="54A0F155" w:rsidR="004729FA" w:rsidRPr="004729FA" w:rsidRDefault="004729FA" w:rsidP="00E34B60">
            <w:pPr>
              <w:jc w:val="both"/>
              <w:rPr>
                <w:rFonts w:ascii="Times New Roman" w:hAnsi="Times New Roman" w:cs="Times New Roman"/>
              </w:rPr>
            </w:pPr>
            <w:r w:rsidRPr="004729FA">
              <w:rPr>
                <w:rFonts w:ascii="Times New Roman" w:hAnsi="Times New Roman" w:cs="Times New Roman"/>
              </w:rPr>
              <w:t>Study Satisfaction</w:t>
            </w:r>
          </w:p>
        </w:tc>
        <w:tc>
          <w:tcPr>
            <w:tcW w:w="4508" w:type="dxa"/>
          </w:tcPr>
          <w:p w14:paraId="04A5D1FA" w14:textId="6919B11A" w:rsidR="004729FA" w:rsidRPr="004729FA" w:rsidRDefault="004729FA" w:rsidP="00E34B60">
            <w:pPr>
              <w:jc w:val="both"/>
              <w:rPr>
                <w:rFonts w:ascii="Times New Roman" w:hAnsi="Times New Roman" w:cs="Times New Roman"/>
              </w:rPr>
            </w:pPr>
            <w:r w:rsidRPr="004729FA">
              <w:rPr>
                <w:rFonts w:ascii="Times New Roman" w:hAnsi="Times New Roman" w:cs="Times New Roman"/>
              </w:rPr>
              <w:t>2054</w:t>
            </w:r>
          </w:p>
        </w:tc>
      </w:tr>
      <w:tr w:rsidR="004729FA" w14:paraId="75A19F7B" w14:textId="77777777" w:rsidTr="004729FA">
        <w:tc>
          <w:tcPr>
            <w:tcW w:w="4508" w:type="dxa"/>
          </w:tcPr>
          <w:p w14:paraId="4B095581" w14:textId="725EAACB" w:rsidR="004729FA" w:rsidRPr="004729FA" w:rsidRDefault="004729FA" w:rsidP="00E34B60">
            <w:pPr>
              <w:jc w:val="both"/>
              <w:rPr>
                <w:rFonts w:ascii="Times New Roman" w:hAnsi="Times New Roman" w:cs="Times New Roman"/>
              </w:rPr>
            </w:pPr>
            <w:r w:rsidRPr="004729FA">
              <w:rPr>
                <w:rFonts w:ascii="Times New Roman" w:hAnsi="Times New Roman" w:cs="Times New Roman"/>
              </w:rPr>
              <w:t>Job Satisfaction</w:t>
            </w:r>
          </w:p>
        </w:tc>
        <w:tc>
          <w:tcPr>
            <w:tcW w:w="4508" w:type="dxa"/>
          </w:tcPr>
          <w:p w14:paraId="40220EE1" w14:textId="1CDF0FE8" w:rsidR="004729FA" w:rsidRPr="004729FA" w:rsidRDefault="004729FA" w:rsidP="00E34B60">
            <w:pPr>
              <w:jc w:val="both"/>
              <w:rPr>
                <w:rFonts w:ascii="Times New Roman" w:hAnsi="Times New Roman" w:cs="Times New Roman"/>
              </w:rPr>
            </w:pPr>
            <w:r w:rsidRPr="004729FA">
              <w:rPr>
                <w:rFonts w:ascii="Times New Roman" w:hAnsi="Times New Roman" w:cs="Times New Roman"/>
              </w:rPr>
              <w:t>502</w:t>
            </w:r>
          </w:p>
        </w:tc>
      </w:tr>
    </w:tbl>
    <w:p w14:paraId="5728A1B5" w14:textId="77777777" w:rsidR="004729FA" w:rsidRDefault="004729FA" w:rsidP="00E34B60">
      <w:pPr>
        <w:jc w:val="both"/>
        <w:rPr>
          <w:rFonts w:ascii="Times New Roman" w:hAnsi="Times New Roman" w:cs="Times New Roman"/>
          <w:b/>
          <w:bCs/>
        </w:rPr>
      </w:pPr>
    </w:p>
    <w:p w14:paraId="7E698981" w14:textId="77777777" w:rsidR="006E411A" w:rsidRDefault="006E411A" w:rsidP="00E34B60">
      <w:pPr>
        <w:jc w:val="both"/>
        <w:rPr>
          <w:rFonts w:ascii="Times New Roman" w:hAnsi="Times New Roman" w:cs="Times New Roman"/>
          <w:b/>
          <w:bCs/>
        </w:rPr>
      </w:pPr>
    </w:p>
    <w:p w14:paraId="53CF56FC" w14:textId="77777777" w:rsidR="006E411A" w:rsidRDefault="006E411A" w:rsidP="00E34B60">
      <w:pPr>
        <w:jc w:val="both"/>
        <w:rPr>
          <w:rFonts w:ascii="Times New Roman" w:hAnsi="Times New Roman" w:cs="Times New Roman"/>
          <w:b/>
          <w:bCs/>
        </w:rPr>
      </w:pPr>
    </w:p>
    <w:p w14:paraId="0A3D74D4" w14:textId="77777777" w:rsidR="006E411A" w:rsidRDefault="006E411A" w:rsidP="00E34B60">
      <w:pPr>
        <w:jc w:val="both"/>
        <w:rPr>
          <w:rFonts w:ascii="Times New Roman" w:hAnsi="Times New Roman" w:cs="Times New Roman"/>
          <w:b/>
          <w:bCs/>
        </w:rPr>
      </w:pPr>
    </w:p>
    <w:p w14:paraId="0BC43F60" w14:textId="77777777" w:rsidR="006E411A" w:rsidRDefault="006E411A" w:rsidP="00E34B60">
      <w:pPr>
        <w:jc w:val="both"/>
        <w:rPr>
          <w:rFonts w:ascii="Times New Roman" w:hAnsi="Times New Roman" w:cs="Times New Roman"/>
          <w:b/>
          <w:bCs/>
        </w:rPr>
      </w:pPr>
    </w:p>
    <w:p w14:paraId="20EFD812" w14:textId="09FD2400" w:rsidR="006E411A" w:rsidRDefault="006E411A" w:rsidP="00E34B60">
      <w:pPr>
        <w:jc w:val="both"/>
        <w:rPr>
          <w:rFonts w:ascii="Times New Roman" w:hAnsi="Times New Roman" w:cs="Times New Roman"/>
          <w:b/>
          <w:bCs/>
          <w:sz w:val="32"/>
          <w:szCs w:val="32"/>
        </w:rPr>
      </w:pPr>
      <w:r w:rsidRPr="006E411A">
        <w:rPr>
          <w:rFonts w:ascii="Times New Roman" w:hAnsi="Times New Roman" w:cs="Times New Roman"/>
          <w:b/>
          <w:bCs/>
          <w:sz w:val="32"/>
          <w:szCs w:val="32"/>
        </w:rPr>
        <w:lastRenderedPageBreak/>
        <w:t>3. Population Distribution</w:t>
      </w:r>
    </w:p>
    <w:tbl>
      <w:tblPr>
        <w:tblStyle w:val="TableGrid"/>
        <w:tblW w:w="0" w:type="auto"/>
        <w:tblLook w:val="04A0" w:firstRow="1" w:lastRow="0" w:firstColumn="1" w:lastColumn="0" w:noHBand="0" w:noVBand="1"/>
      </w:tblPr>
      <w:tblGrid>
        <w:gridCol w:w="4508"/>
        <w:gridCol w:w="4508"/>
      </w:tblGrid>
      <w:tr w:rsidR="006E411A" w14:paraId="25E1C4B7" w14:textId="77777777" w:rsidTr="006E411A">
        <w:tc>
          <w:tcPr>
            <w:tcW w:w="4508" w:type="dxa"/>
          </w:tcPr>
          <w:p w14:paraId="68F3E5B1" w14:textId="3E6D8865" w:rsidR="006E411A" w:rsidRPr="006E411A" w:rsidRDefault="006E411A" w:rsidP="00E34B60">
            <w:pPr>
              <w:jc w:val="both"/>
              <w:rPr>
                <w:rFonts w:ascii="Times New Roman" w:hAnsi="Times New Roman" w:cs="Times New Roman"/>
                <w:b/>
                <w:bCs/>
              </w:rPr>
            </w:pPr>
            <w:r w:rsidRPr="006E411A">
              <w:rPr>
                <w:rFonts w:ascii="Times New Roman" w:hAnsi="Times New Roman" w:cs="Times New Roman"/>
                <w:b/>
                <w:bCs/>
              </w:rPr>
              <w:t>Population</w:t>
            </w:r>
          </w:p>
        </w:tc>
        <w:tc>
          <w:tcPr>
            <w:tcW w:w="4508" w:type="dxa"/>
          </w:tcPr>
          <w:p w14:paraId="6FBFA31F" w14:textId="29F2B88C" w:rsidR="006E411A" w:rsidRPr="006E411A" w:rsidRDefault="006E411A" w:rsidP="00E34B60">
            <w:pPr>
              <w:jc w:val="both"/>
              <w:rPr>
                <w:rFonts w:ascii="Times New Roman" w:hAnsi="Times New Roman" w:cs="Times New Roman"/>
                <w:b/>
                <w:bCs/>
              </w:rPr>
            </w:pPr>
            <w:r w:rsidRPr="006E411A">
              <w:rPr>
                <w:rFonts w:ascii="Times New Roman" w:hAnsi="Times New Roman" w:cs="Times New Roman"/>
                <w:b/>
                <w:bCs/>
              </w:rPr>
              <w:t>Count</w:t>
            </w:r>
          </w:p>
        </w:tc>
      </w:tr>
      <w:tr w:rsidR="006E411A" w14:paraId="18F6056E" w14:textId="77777777" w:rsidTr="006E411A">
        <w:tc>
          <w:tcPr>
            <w:tcW w:w="4508" w:type="dxa"/>
          </w:tcPr>
          <w:p w14:paraId="61445C0C" w14:textId="59F7F9D7" w:rsidR="006E411A" w:rsidRDefault="006E411A" w:rsidP="00E34B60">
            <w:pPr>
              <w:jc w:val="both"/>
              <w:rPr>
                <w:rFonts w:ascii="Times New Roman" w:hAnsi="Times New Roman" w:cs="Times New Roman"/>
              </w:rPr>
            </w:pPr>
            <w:r w:rsidRPr="006E411A">
              <w:rPr>
                <w:rFonts w:ascii="Times New Roman" w:hAnsi="Times New Roman" w:cs="Times New Roman"/>
              </w:rPr>
              <w:t>Working Professional</w:t>
            </w:r>
          </w:p>
        </w:tc>
        <w:tc>
          <w:tcPr>
            <w:tcW w:w="4508" w:type="dxa"/>
          </w:tcPr>
          <w:p w14:paraId="168C21B6" w14:textId="4D8B5EE0" w:rsidR="006E411A" w:rsidRDefault="006E411A" w:rsidP="00E34B60">
            <w:pPr>
              <w:jc w:val="both"/>
              <w:rPr>
                <w:rFonts w:ascii="Times New Roman" w:hAnsi="Times New Roman" w:cs="Times New Roman"/>
              </w:rPr>
            </w:pPr>
            <w:r w:rsidRPr="006E411A">
              <w:rPr>
                <w:rFonts w:ascii="Times New Roman" w:hAnsi="Times New Roman" w:cs="Times New Roman"/>
              </w:rPr>
              <w:t>2054</w:t>
            </w:r>
          </w:p>
        </w:tc>
      </w:tr>
      <w:tr w:rsidR="006E411A" w14:paraId="67EFD4B7" w14:textId="77777777" w:rsidTr="006E411A">
        <w:tc>
          <w:tcPr>
            <w:tcW w:w="4508" w:type="dxa"/>
          </w:tcPr>
          <w:p w14:paraId="313B1D49" w14:textId="212F2EA4" w:rsidR="006E411A" w:rsidRDefault="006E411A" w:rsidP="00E34B60">
            <w:pPr>
              <w:jc w:val="both"/>
              <w:rPr>
                <w:rFonts w:ascii="Times New Roman" w:hAnsi="Times New Roman" w:cs="Times New Roman"/>
              </w:rPr>
            </w:pPr>
            <w:r w:rsidRPr="006E411A">
              <w:rPr>
                <w:rFonts w:ascii="Times New Roman" w:hAnsi="Times New Roman" w:cs="Times New Roman"/>
              </w:rPr>
              <w:t>Student</w:t>
            </w:r>
          </w:p>
        </w:tc>
        <w:tc>
          <w:tcPr>
            <w:tcW w:w="4508" w:type="dxa"/>
          </w:tcPr>
          <w:p w14:paraId="43DF4892" w14:textId="119CA29F" w:rsidR="006E411A" w:rsidRDefault="006E411A" w:rsidP="00E34B60">
            <w:pPr>
              <w:jc w:val="both"/>
              <w:rPr>
                <w:rFonts w:ascii="Times New Roman" w:hAnsi="Times New Roman" w:cs="Times New Roman"/>
              </w:rPr>
            </w:pPr>
            <w:r w:rsidRPr="006E411A">
              <w:rPr>
                <w:rFonts w:ascii="Times New Roman" w:hAnsi="Times New Roman" w:cs="Times New Roman"/>
              </w:rPr>
              <w:t>502</w:t>
            </w:r>
          </w:p>
        </w:tc>
      </w:tr>
    </w:tbl>
    <w:p w14:paraId="1BD32C17" w14:textId="77777777" w:rsidR="006E411A" w:rsidRDefault="006E411A" w:rsidP="00E34B60">
      <w:pPr>
        <w:jc w:val="both"/>
        <w:rPr>
          <w:rFonts w:ascii="Times New Roman" w:hAnsi="Times New Roman" w:cs="Times New Roman"/>
        </w:rPr>
      </w:pPr>
    </w:p>
    <w:p w14:paraId="1CA50B77" w14:textId="52349009" w:rsidR="006E411A" w:rsidRDefault="006E411A" w:rsidP="00E34B60">
      <w:pPr>
        <w:jc w:val="both"/>
        <w:rPr>
          <w:rFonts w:ascii="Times New Roman" w:hAnsi="Times New Roman" w:cs="Times New Roman"/>
          <w:b/>
          <w:bCs/>
        </w:rPr>
      </w:pPr>
      <w:r w:rsidRPr="006E411A">
        <w:rPr>
          <w:rFonts w:ascii="Times New Roman" w:hAnsi="Times New Roman" w:cs="Times New Roman"/>
          <w:b/>
          <w:bCs/>
        </w:rPr>
        <w:t>Observation</w:t>
      </w:r>
      <w:r w:rsidR="00BA459D">
        <w:rPr>
          <w:rFonts w:ascii="Times New Roman" w:hAnsi="Times New Roman" w:cs="Times New Roman"/>
          <w:b/>
          <w:bCs/>
        </w:rPr>
        <w:t>:</w:t>
      </w:r>
    </w:p>
    <w:p w14:paraId="03A66279" w14:textId="65ECE104" w:rsidR="006E411A" w:rsidRDefault="002267AC" w:rsidP="00E34B60">
      <w:pPr>
        <w:jc w:val="both"/>
        <w:rPr>
          <w:rFonts w:ascii="Times New Roman" w:hAnsi="Times New Roman" w:cs="Times New Roman"/>
        </w:rPr>
      </w:pPr>
      <w:r w:rsidRPr="002267AC">
        <w:rPr>
          <w:rFonts w:ascii="Times New Roman" w:hAnsi="Times New Roman" w:cs="Times New Roman"/>
        </w:rPr>
        <w:t xml:space="preserve">The dataset contains two distinct populations: </w:t>
      </w:r>
      <w:r w:rsidRPr="002267AC">
        <w:rPr>
          <w:rFonts w:ascii="Times New Roman" w:hAnsi="Times New Roman" w:cs="Times New Roman"/>
          <w:b/>
          <w:bCs/>
        </w:rPr>
        <w:t>2,054 working professionals</w:t>
      </w:r>
      <w:r w:rsidRPr="002267AC">
        <w:rPr>
          <w:rFonts w:ascii="Times New Roman" w:hAnsi="Times New Roman" w:cs="Times New Roman"/>
        </w:rPr>
        <w:t xml:space="preserve"> and </w:t>
      </w:r>
      <w:r w:rsidRPr="002267AC">
        <w:rPr>
          <w:rFonts w:ascii="Times New Roman" w:hAnsi="Times New Roman" w:cs="Times New Roman"/>
          <w:b/>
          <w:bCs/>
        </w:rPr>
        <w:t>502 students</w:t>
      </w:r>
      <w:r w:rsidRPr="002267AC">
        <w:rPr>
          <w:rFonts w:ascii="Times New Roman" w:hAnsi="Times New Roman" w:cs="Times New Roman"/>
        </w:rPr>
        <w:t>. The distribution of non-null values in population-specific features matches these counts, confirming that the missing values are structural and caused by feature applicability rather than incomplete data collection. Therefore, preprocessing will preserve this context instead of applying blanket imputation.</w:t>
      </w:r>
    </w:p>
    <w:p w14:paraId="0A6DF6E2" w14:textId="77777777" w:rsidR="00A2437F" w:rsidRDefault="00A2437F" w:rsidP="00E34B60">
      <w:pPr>
        <w:jc w:val="both"/>
        <w:rPr>
          <w:rFonts w:ascii="Times New Roman" w:hAnsi="Times New Roman" w:cs="Times New Roman"/>
        </w:rPr>
      </w:pPr>
    </w:p>
    <w:p w14:paraId="4C6E1F1C" w14:textId="77777777" w:rsidR="00A2437F" w:rsidRDefault="00A2437F" w:rsidP="00E34B60">
      <w:pPr>
        <w:jc w:val="both"/>
        <w:rPr>
          <w:rFonts w:ascii="Times New Roman" w:hAnsi="Times New Roman" w:cs="Times New Roman"/>
        </w:rPr>
      </w:pPr>
    </w:p>
    <w:p w14:paraId="6B56D59E" w14:textId="12597D2F" w:rsidR="00A2437F" w:rsidRDefault="00A2437F" w:rsidP="00E34B60">
      <w:pPr>
        <w:jc w:val="both"/>
        <w:rPr>
          <w:rFonts w:ascii="Times New Roman" w:hAnsi="Times New Roman" w:cs="Times New Roman"/>
          <w:b/>
          <w:bCs/>
          <w:sz w:val="32"/>
          <w:szCs w:val="32"/>
        </w:rPr>
      </w:pPr>
      <w:r w:rsidRPr="00A2437F">
        <w:rPr>
          <w:rFonts w:ascii="Times New Roman" w:hAnsi="Times New Roman" w:cs="Times New Roman"/>
          <w:b/>
          <w:bCs/>
          <w:sz w:val="32"/>
          <w:szCs w:val="32"/>
        </w:rPr>
        <w:t>4. Target Variable Distribution</w:t>
      </w:r>
    </w:p>
    <w:tbl>
      <w:tblPr>
        <w:tblStyle w:val="TableGrid"/>
        <w:tblW w:w="0" w:type="auto"/>
        <w:tblLook w:val="04A0" w:firstRow="1" w:lastRow="0" w:firstColumn="1" w:lastColumn="0" w:noHBand="0" w:noVBand="1"/>
      </w:tblPr>
      <w:tblGrid>
        <w:gridCol w:w="3005"/>
        <w:gridCol w:w="3005"/>
        <w:gridCol w:w="3006"/>
      </w:tblGrid>
      <w:tr w:rsidR="00A2437F" w14:paraId="2981ADCE" w14:textId="77777777" w:rsidTr="00A2437F">
        <w:tc>
          <w:tcPr>
            <w:tcW w:w="3005" w:type="dxa"/>
          </w:tcPr>
          <w:p w14:paraId="76B4D856" w14:textId="0D9E4BAF" w:rsidR="00A2437F" w:rsidRPr="00A2437F" w:rsidRDefault="00A2437F" w:rsidP="00E34B60">
            <w:pPr>
              <w:jc w:val="both"/>
              <w:rPr>
                <w:rFonts w:ascii="Times New Roman" w:hAnsi="Times New Roman" w:cs="Times New Roman"/>
                <w:b/>
                <w:bCs/>
              </w:rPr>
            </w:pPr>
            <w:r w:rsidRPr="00A2437F">
              <w:rPr>
                <w:rFonts w:ascii="Times New Roman" w:hAnsi="Times New Roman" w:cs="Times New Roman"/>
                <w:b/>
                <w:bCs/>
              </w:rPr>
              <w:t>Class</w:t>
            </w:r>
          </w:p>
        </w:tc>
        <w:tc>
          <w:tcPr>
            <w:tcW w:w="3005" w:type="dxa"/>
          </w:tcPr>
          <w:p w14:paraId="12DC43C5" w14:textId="39E8F2D2" w:rsidR="00A2437F" w:rsidRPr="00A2437F" w:rsidRDefault="00A2437F" w:rsidP="00E34B60">
            <w:pPr>
              <w:jc w:val="both"/>
              <w:rPr>
                <w:rFonts w:ascii="Times New Roman" w:hAnsi="Times New Roman" w:cs="Times New Roman"/>
                <w:b/>
                <w:bCs/>
              </w:rPr>
            </w:pPr>
            <w:r w:rsidRPr="00A2437F">
              <w:rPr>
                <w:rFonts w:ascii="Times New Roman" w:hAnsi="Times New Roman" w:cs="Times New Roman"/>
                <w:b/>
                <w:bCs/>
              </w:rPr>
              <w:t>Count</w:t>
            </w:r>
          </w:p>
        </w:tc>
        <w:tc>
          <w:tcPr>
            <w:tcW w:w="3006" w:type="dxa"/>
          </w:tcPr>
          <w:p w14:paraId="27209F08" w14:textId="6ACC6D71" w:rsidR="00A2437F" w:rsidRPr="00A2437F" w:rsidRDefault="00A2437F" w:rsidP="00E34B60">
            <w:pPr>
              <w:jc w:val="both"/>
              <w:rPr>
                <w:rFonts w:ascii="Times New Roman" w:hAnsi="Times New Roman" w:cs="Times New Roman"/>
                <w:b/>
                <w:bCs/>
              </w:rPr>
            </w:pPr>
            <w:r w:rsidRPr="00A2437F">
              <w:rPr>
                <w:rFonts w:ascii="Times New Roman" w:hAnsi="Times New Roman" w:cs="Times New Roman"/>
                <w:b/>
                <w:bCs/>
              </w:rPr>
              <w:t>Percentage</w:t>
            </w:r>
          </w:p>
        </w:tc>
      </w:tr>
      <w:tr w:rsidR="00A2437F" w14:paraId="42A7A87A" w14:textId="77777777" w:rsidTr="00A2437F">
        <w:tc>
          <w:tcPr>
            <w:tcW w:w="3005" w:type="dxa"/>
          </w:tcPr>
          <w:p w14:paraId="6EF57EA4" w14:textId="36CD3235" w:rsidR="00A2437F" w:rsidRDefault="00A2437F" w:rsidP="00E34B60">
            <w:pPr>
              <w:jc w:val="both"/>
              <w:rPr>
                <w:rFonts w:ascii="Times New Roman" w:hAnsi="Times New Roman" w:cs="Times New Roman"/>
              </w:rPr>
            </w:pPr>
            <w:r w:rsidRPr="00A2437F">
              <w:rPr>
                <w:rFonts w:ascii="Times New Roman" w:hAnsi="Times New Roman" w:cs="Times New Roman"/>
              </w:rPr>
              <w:t>No</w:t>
            </w:r>
          </w:p>
        </w:tc>
        <w:tc>
          <w:tcPr>
            <w:tcW w:w="3005" w:type="dxa"/>
          </w:tcPr>
          <w:p w14:paraId="5B084C5E" w14:textId="0015FBAD" w:rsidR="00A2437F" w:rsidRDefault="00A2437F" w:rsidP="00A2437F">
            <w:pPr>
              <w:ind w:firstLine="720"/>
              <w:jc w:val="both"/>
              <w:rPr>
                <w:rFonts w:ascii="Times New Roman" w:hAnsi="Times New Roman" w:cs="Times New Roman"/>
              </w:rPr>
            </w:pPr>
            <w:r w:rsidRPr="00A2437F">
              <w:rPr>
                <w:rFonts w:ascii="Times New Roman" w:hAnsi="Times New Roman" w:cs="Times New Roman"/>
              </w:rPr>
              <w:t>2,101</w:t>
            </w:r>
          </w:p>
        </w:tc>
        <w:tc>
          <w:tcPr>
            <w:tcW w:w="3006" w:type="dxa"/>
          </w:tcPr>
          <w:p w14:paraId="6866967A" w14:textId="1290D2C7" w:rsidR="00A2437F" w:rsidRDefault="00A2437F" w:rsidP="00E34B60">
            <w:pPr>
              <w:jc w:val="both"/>
              <w:rPr>
                <w:rFonts w:ascii="Times New Roman" w:hAnsi="Times New Roman" w:cs="Times New Roman"/>
              </w:rPr>
            </w:pPr>
            <w:r w:rsidRPr="00A2437F">
              <w:rPr>
                <w:rFonts w:ascii="Times New Roman" w:hAnsi="Times New Roman" w:cs="Times New Roman"/>
              </w:rPr>
              <w:t>82.2%</w:t>
            </w:r>
          </w:p>
        </w:tc>
      </w:tr>
      <w:tr w:rsidR="00A2437F" w14:paraId="4DFBF121" w14:textId="77777777" w:rsidTr="00A2437F">
        <w:tc>
          <w:tcPr>
            <w:tcW w:w="3005" w:type="dxa"/>
          </w:tcPr>
          <w:p w14:paraId="34F72836" w14:textId="428119D8" w:rsidR="00A2437F" w:rsidRDefault="00A2437F" w:rsidP="00E34B60">
            <w:pPr>
              <w:jc w:val="both"/>
              <w:rPr>
                <w:rFonts w:ascii="Times New Roman" w:hAnsi="Times New Roman" w:cs="Times New Roman"/>
              </w:rPr>
            </w:pPr>
            <w:r w:rsidRPr="00A2437F">
              <w:rPr>
                <w:rFonts w:ascii="Times New Roman" w:hAnsi="Times New Roman" w:cs="Times New Roman"/>
              </w:rPr>
              <w:t>Yes</w:t>
            </w:r>
          </w:p>
        </w:tc>
        <w:tc>
          <w:tcPr>
            <w:tcW w:w="3005" w:type="dxa"/>
          </w:tcPr>
          <w:p w14:paraId="08CE7BEF" w14:textId="3F56CD52" w:rsidR="00A2437F" w:rsidRDefault="00A2437F" w:rsidP="00E34B60">
            <w:pPr>
              <w:jc w:val="both"/>
              <w:rPr>
                <w:rFonts w:ascii="Times New Roman" w:hAnsi="Times New Roman" w:cs="Times New Roman"/>
              </w:rPr>
            </w:pPr>
            <w:r w:rsidRPr="00A2437F">
              <w:rPr>
                <w:rFonts w:ascii="Times New Roman" w:hAnsi="Times New Roman" w:cs="Times New Roman"/>
              </w:rPr>
              <w:t>455</w:t>
            </w:r>
          </w:p>
        </w:tc>
        <w:tc>
          <w:tcPr>
            <w:tcW w:w="3006" w:type="dxa"/>
          </w:tcPr>
          <w:p w14:paraId="74752AE8" w14:textId="6E1E39B5" w:rsidR="00A2437F" w:rsidRPr="00A2437F" w:rsidRDefault="00A2437F" w:rsidP="00E34B60">
            <w:pPr>
              <w:jc w:val="both"/>
            </w:pPr>
            <w:r>
              <w:t>17.8%</w:t>
            </w:r>
          </w:p>
        </w:tc>
      </w:tr>
    </w:tbl>
    <w:p w14:paraId="737E1D6E" w14:textId="77777777" w:rsidR="00A2437F" w:rsidRDefault="00A2437F" w:rsidP="00E34B60">
      <w:pPr>
        <w:jc w:val="both"/>
        <w:rPr>
          <w:rFonts w:ascii="Times New Roman" w:hAnsi="Times New Roman" w:cs="Times New Roman"/>
        </w:rPr>
      </w:pPr>
    </w:p>
    <w:p w14:paraId="5708D019" w14:textId="02965CA3" w:rsidR="00577D02" w:rsidRDefault="00577D02" w:rsidP="00E34B60">
      <w:pPr>
        <w:jc w:val="both"/>
        <w:rPr>
          <w:rFonts w:ascii="Times New Roman" w:hAnsi="Times New Roman" w:cs="Times New Roman"/>
          <w:b/>
          <w:bCs/>
        </w:rPr>
      </w:pPr>
      <w:r w:rsidRPr="00577D02">
        <w:rPr>
          <w:rFonts w:ascii="Times New Roman" w:hAnsi="Times New Roman" w:cs="Times New Roman"/>
          <w:b/>
          <w:bCs/>
        </w:rPr>
        <w:t>Observation</w:t>
      </w:r>
      <w:r w:rsidRPr="00577D02">
        <w:rPr>
          <w:rFonts w:ascii="Times New Roman" w:hAnsi="Times New Roman" w:cs="Times New Roman"/>
          <w:b/>
          <w:bCs/>
        </w:rPr>
        <w:t>:</w:t>
      </w:r>
    </w:p>
    <w:p w14:paraId="0EA59FCC" w14:textId="77777777" w:rsidR="00577D02" w:rsidRPr="00577D02" w:rsidRDefault="00577D02" w:rsidP="00577D02">
      <w:pPr>
        <w:jc w:val="both"/>
        <w:rPr>
          <w:rFonts w:ascii="Times New Roman" w:hAnsi="Times New Roman" w:cs="Times New Roman"/>
        </w:rPr>
      </w:pPr>
      <w:r w:rsidRPr="00577D02">
        <w:rPr>
          <w:rFonts w:ascii="Times New Roman" w:hAnsi="Times New Roman" w:cs="Times New Roman"/>
        </w:rPr>
        <w:t>The target variable (</w:t>
      </w:r>
      <w:r w:rsidRPr="00577D02">
        <w:rPr>
          <w:rFonts w:ascii="Times New Roman" w:hAnsi="Times New Roman" w:cs="Times New Roman"/>
          <w:b/>
          <w:bCs/>
        </w:rPr>
        <w:t>Depression</w:t>
      </w:r>
      <w:r w:rsidRPr="00577D02">
        <w:rPr>
          <w:rFonts w:ascii="Times New Roman" w:hAnsi="Times New Roman" w:cs="Times New Roman"/>
        </w:rPr>
        <w:t xml:space="preserve">) is imbalanced. Approximately </w:t>
      </w:r>
      <w:r w:rsidRPr="00577D02">
        <w:rPr>
          <w:rFonts w:ascii="Times New Roman" w:hAnsi="Times New Roman" w:cs="Times New Roman"/>
          <w:b/>
          <w:bCs/>
        </w:rPr>
        <w:t>82.2%</w:t>
      </w:r>
      <w:r w:rsidRPr="00577D02">
        <w:rPr>
          <w:rFonts w:ascii="Times New Roman" w:hAnsi="Times New Roman" w:cs="Times New Roman"/>
        </w:rPr>
        <w:t xml:space="preserve"> of the records belong to the </w:t>
      </w:r>
      <w:r w:rsidRPr="00577D02">
        <w:rPr>
          <w:rFonts w:ascii="Times New Roman" w:hAnsi="Times New Roman" w:cs="Times New Roman"/>
          <w:b/>
          <w:bCs/>
        </w:rPr>
        <w:t>No</w:t>
      </w:r>
      <w:r w:rsidRPr="00577D02">
        <w:rPr>
          <w:rFonts w:ascii="Times New Roman" w:hAnsi="Times New Roman" w:cs="Times New Roman"/>
        </w:rPr>
        <w:t xml:space="preserve"> class, while </w:t>
      </w:r>
      <w:r w:rsidRPr="00577D02">
        <w:rPr>
          <w:rFonts w:ascii="Times New Roman" w:hAnsi="Times New Roman" w:cs="Times New Roman"/>
          <w:b/>
          <w:bCs/>
        </w:rPr>
        <w:t>17.8%</w:t>
      </w:r>
      <w:r w:rsidRPr="00577D02">
        <w:rPr>
          <w:rFonts w:ascii="Times New Roman" w:hAnsi="Times New Roman" w:cs="Times New Roman"/>
        </w:rPr>
        <w:t xml:space="preserve"> belong to the </w:t>
      </w:r>
      <w:r w:rsidRPr="00577D02">
        <w:rPr>
          <w:rFonts w:ascii="Times New Roman" w:hAnsi="Times New Roman" w:cs="Times New Roman"/>
          <w:b/>
          <w:bCs/>
        </w:rPr>
        <w:t>Yes</w:t>
      </w:r>
      <w:r w:rsidRPr="00577D02">
        <w:rPr>
          <w:rFonts w:ascii="Times New Roman" w:hAnsi="Times New Roman" w:cs="Times New Roman"/>
        </w:rPr>
        <w:t xml:space="preserve"> class. This imbalance should be considered during model training and evaluation. Performance metrics beyond simple accuracy, such as Precision, Recall, F1-score, and ROC-AUC, will be used to assess model performance.</w:t>
      </w:r>
    </w:p>
    <w:p w14:paraId="2869B376" w14:textId="77777777" w:rsidR="00577D02" w:rsidRDefault="00577D02" w:rsidP="00E34B60">
      <w:pPr>
        <w:jc w:val="both"/>
        <w:rPr>
          <w:rFonts w:ascii="Times New Roman" w:hAnsi="Times New Roman" w:cs="Times New Roman"/>
        </w:rPr>
      </w:pPr>
    </w:p>
    <w:p w14:paraId="55F23AF5" w14:textId="77777777" w:rsidR="001C7CEA" w:rsidRDefault="001C7CEA" w:rsidP="00E34B60">
      <w:pPr>
        <w:jc w:val="both"/>
        <w:rPr>
          <w:rFonts w:ascii="Times New Roman" w:hAnsi="Times New Roman" w:cs="Times New Roman"/>
        </w:rPr>
      </w:pPr>
    </w:p>
    <w:p w14:paraId="76819401" w14:textId="77777777" w:rsidR="001C7CEA" w:rsidRDefault="001C7CEA" w:rsidP="00E34B60">
      <w:pPr>
        <w:jc w:val="both"/>
        <w:rPr>
          <w:rFonts w:ascii="Times New Roman" w:hAnsi="Times New Roman" w:cs="Times New Roman"/>
        </w:rPr>
      </w:pPr>
    </w:p>
    <w:p w14:paraId="0069DE39" w14:textId="77777777" w:rsidR="001C7CEA" w:rsidRDefault="001C7CEA" w:rsidP="00E34B60">
      <w:pPr>
        <w:jc w:val="both"/>
        <w:rPr>
          <w:rFonts w:ascii="Times New Roman" w:hAnsi="Times New Roman" w:cs="Times New Roman"/>
        </w:rPr>
      </w:pPr>
    </w:p>
    <w:p w14:paraId="36F65165" w14:textId="77777777" w:rsidR="001C7CEA" w:rsidRDefault="001C7CEA" w:rsidP="00E34B60">
      <w:pPr>
        <w:jc w:val="both"/>
        <w:rPr>
          <w:rFonts w:ascii="Times New Roman" w:hAnsi="Times New Roman" w:cs="Times New Roman"/>
        </w:rPr>
      </w:pPr>
    </w:p>
    <w:p w14:paraId="0B569E8C" w14:textId="77777777" w:rsidR="001C7CEA" w:rsidRDefault="001C7CEA" w:rsidP="00E34B60">
      <w:pPr>
        <w:jc w:val="both"/>
        <w:rPr>
          <w:rFonts w:ascii="Times New Roman" w:hAnsi="Times New Roman" w:cs="Times New Roman"/>
        </w:rPr>
      </w:pPr>
    </w:p>
    <w:p w14:paraId="33E2E11E" w14:textId="77777777" w:rsidR="001C7CEA" w:rsidRDefault="001C7CEA" w:rsidP="00E34B60">
      <w:pPr>
        <w:jc w:val="both"/>
        <w:rPr>
          <w:rFonts w:ascii="Times New Roman" w:hAnsi="Times New Roman" w:cs="Times New Roman"/>
        </w:rPr>
      </w:pPr>
    </w:p>
    <w:p w14:paraId="210D7697" w14:textId="77777777" w:rsidR="001C7CEA" w:rsidRDefault="001C7CEA" w:rsidP="00E34B60">
      <w:pPr>
        <w:jc w:val="both"/>
        <w:rPr>
          <w:rFonts w:ascii="Times New Roman" w:hAnsi="Times New Roman" w:cs="Times New Roman"/>
        </w:rPr>
      </w:pPr>
    </w:p>
    <w:p w14:paraId="275B0769" w14:textId="77777777" w:rsidR="001C7CEA" w:rsidRDefault="001C7CEA" w:rsidP="00E34B60">
      <w:pPr>
        <w:jc w:val="both"/>
        <w:rPr>
          <w:rFonts w:ascii="Times New Roman" w:hAnsi="Times New Roman" w:cs="Times New Roman"/>
        </w:rPr>
      </w:pPr>
    </w:p>
    <w:p w14:paraId="018DAC51" w14:textId="77777777" w:rsidR="001C7CEA" w:rsidRDefault="001C7CEA" w:rsidP="00E34B60">
      <w:pPr>
        <w:jc w:val="both"/>
        <w:rPr>
          <w:rFonts w:ascii="Times New Roman" w:hAnsi="Times New Roman" w:cs="Times New Roman"/>
        </w:rPr>
      </w:pPr>
    </w:p>
    <w:p w14:paraId="7108422D" w14:textId="7C5DC23F" w:rsidR="001C7CEA" w:rsidRDefault="001C7CEA" w:rsidP="00E34B60">
      <w:pPr>
        <w:jc w:val="both"/>
        <w:rPr>
          <w:rFonts w:ascii="Times New Roman" w:hAnsi="Times New Roman" w:cs="Times New Roman"/>
          <w:b/>
          <w:bCs/>
          <w:sz w:val="32"/>
          <w:szCs w:val="32"/>
        </w:rPr>
      </w:pPr>
      <w:r w:rsidRPr="001C7CEA">
        <w:rPr>
          <w:rFonts w:ascii="Times New Roman" w:hAnsi="Times New Roman" w:cs="Times New Roman"/>
          <w:b/>
          <w:bCs/>
          <w:sz w:val="32"/>
          <w:szCs w:val="32"/>
        </w:rPr>
        <w:lastRenderedPageBreak/>
        <w:t>5. Feature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1"/>
        <w:gridCol w:w="1691"/>
        <w:gridCol w:w="2693"/>
      </w:tblGrid>
      <w:tr w:rsidR="001C7CEA" w:rsidRPr="001C7CEA" w14:paraId="669BC621" w14:textId="77777777" w:rsidTr="001C7CEA">
        <w:trPr>
          <w:tblHeader/>
          <w:tblCellSpacing w:w="15" w:type="dxa"/>
        </w:trPr>
        <w:tc>
          <w:tcPr>
            <w:tcW w:w="0" w:type="auto"/>
            <w:tcBorders>
              <w:top w:val="single" w:sz="4" w:space="0" w:color="auto"/>
              <w:left w:val="single" w:sz="4" w:space="0" w:color="auto"/>
            </w:tcBorders>
            <w:vAlign w:val="center"/>
            <w:hideMark/>
          </w:tcPr>
          <w:p w14:paraId="7FC6A2CE" w14:textId="77777777" w:rsidR="001C7CEA" w:rsidRPr="001C7CEA" w:rsidRDefault="001C7CEA" w:rsidP="001C7CEA">
            <w:pPr>
              <w:jc w:val="both"/>
              <w:rPr>
                <w:rFonts w:ascii="Times New Roman" w:hAnsi="Times New Roman" w:cs="Times New Roman"/>
                <w:b/>
                <w:bCs/>
              </w:rPr>
            </w:pPr>
            <w:r w:rsidRPr="001C7CEA">
              <w:rPr>
                <w:rFonts w:ascii="Times New Roman" w:hAnsi="Times New Roman" w:cs="Times New Roman"/>
                <w:b/>
                <w:bCs/>
              </w:rPr>
              <w:t>Feature</w:t>
            </w:r>
          </w:p>
        </w:tc>
        <w:tc>
          <w:tcPr>
            <w:tcW w:w="1661" w:type="dxa"/>
            <w:tcBorders>
              <w:top w:val="single" w:sz="4" w:space="0" w:color="auto"/>
              <w:left w:val="single" w:sz="4" w:space="0" w:color="auto"/>
              <w:right w:val="single" w:sz="4" w:space="0" w:color="auto"/>
            </w:tcBorders>
            <w:vAlign w:val="center"/>
            <w:hideMark/>
          </w:tcPr>
          <w:p w14:paraId="0260BCCA" w14:textId="77777777" w:rsidR="001C7CEA" w:rsidRPr="001C7CEA" w:rsidRDefault="001C7CEA" w:rsidP="001C7CEA">
            <w:pPr>
              <w:jc w:val="both"/>
              <w:rPr>
                <w:rFonts w:ascii="Times New Roman" w:hAnsi="Times New Roman" w:cs="Times New Roman"/>
                <w:b/>
                <w:bCs/>
              </w:rPr>
            </w:pPr>
            <w:r w:rsidRPr="001C7CEA">
              <w:rPr>
                <w:rFonts w:ascii="Times New Roman" w:hAnsi="Times New Roman" w:cs="Times New Roman"/>
                <w:b/>
                <w:bCs/>
              </w:rPr>
              <w:t>Data Type</w:t>
            </w:r>
          </w:p>
        </w:tc>
        <w:tc>
          <w:tcPr>
            <w:tcW w:w="2648" w:type="dxa"/>
            <w:tcBorders>
              <w:top w:val="single" w:sz="4" w:space="0" w:color="auto"/>
              <w:right w:val="single" w:sz="4" w:space="0" w:color="auto"/>
            </w:tcBorders>
            <w:vAlign w:val="center"/>
            <w:hideMark/>
          </w:tcPr>
          <w:p w14:paraId="54373FEA" w14:textId="77777777" w:rsidR="001C7CEA" w:rsidRPr="001C7CEA" w:rsidRDefault="001C7CEA" w:rsidP="001C7CEA">
            <w:pPr>
              <w:jc w:val="both"/>
              <w:rPr>
                <w:rFonts w:ascii="Times New Roman" w:hAnsi="Times New Roman" w:cs="Times New Roman"/>
                <w:b/>
                <w:bCs/>
              </w:rPr>
            </w:pPr>
            <w:r w:rsidRPr="001C7CEA">
              <w:rPr>
                <w:rFonts w:ascii="Times New Roman" w:hAnsi="Times New Roman" w:cs="Times New Roman"/>
                <w:b/>
                <w:bCs/>
              </w:rPr>
              <w:t>Category</w:t>
            </w:r>
          </w:p>
        </w:tc>
      </w:tr>
      <w:tr w:rsidR="001C7CEA" w:rsidRPr="001C7CEA" w14:paraId="5EC73E90" w14:textId="77777777" w:rsidTr="001C7CEA">
        <w:trPr>
          <w:tblCellSpacing w:w="15" w:type="dxa"/>
        </w:trPr>
        <w:tc>
          <w:tcPr>
            <w:tcW w:w="0" w:type="auto"/>
            <w:tcBorders>
              <w:top w:val="single" w:sz="4" w:space="0" w:color="auto"/>
              <w:left w:val="single" w:sz="4" w:space="0" w:color="auto"/>
              <w:bottom w:val="single" w:sz="4" w:space="0" w:color="auto"/>
            </w:tcBorders>
            <w:vAlign w:val="center"/>
            <w:hideMark/>
          </w:tcPr>
          <w:p w14:paraId="010CD3D5"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Name</w:t>
            </w:r>
          </w:p>
        </w:tc>
        <w:tc>
          <w:tcPr>
            <w:tcW w:w="1661" w:type="dxa"/>
            <w:tcBorders>
              <w:top w:val="single" w:sz="4" w:space="0" w:color="auto"/>
              <w:left w:val="single" w:sz="4" w:space="0" w:color="auto"/>
              <w:bottom w:val="single" w:sz="4" w:space="0" w:color="auto"/>
              <w:right w:val="single" w:sz="4" w:space="0" w:color="auto"/>
            </w:tcBorders>
            <w:vAlign w:val="center"/>
            <w:hideMark/>
          </w:tcPr>
          <w:p w14:paraId="64273ECF"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top w:val="single" w:sz="4" w:space="0" w:color="auto"/>
              <w:bottom w:val="single" w:sz="4" w:space="0" w:color="auto"/>
              <w:right w:val="single" w:sz="4" w:space="0" w:color="auto"/>
            </w:tcBorders>
            <w:vAlign w:val="center"/>
            <w:hideMark/>
          </w:tcPr>
          <w:p w14:paraId="50A18063"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Identifier</w:t>
            </w:r>
          </w:p>
        </w:tc>
      </w:tr>
      <w:tr w:rsidR="001C7CEA" w:rsidRPr="001C7CEA" w14:paraId="6FB3F391" w14:textId="77777777" w:rsidTr="001C7CEA">
        <w:trPr>
          <w:tblCellSpacing w:w="15" w:type="dxa"/>
        </w:trPr>
        <w:tc>
          <w:tcPr>
            <w:tcW w:w="0" w:type="auto"/>
            <w:tcBorders>
              <w:left w:val="single" w:sz="4" w:space="0" w:color="auto"/>
              <w:bottom w:val="single" w:sz="4" w:space="0" w:color="auto"/>
            </w:tcBorders>
            <w:vAlign w:val="center"/>
            <w:hideMark/>
          </w:tcPr>
          <w:p w14:paraId="1CB80A08"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Gender</w:t>
            </w:r>
          </w:p>
        </w:tc>
        <w:tc>
          <w:tcPr>
            <w:tcW w:w="1661" w:type="dxa"/>
            <w:tcBorders>
              <w:left w:val="single" w:sz="4" w:space="0" w:color="auto"/>
              <w:bottom w:val="single" w:sz="4" w:space="0" w:color="auto"/>
              <w:right w:val="single" w:sz="4" w:space="0" w:color="auto"/>
            </w:tcBorders>
            <w:vAlign w:val="center"/>
            <w:hideMark/>
          </w:tcPr>
          <w:p w14:paraId="5B65A813"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bottom w:val="single" w:sz="4" w:space="0" w:color="auto"/>
              <w:right w:val="single" w:sz="4" w:space="0" w:color="auto"/>
            </w:tcBorders>
            <w:vAlign w:val="center"/>
            <w:hideMark/>
          </w:tcPr>
          <w:p w14:paraId="65EDD291"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5806E531" w14:textId="77777777" w:rsidTr="001C7CEA">
        <w:trPr>
          <w:tblCellSpacing w:w="15" w:type="dxa"/>
        </w:trPr>
        <w:tc>
          <w:tcPr>
            <w:tcW w:w="0" w:type="auto"/>
            <w:tcBorders>
              <w:left w:val="single" w:sz="4" w:space="0" w:color="auto"/>
            </w:tcBorders>
            <w:vAlign w:val="center"/>
            <w:hideMark/>
          </w:tcPr>
          <w:p w14:paraId="6593FB48"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Age</w:t>
            </w:r>
          </w:p>
        </w:tc>
        <w:tc>
          <w:tcPr>
            <w:tcW w:w="1661" w:type="dxa"/>
            <w:tcBorders>
              <w:left w:val="single" w:sz="4" w:space="0" w:color="auto"/>
              <w:right w:val="single" w:sz="4" w:space="0" w:color="auto"/>
            </w:tcBorders>
            <w:vAlign w:val="center"/>
            <w:hideMark/>
          </w:tcPr>
          <w:p w14:paraId="791BF1DD"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Integer</w:t>
            </w:r>
          </w:p>
        </w:tc>
        <w:tc>
          <w:tcPr>
            <w:tcW w:w="2648" w:type="dxa"/>
            <w:tcBorders>
              <w:right w:val="single" w:sz="4" w:space="0" w:color="auto"/>
            </w:tcBorders>
            <w:vAlign w:val="center"/>
            <w:hideMark/>
          </w:tcPr>
          <w:p w14:paraId="401A9D07"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Numerical</w:t>
            </w:r>
          </w:p>
        </w:tc>
      </w:tr>
      <w:tr w:rsidR="001C7CEA" w:rsidRPr="001C7CEA" w14:paraId="101BC187" w14:textId="77777777" w:rsidTr="001C7CEA">
        <w:trPr>
          <w:tblCellSpacing w:w="15" w:type="dxa"/>
        </w:trPr>
        <w:tc>
          <w:tcPr>
            <w:tcW w:w="0" w:type="auto"/>
            <w:tcBorders>
              <w:top w:val="single" w:sz="4" w:space="0" w:color="auto"/>
              <w:left w:val="single" w:sz="4" w:space="0" w:color="auto"/>
              <w:bottom w:val="single" w:sz="4" w:space="0" w:color="auto"/>
            </w:tcBorders>
            <w:vAlign w:val="center"/>
            <w:hideMark/>
          </w:tcPr>
          <w:p w14:paraId="1B9365DD"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City</w:t>
            </w:r>
          </w:p>
        </w:tc>
        <w:tc>
          <w:tcPr>
            <w:tcW w:w="1661" w:type="dxa"/>
            <w:tcBorders>
              <w:top w:val="single" w:sz="4" w:space="0" w:color="auto"/>
              <w:left w:val="single" w:sz="4" w:space="0" w:color="auto"/>
              <w:bottom w:val="single" w:sz="4" w:space="0" w:color="auto"/>
              <w:right w:val="single" w:sz="4" w:space="0" w:color="auto"/>
            </w:tcBorders>
            <w:vAlign w:val="center"/>
            <w:hideMark/>
          </w:tcPr>
          <w:p w14:paraId="00B799B1"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top w:val="single" w:sz="4" w:space="0" w:color="auto"/>
              <w:bottom w:val="single" w:sz="4" w:space="0" w:color="auto"/>
              <w:right w:val="single" w:sz="4" w:space="0" w:color="auto"/>
            </w:tcBorders>
            <w:vAlign w:val="center"/>
            <w:hideMark/>
          </w:tcPr>
          <w:p w14:paraId="1E8FDCF1"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045C03B8" w14:textId="77777777" w:rsidTr="001C7CEA">
        <w:trPr>
          <w:tblCellSpacing w:w="15" w:type="dxa"/>
        </w:trPr>
        <w:tc>
          <w:tcPr>
            <w:tcW w:w="0" w:type="auto"/>
            <w:tcBorders>
              <w:left w:val="single" w:sz="4" w:space="0" w:color="auto"/>
              <w:bottom w:val="single" w:sz="4" w:space="0" w:color="auto"/>
            </w:tcBorders>
            <w:vAlign w:val="center"/>
            <w:hideMark/>
          </w:tcPr>
          <w:p w14:paraId="13DC0AF6"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Working Professional or Student</w:t>
            </w:r>
          </w:p>
        </w:tc>
        <w:tc>
          <w:tcPr>
            <w:tcW w:w="1661" w:type="dxa"/>
            <w:tcBorders>
              <w:left w:val="single" w:sz="4" w:space="0" w:color="auto"/>
              <w:bottom w:val="single" w:sz="4" w:space="0" w:color="auto"/>
              <w:right w:val="single" w:sz="4" w:space="0" w:color="auto"/>
            </w:tcBorders>
            <w:vAlign w:val="center"/>
            <w:hideMark/>
          </w:tcPr>
          <w:p w14:paraId="7B9D2FF4"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bottom w:val="single" w:sz="4" w:space="0" w:color="auto"/>
              <w:right w:val="single" w:sz="4" w:space="0" w:color="auto"/>
            </w:tcBorders>
            <w:vAlign w:val="center"/>
            <w:hideMark/>
          </w:tcPr>
          <w:p w14:paraId="5845AF1E"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02660515" w14:textId="77777777" w:rsidTr="001C7CEA">
        <w:trPr>
          <w:tblCellSpacing w:w="15" w:type="dxa"/>
        </w:trPr>
        <w:tc>
          <w:tcPr>
            <w:tcW w:w="0" w:type="auto"/>
            <w:tcBorders>
              <w:left w:val="single" w:sz="4" w:space="0" w:color="auto"/>
              <w:bottom w:val="single" w:sz="4" w:space="0" w:color="auto"/>
            </w:tcBorders>
            <w:vAlign w:val="center"/>
            <w:hideMark/>
          </w:tcPr>
          <w:p w14:paraId="590759F2"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Profession</w:t>
            </w:r>
          </w:p>
        </w:tc>
        <w:tc>
          <w:tcPr>
            <w:tcW w:w="1661" w:type="dxa"/>
            <w:tcBorders>
              <w:left w:val="single" w:sz="4" w:space="0" w:color="auto"/>
              <w:bottom w:val="single" w:sz="4" w:space="0" w:color="auto"/>
              <w:right w:val="single" w:sz="4" w:space="0" w:color="auto"/>
            </w:tcBorders>
            <w:vAlign w:val="center"/>
            <w:hideMark/>
          </w:tcPr>
          <w:p w14:paraId="0A128A49"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bottom w:val="single" w:sz="4" w:space="0" w:color="auto"/>
              <w:right w:val="single" w:sz="4" w:space="0" w:color="auto"/>
            </w:tcBorders>
            <w:vAlign w:val="center"/>
            <w:hideMark/>
          </w:tcPr>
          <w:p w14:paraId="044FBF2E"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0A0835E5" w14:textId="77777777" w:rsidTr="001C7CEA">
        <w:trPr>
          <w:tblCellSpacing w:w="15" w:type="dxa"/>
        </w:trPr>
        <w:tc>
          <w:tcPr>
            <w:tcW w:w="0" w:type="auto"/>
            <w:tcBorders>
              <w:left w:val="single" w:sz="4" w:space="0" w:color="auto"/>
            </w:tcBorders>
            <w:vAlign w:val="center"/>
            <w:hideMark/>
          </w:tcPr>
          <w:p w14:paraId="1EDDA10A"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Academic Pressure</w:t>
            </w:r>
          </w:p>
        </w:tc>
        <w:tc>
          <w:tcPr>
            <w:tcW w:w="1661" w:type="dxa"/>
            <w:tcBorders>
              <w:left w:val="single" w:sz="4" w:space="0" w:color="auto"/>
              <w:right w:val="single" w:sz="4" w:space="0" w:color="auto"/>
            </w:tcBorders>
            <w:vAlign w:val="center"/>
            <w:hideMark/>
          </w:tcPr>
          <w:p w14:paraId="3777CF22"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Float</w:t>
            </w:r>
          </w:p>
        </w:tc>
        <w:tc>
          <w:tcPr>
            <w:tcW w:w="2648" w:type="dxa"/>
            <w:tcBorders>
              <w:right w:val="single" w:sz="4" w:space="0" w:color="auto"/>
            </w:tcBorders>
            <w:vAlign w:val="center"/>
            <w:hideMark/>
          </w:tcPr>
          <w:p w14:paraId="0A52154F"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Numerical</w:t>
            </w:r>
          </w:p>
        </w:tc>
      </w:tr>
      <w:tr w:rsidR="001C7CEA" w:rsidRPr="001C7CEA" w14:paraId="0256F748" w14:textId="77777777" w:rsidTr="001C7CEA">
        <w:trPr>
          <w:tblCellSpacing w:w="15" w:type="dxa"/>
        </w:trPr>
        <w:tc>
          <w:tcPr>
            <w:tcW w:w="0" w:type="auto"/>
            <w:tcBorders>
              <w:top w:val="single" w:sz="4" w:space="0" w:color="auto"/>
              <w:left w:val="single" w:sz="4" w:space="0" w:color="auto"/>
              <w:bottom w:val="single" w:sz="4" w:space="0" w:color="auto"/>
            </w:tcBorders>
            <w:vAlign w:val="center"/>
            <w:hideMark/>
          </w:tcPr>
          <w:p w14:paraId="78083C86"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Work Pressure</w:t>
            </w:r>
          </w:p>
        </w:tc>
        <w:tc>
          <w:tcPr>
            <w:tcW w:w="1661" w:type="dxa"/>
            <w:tcBorders>
              <w:top w:val="single" w:sz="4" w:space="0" w:color="auto"/>
              <w:left w:val="single" w:sz="4" w:space="0" w:color="auto"/>
              <w:bottom w:val="single" w:sz="4" w:space="0" w:color="auto"/>
              <w:right w:val="single" w:sz="4" w:space="0" w:color="auto"/>
            </w:tcBorders>
            <w:vAlign w:val="center"/>
            <w:hideMark/>
          </w:tcPr>
          <w:p w14:paraId="6F06D291"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Float</w:t>
            </w:r>
          </w:p>
        </w:tc>
        <w:tc>
          <w:tcPr>
            <w:tcW w:w="2648" w:type="dxa"/>
            <w:tcBorders>
              <w:top w:val="single" w:sz="4" w:space="0" w:color="auto"/>
              <w:bottom w:val="single" w:sz="4" w:space="0" w:color="auto"/>
              <w:right w:val="single" w:sz="4" w:space="0" w:color="auto"/>
            </w:tcBorders>
            <w:vAlign w:val="center"/>
            <w:hideMark/>
          </w:tcPr>
          <w:p w14:paraId="73C90879"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Numerical</w:t>
            </w:r>
          </w:p>
        </w:tc>
      </w:tr>
      <w:tr w:rsidR="001C7CEA" w:rsidRPr="001C7CEA" w14:paraId="4084E0AF" w14:textId="77777777" w:rsidTr="001C7CEA">
        <w:trPr>
          <w:tblCellSpacing w:w="15" w:type="dxa"/>
        </w:trPr>
        <w:tc>
          <w:tcPr>
            <w:tcW w:w="0" w:type="auto"/>
            <w:tcBorders>
              <w:left w:val="single" w:sz="4" w:space="0" w:color="auto"/>
            </w:tcBorders>
            <w:vAlign w:val="center"/>
            <w:hideMark/>
          </w:tcPr>
          <w:p w14:paraId="5D59393B"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CGPA</w:t>
            </w:r>
          </w:p>
        </w:tc>
        <w:tc>
          <w:tcPr>
            <w:tcW w:w="1661" w:type="dxa"/>
            <w:tcBorders>
              <w:left w:val="single" w:sz="4" w:space="0" w:color="auto"/>
              <w:right w:val="single" w:sz="4" w:space="0" w:color="auto"/>
            </w:tcBorders>
            <w:vAlign w:val="center"/>
            <w:hideMark/>
          </w:tcPr>
          <w:p w14:paraId="42F56F7E"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Float</w:t>
            </w:r>
          </w:p>
        </w:tc>
        <w:tc>
          <w:tcPr>
            <w:tcW w:w="2648" w:type="dxa"/>
            <w:tcBorders>
              <w:right w:val="single" w:sz="4" w:space="0" w:color="auto"/>
            </w:tcBorders>
            <w:vAlign w:val="center"/>
            <w:hideMark/>
          </w:tcPr>
          <w:p w14:paraId="5CC30432"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Numerical</w:t>
            </w:r>
          </w:p>
        </w:tc>
      </w:tr>
      <w:tr w:rsidR="001C7CEA" w:rsidRPr="001C7CEA" w14:paraId="78DB745B" w14:textId="77777777" w:rsidTr="001C7CEA">
        <w:trPr>
          <w:tblCellSpacing w:w="15" w:type="dxa"/>
        </w:trPr>
        <w:tc>
          <w:tcPr>
            <w:tcW w:w="0" w:type="auto"/>
            <w:tcBorders>
              <w:top w:val="single" w:sz="4" w:space="0" w:color="auto"/>
              <w:left w:val="single" w:sz="4" w:space="0" w:color="auto"/>
            </w:tcBorders>
            <w:vAlign w:val="center"/>
            <w:hideMark/>
          </w:tcPr>
          <w:p w14:paraId="44AC7057"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Study Satisfaction</w:t>
            </w:r>
          </w:p>
        </w:tc>
        <w:tc>
          <w:tcPr>
            <w:tcW w:w="1661" w:type="dxa"/>
            <w:tcBorders>
              <w:top w:val="single" w:sz="4" w:space="0" w:color="auto"/>
              <w:left w:val="single" w:sz="4" w:space="0" w:color="auto"/>
              <w:right w:val="single" w:sz="4" w:space="0" w:color="auto"/>
            </w:tcBorders>
            <w:vAlign w:val="center"/>
            <w:hideMark/>
          </w:tcPr>
          <w:p w14:paraId="265EA07C"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Float</w:t>
            </w:r>
          </w:p>
        </w:tc>
        <w:tc>
          <w:tcPr>
            <w:tcW w:w="2648" w:type="dxa"/>
            <w:tcBorders>
              <w:top w:val="single" w:sz="4" w:space="0" w:color="auto"/>
              <w:right w:val="single" w:sz="4" w:space="0" w:color="auto"/>
            </w:tcBorders>
            <w:vAlign w:val="center"/>
            <w:hideMark/>
          </w:tcPr>
          <w:p w14:paraId="173F7796"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Numerical</w:t>
            </w:r>
          </w:p>
        </w:tc>
      </w:tr>
      <w:tr w:rsidR="001C7CEA" w:rsidRPr="001C7CEA" w14:paraId="39BD7D09" w14:textId="77777777" w:rsidTr="001C7CEA">
        <w:trPr>
          <w:tblCellSpacing w:w="15" w:type="dxa"/>
        </w:trPr>
        <w:tc>
          <w:tcPr>
            <w:tcW w:w="0" w:type="auto"/>
            <w:tcBorders>
              <w:top w:val="single" w:sz="4" w:space="0" w:color="auto"/>
              <w:left w:val="single" w:sz="4" w:space="0" w:color="auto"/>
            </w:tcBorders>
            <w:vAlign w:val="center"/>
            <w:hideMark/>
          </w:tcPr>
          <w:p w14:paraId="160BB01C"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Job Satisfaction</w:t>
            </w:r>
          </w:p>
        </w:tc>
        <w:tc>
          <w:tcPr>
            <w:tcW w:w="1661" w:type="dxa"/>
            <w:tcBorders>
              <w:top w:val="single" w:sz="4" w:space="0" w:color="auto"/>
              <w:left w:val="single" w:sz="4" w:space="0" w:color="auto"/>
              <w:right w:val="single" w:sz="4" w:space="0" w:color="auto"/>
            </w:tcBorders>
            <w:vAlign w:val="center"/>
            <w:hideMark/>
          </w:tcPr>
          <w:p w14:paraId="596FEF1F"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Float</w:t>
            </w:r>
          </w:p>
        </w:tc>
        <w:tc>
          <w:tcPr>
            <w:tcW w:w="2648" w:type="dxa"/>
            <w:tcBorders>
              <w:top w:val="single" w:sz="4" w:space="0" w:color="auto"/>
              <w:right w:val="single" w:sz="4" w:space="0" w:color="auto"/>
            </w:tcBorders>
            <w:vAlign w:val="center"/>
            <w:hideMark/>
          </w:tcPr>
          <w:p w14:paraId="36356702"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Numerical</w:t>
            </w:r>
          </w:p>
        </w:tc>
      </w:tr>
      <w:tr w:rsidR="001C7CEA" w:rsidRPr="001C7CEA" w14:paraId="0422F9FA" w14:textId="77777777" w:rsidTr="001C7CEA">
        <w:trPr>
          <w:tblCellSpacing w:w="15" w:type="dxa"/>
        </w:trPr>
        <w:tc>
          <w:tcPr>
            <w:tcW w:w="0" w:type="auto"/>
            <w:tcBorders>
              <w:top w:val="single" w:sz="4" w:space="0" w:color="auto"/>
              <w:left w:val="single" w:sz="4" w:space="0" w:color="auto"/>
            </w:tcBorders>
            <w:vAlign w:val="center"/>
            <w:hideMark/>
          </w:tcPr>
          <w:p w14:paraId="35729CC9"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Sleep Duration</w:t>
            </w:r>
          </w:p>
        </w:tc>
        <w:tc>
          <w:tcPr>
            <w:tcW w:w="1661" w:type="dxa"/>
            <w:tcBorders>
              <w:top w:val="single" w:sz="4" w:space="0" w:color="auto"/>
              <w:left w:val="single" w:sz="4" w:space="0" w:color="auto"/>
              <w:right w:val="single" w:sz="4" w:space="0" w:color="auto"/>
            </w:tcBorders>
            <w:vAlign w:val="center"/>
            <w:hideMark/>
          </w:tcPr>
          <w:p w14:paraId="08F58EAF"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top w:val="single" w:sz="4" w:space="0" w:color="auto"/>
              <w:right w:val="single" w:sz="4" w:space="0" w:color="auto"/>
            </w:tcBorders>
            <w:vAlign w:val="center"/>
            <w:hideMark/>
          </w:tcPr>
          <w:p w14:paraId="4F6F83E0"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4810B403" w14:textId="77777777" w:rsidTr="001C7CEA">
        <w:trPr>
          <w:tblCellSpacing w:w="15" w:type="dxa"/>
        </w:trPr>
        <w:tc>
          <w:tcPr>
            <w:tcW w:w="0" w:type="auto"/>
            <w:tcBorders>
              <w:top w:val="single" w:sz="4" w:space="0" w:color="auto"/>
              <w:left w:val="single" w:sz="4" w:space="0" w:color="auto"/>
            </w:tcBorders>
            <w:vAlign w:val="center"/>
            <w:hideMark/>
          </w:tcPr>
          <w:p w14:paraId="4CDC97E1"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Dietary Habits</w:t>
            </w:r>
          </w:p>
        </w:tc>
        <w:tc>
          <w:tcPr>
            <w:tcW w:w="1661" w:type="dxa"/>
            <w:tcBorders>
              <w:top w:val="single" w:sz="4" w:space="0" w:color="auto"/>
              <w:left w:val="single" w:sz="4" w:space="0" w:color="auto"/>
              <w:right w:val="single" w:sz="4" w:space="0" w:color="auto"/>
            </w:tcBorders>
            <w:vAlign w:val="center"/>
            <w:hideMark/>
          </w:tcPr>
          <w:p w14:paraId="45BB6516"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top w:val="single" w:sz="4" w:space="0" w:color="auto"/>
              <w:right w:val="single" w:sz="4" w:space="0" w:color="auto"/>
            </w:tcBorders>
            <w:vAlign w:val="center"/>
            <w:hideMark/>
          </w:tcPr>
          <w:p w14:paraId="4121C85F"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0821D342" w14:textId="77777777" w:rsidTr="001C7CEA">
        <w:trPr>
          <w:tblCellSpacing w:w="15" w:type="dxa"/>
        </w:trPr>
        <w:tc>
          <w:tcPr>
            <w:tcW w:w="0" w:type="auto"/>
            <w:tcBorders>
              <w:top w:val="single" w:sz="4" w:space="0" w:color="auto"/>
              <w:left w:val="single" w:sz="4" w:space="0" w:color="auto"/>
            </w:tcBorders>
            <w:vAlign w:val="center"/>
            <w:hideMark/>
          </w:tcPr>
          <w:p w14:paraId="43D6A637"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Degree</w:t>
            </w:r>
          </w:p>
        </w:tc>
        <w:tc>
          <w:tcPr>
            <w:tcW w:w="1661" w:type="dxa"/>
            <w:tcBorders>
              <w:top w:val="single" w:sz="4" w:space="0" w:color="auto"/>
              <w:left w:val="single" w:sz="4" w:space="0" w:color="auto"/>
              <w:right w:val="single" w:sz="4" w:space="0" w:color="auto"/>
            </w:tcBorders>
            <w:vAlign w:val="center"/>
            <w:hideMark/>
          </w:tcPr>
          <w:p w14:paraId="1CB35EA1"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top w:val="single" w:sz="4" w:space="0" w:color="auto"/>
              <w:right w:val="single" w:sz="4" w:space="0" w:color="auto"/>
            </w:tcBorders>
            <w:vAlign w:val="center"/>
            <w:hideMark/>
          </w:tcPr>
          <w:p w14:paraId="28420761"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52648AED" w14:textId="77777777" w:rsidTr="001C7CEA">
        <w:trPr>
          <w:tblCellSpacing w:w="15" w:type="dxa"/>
        </w:trPr>
        <w:tc>
          <w:tcPr>
            <w:tcW w:w="0" w:type="auto"/>
            <w:tcBorders>
              <w:top w:val="single" w:sz="4" w:space="0" w:color="auto"/>
              <w:left w:val="single" w:sz="4" w:space="0" w:color="auto"/>
            </w:tcBorders>
            <w:vAlign w:val="center"/>
            <w:hideMark/>
          </w:tcPr>
          <w:p w14:paraId="14B2353D"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Have you ever had suicidal thoughts?</w:t>
            </w:r>
          </w:p>
        </w:tc>
        <w:tc>
          <w:tcPr>
            <w:tcW w:w="1661" w:type="dxa"/>
            <w:tcBorders>
              <w:top w:val="single" w:sz="4" w:space="0" w:color="auto"/>
              <w:left w:val="single" w:sz="4" w:space="0" w:color="auto"/>
              <w:right w:val="single" w:sz="4" w:space="0" w:color="auto"/>
            </w:tcBorders>
            <w:vAlign w:val="center"/>
            <w:hideMark/>
          </w:tcPr>
          <w:p w14:paraId="13B129B9"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top w:val="single" w:sz="4" w:space="0" w:color="auto"/>
              <w:right w:val="single" w:sz="4" w:space="0" w:color="auto"/>
            </w:tcBorders>
            <w:vAlign w:val="center"/>
            <w:hideMark/>
          </w:tcPr>
          <w:p w14:paraId="0E9A5967"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4B4FE340" w14:textId="77777777" w:rsidTr="001C7CEA">
        <w:trPr>
          <w:tblCellSpacing w:w="15" w:type="dxa"/>
        </w:trPr>
        <w:tc>
          <w:tcPr>
            <w:tcW w:w="0" w:type="auto"/>
            <w:tcBorders>
              <w:top w:val="single" w:sz="4" w:space="0" w:color="auto"/>
              <w:left w:val="single" w:sz="4" w:space="0" w:color="auto"/>
            </w:tcBorders>
            <w:vAlign w:val="center"/>
            <w:hideMark/>
          </w:tcPr>
          <w:p w14:paraId="76327D03"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Work/Study Hours</w:t>
            </w:r>
          </w:p>
        </w:tc>
        <w:tc>
          <w:tcPr>
            <w:tcW w:w="1661" w:type="dxa"/>
            <w:tcBorders>
              <w:top w:val="single" w:sz="4" w:space="0" w:color="auto"/>
              <w:left w:val="single" w:sz="4" w:space="0" w:color="auto"/>
              <w:right w:val="single" w:sz="4" w:space="0" w:color="auto"/>
            </w:tcBorders>
            <w:vAlign w:val="center"/>
            <w:hideMark/>
          </w:tcPr>
          <w:p w14:paraId="09F2D0E8"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Integer</w:t>
            </w:r>
          </w:p>
        </w:tc>
        <w:tc>
          <w:tcPr>
            <w:tcW w:w="2648" w:type="dxa"/>
            <w:tcBorders>
              <w:top w:val="single" w:sz="4" w:space="0" w:color="auto"/>
              <w:right w:val="single" w:sz="4" w:space="0" w:color="auto"/>
            </w:tcBorders>
            <w:vAlign w:val="center"/>
            <w:hideMark/>
          </w:tcPr>
          <w:p w14:paraId="43450EA7"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Numerical</w:t>
            </w:r>
          </w:p>
        </w:tc>
      </w:tr>
      <w:tr w:rsidR="001C7CEA" w:rsidRPr="001C7CEA" w14:paraId="6292A6FF" w14:textId="77777777" w:rsidTr="001C7CEA">
        <w:trPr>
          <w:tblCellSpacing w:w="15" w:type="dxa"/>
        </w:trPr>
        <w:tc>
          <w:tcPr>
            <w:tcW w:w="0" w:type="auto"/>
            <w:tcBorders>
              <w:top w:val="single" w:sz="4" w:space="0" w:color="auto"/>
              <w:left w:val="single" w:sz="4" w:space="0" w:color="auto"/>
            </w:tcBorders>
            <w:vAlign w:val="center"/>
            <w:hideMark/>
          </w:tcPr>
          <w:p w14:paraId="52CDEC22"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Financial Stress</w:t>
            </w:r>
          </w:p>
        </w:tc>
        <w:tc>
          <w:tcPr>
            <w:tcW w:w="1661" w:type="dxa"/>
            <w:tcBorders>
              <w:top w:val="single" w:sz="4" w:space="0" w:color="auto"/>
              <w:left w:val="single" w:sz="4" w:space="0" w:color="auto"/>
              <w:right w:val="single" w:sz="4" w:space="0" w:color="auto"/>
            </w:tcBorders>
            <w:vAlign w:val="center"/>
            <w:hideMark/>
          </w:tcPr>
          <w:p w14:paraId="40E8C50B"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Integer</w:t>
            </w:r>
          </w:p>
        </w:tc>
        <w:tc>
          <w:tcPr>
            <w:tcW w:w="2648" w:type="dxa"/>
            <w:tcBorders>
              <w:top w:val="single" w:sz="4" w:space="0" w:color="auto"/>
              <w:right w:val="single" w:sz="4" w:space="0" w:color="auto"/>
            </w:tcBorders>
            <w:vAlign w:val="center"/>
            <w:hideMark/>
          </w:tcPr>
          <w:p w14:paraId="3CDC1807"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Numerical</w:t>
            </w:r>
          </w:p>
        </w:tc>
      </w:tr>
      <w:tr w:rsidR="001C7CEA" w:rsidRPr="001C7CEA" w14:paraId="3F41CA24" w14:textId="77777777" w:rsidTr="001C7CEA">
        <w:trPr>
          <w:tblCellSpacing w:w="15" w:type="dxa"/>
        </w:trPr>
        <w:tc>
          <w:tcPr>
            <w:tcW w:w="0" w:type="auto"/>
            <w:tcBorders>
              <w:top w:val="single" w:sz="4" w:space="0" w:color="auto"/>
              <w:left w:val="single" w:sz="4" w:space="0" w:color="auto"/>
            </w:tcBorders>
            <w:vAlign w:val="center"/>
            <w:hideMark/>
          </w:tcPr>
          <w:p w14:paraId="2F1D7867"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Family History of Mental Illness</w:t>
            </w:r>
          </w:p>
        </w:tc>
        <w:tc>
          <w:tcPr>
            <w:tcW w:w="1661" w:type="dxa"/>
            <w:tcBorders>
              <w:top w:val="single" w:sz="4" w:space="0" w:color="auto"/>
              <w:left w:val="single" w:sz="4" w:space="0" w:color="auto"/>
              <w:right w:val="single" w:sz="4" w:space="0" w:color="auto"/>
            </w:tcBorders>
            <w:vAlign w:val="center"/>
            <w:hideMark/>
          </w:tcPr>
          <w:p w14:paraId="18A0D340"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top w:val="single" w:sz="4" w:space="0" w:color="auto"/>
              <w:right w:val="single" w:sz="4" w:space="0" w:color="auto"/>
            </w:tcBorders>
            <w:vAlign w:val="center"/>
            <w:hideMark/>
          </w:tcPr>
          <w:p w14:paraId="6CD4EAD4"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Categorical</w:t>
            </w:r>
          </w:p>
        </w:tc>
      </w:tr>
      <w:tr w:rsidR="001C7CEA" w:rsidRPr="001C7CEA" w14:paraId="0848EB37" w14:textId="77777777" w:rsidTr="001C7CEA">
        <w:trPr>
          <w:tblCellSpacing w:w="15" w:type="dxa"/>
        </w:trPr>
        <w:tc>
          <w:tcPr>
            <w:tcW w:w="0" w:type="auto"/>
            <w:tcBorders>
              <w:top w:val="single" w:sz="4" w:space="0" w:color="auto"/>
              <w:left w:val="single" w:sz="4" w:space="0" w:color="auto"/>
              <w:bottom w:val="single" w:sz="4" w:space="0" w:color="auto"/>
            </w:tcBorders>
            <w:vAlign w:val="center"/>
            <w:hideMark/>
          </w:tcPr>
          <w:p w14:paraId="59F49C1F"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Depression</w:t>
            </w:r>
          </w:p>
        </w:tc>
        <w:tc>
          <w:tcPr>
            <w:tcW w:w="1661" w:type="dxa"/>
            <w:tcBorders>
              <w:top w:val="single" w:sz="4" w:space="0" w:color="auto"/>
              <w:left w:val="single" w:sz="4" w:space="0" w:color="auto"/>
              <w:bottom w:val="single" w:sz="4" w:space="0" w:color="auto"/>
              <w:right w:val="single" w:sz="4" w:space="0" w:color="auto"/>
            </w:tcBorders>
            <w:vAlign w:val="center"/>
            <w:hideMark/>
          </w:tcPr>
          <w:p w14:paraId="18163153"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rPr>
              <w:t>String</w:t>
            </w:r>
          </w:p>
        </w:tc>
        <w:tc>
          <w:tcPr>
            <w:tcW w:w="2648" w:type="dxa"/>
            <w:tcBorders>
              <w:top w:val="single" w:sz="4" w:space="0" w:color="auto"/>
              <w:bottom w:val="single" w:sz="4" w:space="0" w:color="auto"/>
              <w:right w:val="single" w:sz="4" w:space="0" w:color="auto"/>
            </w:tcBorders>
            <w:vAlign w:val="center"/>
            <w:hideMark/>
          </w:tcPr>
          <w:p w14:paraId="266EEB63" w14:textId="77777777" w:rsidR="001C7CEA" w:rsidRPr="001C7CEA" w:rsidRDefault="001C7CEA" w:rsidP="001C7CEA">
            <w:pPr>
              <w:jc w:val="both"/>
              <w:rPr>
                <w:rFonts w:ascii="Times New Roman" w:hAnsi="Times New Roman" w:cs="Times New Roman"/>
              </w:rPr>
            </w:pPr>
            <w:r w:rsidRPr="001C7CEA">
              <w:rPr>
                <w:rFonts w:ascii="Times New Roman" w:hAnsi="Times New Roman" w:cs="Times New Roman"/>
                <w:b/>
                <w:bCs/>
              </w:rPr>
              <w:t>Target Variable</w:t>
            </w:r>
          </w:p>
        </w:tc>
      </w:tr>
    </w:tbl>
    <w:p w14:paraId="45C14A25" w14:textId="77777777" w:rsidR="001C7CEA" w:rsidRDefault="001C7CEA" w:rsidP="00E34B60">
      <w:pPr>
        <w:jc w:val="both"/>
        <w:rPr>
          <w:rFonts w:ascii="Times New Roman" w:hAnsi="Times New Roman" w:cs="Times New Roman"/>
        </w:rPr>
      </w:pPr>
    </w:p>
    <w:p w14:paraId="14A19F48" w14:textId="188B514D" w:rsidR="002F5D13" w:rsidRDefault="001C7CEA" w:rsidP="00E34B60">
      <w:pPr>
        <w:jc w:val="both"/>
        <w:rPr>
          <w:rFonts w:ascii="Times New Roman" w:hAnsi="Times New Roman" w:cs="Times New Roman"/>
        </w:rPr>
      </w:pPr>
      <w:r w:rsidRPr="001C7CEA">
        <w:rPr>
          <w:rFonts w:ascii="Times New Roman" w:hAnsi="Times New Roman" w:cs="Times New Roman"/>
        </w:rPr>
        <w:t xml:space="preserve">The dataset contains </w:t>
      </w:r>
      <w:r w:rsidRPr="001C7CEA">
        <w:rPr>
          <w:rFonts w:ascii="Times New Roman" w:hAnsi="Times New Roman" w:cs="Times New Roman"/>
          <w:b/>
          <w:bCs/>
        </w:rPr>
        <w:t>8 numerical features</w:t>
      </w:r>
      <w:r w:rsidRPr="001C7CEA">
        <w:rPr>
          <w:rFonts w:ascii="Times New Roman" w:hAnsi="Times New Roman" w:cs="Times New Roman"/>
        </w:rPr>
        <w:t xml:space="preserve">, </w:t>
      </w:r>
      <w:r w:rsidRPr="001C7CEA">
        <w:rPr>
          <w:rFonts w:ascii="Times New Roman" w:hAnsi="Times New Roman" w:cs="Times New Roman"/>
          <w:b/>
          <w:bCs/>
        </w:rPr>
        <w:t>10 categorical input features</w:t>
      </w:r>
      <w:r w:rsidRPr="001C7CEA">
        <w:rPr>
          <w:rFonts w:ascii="Times New Roman" w:hAnsi="Times New Roman" w:cs="Times New Roman"/>
        </w:rPr>
        <w:t xml:space="preserve">, </w:t>
      </w:r>
      <w:r w:rsidRPr="001C7CEA">
        <w:rPr>
          <w:rFonts w:ascii="Times New Roman" w:hAnsi="Times New Roman" w:cs="Times New Roman"/>
          <w:b/>
          <w:bCs/>
        </w:rPr>
        <w:t>1 identifier feature (Name)</w:t>
      </w:r>
      <w:r w:rsidRPr="001C7CEA">
        <w:rPr>
          <w:rFonts w:ascii="Times New Roman" w:hAnsi="Times New Roman" w:cs="Times New Roman"/>
        </w:rPr>
        <w:t xml:space="preserve">, and </w:t>
      </w:r>
      <w:r w:rsidRPr="001C7CEA">
        <w:rPr>
          <w:rFonts w:ascii="Times New Roman" w:hAnsi="Times New Roman" w:cs="Times New Roman"/>
          <w:b/>
          <w:bCs/>
        </w:rPr>
        <w:t>1 target variable (Depression)</w:t>
      </w:r>
      <w:r w:rsidRPr="001C7CEA">
        <w:rPr>
          <w:rFonts w:ascii="Times New Roman" w:hAnsi="Times New Roman" w:cs="Times New Roman"/>
        </w:rPr>
        <w:t>. The Name column serves only as an identifier and is not expected to contribute to prediction. Its suitability for model training will be evaluated during preprocessing.</w:t>
      </w:r>
    </w:p>
    <w:p w14:paraId="33BAC426" w14:textId="77777777" w:rsidR="002F5D13" w:rsidRDefault="002F5D13">
      <w:pPr>
        <w:rPr>
          <w:rFonts w:ascii="Times New Roman" w:hAnsi="Times New Roman" w:cs="Times New Roman"/>
        </w:rPr>
      </w:pPr>
      <w:r>
        <w:rPr>
          <w:rFonts w:ascii="Times New Roman" w:hAnsi="Times New Roman" w:cs="Times New Roman"/>
        </w:rPr>
        <w:br w:type="page"/>
      </w:r>
    </w:p>
    <w:p w14:paraId="4A0AB9EB" w14:textId="2C9EDD1F" w:rsidR="001C7CEA" w:rsidRDefault="00215BA4" w:rsidP="00E34B60">
      <w:pPr>
        <w:jc w:val="both"/>
        <w:rPr>
          <w:rFonts w:ascii="Times New Roman" w:hAnsi="Times New Roman" w:cs="Times New Roman"/>
          <w:b/>
          <w:bCs/>
          <w:sz w:val="32"/>
          <w:szCs w:val="32"/>
        </w:rPr>
      </w:pPr>
      <w:r w:rsidRPr="00215BA4">
        <w:rPr>
          <w:rFonts w:ascii="Times New Roman" w:hAnsi="Times New Roman" w:cs="Times New Roman"/>
          <w:b/>
          <w:bCs/>
          <w:sz w:val="32"/>
          <w:szCs w:val="32"/>
        </w:rPr>
        <w:lastRenderedPageBreak/>
        <w:t>6. Duplicate Record Analysis</w:t>
      </w:r>
    </w:p>
    <w:tbl>
      <w:tblPr>
        <w:tblStyle w:val="TableGrid"/>
        <w:tblW w:w="0" w:type="auto"/>
        <w:tblLook w:val="04A0" w:firstRow="1" w:lastRow="0" w:firstColumn="1" w:lastColumn="0" w:noHBand="0" w:noVBand="1"/>
      </w:tblPr>
      <w:tblGrid>
        <w:gridCol w:w="4508"/>
        <w:gridCol w:w="4508"/>
      </w:tblGrid>
      <w:tr w:rsidR="00215BA4" w14:paraId="5902D025" w14:textId="77777777" w:rsidTr="00215BA4">
        <w:tc>
          <w:tcPr>
            <w:tcW w:w="4508" w:type="dxa"/>
          </w:tcPr>
          <w:p w14:paraId="0E0D8723" w14:textId="5A845F09" w:rsidR="00215BA4" w:rsidRPr="00215BA4" w:rsidRDefault="00215BA4" w:rsidP="00E34B60">
            <w:pPr>
              <w:jc w:val="both"/>
              <w:rPr>
                <w:rFonts w:ascii="Times New Roman" w:hAnsi="Times New Roman" w:cs="Times New Roman"/>
                <w:b/>
                <w:bCs/>
              </w:rPr>
            </w:pPr>
            <w:r w:rsidRPr="00215BA4">
              <w:rPr>
                <w:rFonts w:ascii="Times New Roman" w:hAnsi="Times New Roman" w:cs="Times New Roman"/>
                <w:b/>
                <w:bCs/>
              </w:rPr>
              <w:t>Check</w:t>
            </w:r>
          </w:p>
        </w:tc>
        <w:tc>
          <w:tcPr>
            <w:tcW w:w="4508" w:type="dxa"/>
          </w:tcPr>
          <w:p w14:paraId="3805FE8A" w14:textId="27F96316" w:rsidR="00215BA4" w:rsidRPr="00215BA4" w:rsidRDefault="00215BA4" w:rsidP="00E34B60">
            <w:pPr>
              <w:jc w:val="both"/>
              <w:rPr>
                <w:rFonts w:ascii="Times New Roman" w:hAnsi="Times New Roman" w:cs="Times New Roman"/>
                <w:b/>
                <w:bCs/>
              </w:rPr>
            </w:pPr>
            <w:r w:rsidRPr="00215BA4">
              <w:rPr>
                <w:rFonts w:ascii="Times New Roman" w:hAnsi="Times New Roman" w:cs="Times New Roman"/>
                <w:b/>
                <w:bCs/>
              </w:rPr>
              <w:t>Check</w:t>
            </w:r>
          </w:p>
        </w:tc>
      </w:tr>
      <w:tr w:rsidR="00215BA4" w14:paraId="1405DF59" w14:textId="77777777" w:rsidTr="00215BA4">
        <w:tc>
          <w:tcPr>
            <w:tcW w:w="4508" w:type="dxa"/>
          </w:tcPr>
          <w:p w14:paraId="5BF7F761" w14:textId="7BDEBB9D" w:rsidR="00215BA4" w:rsidRPr="00215BA4" w:rsidRDefault="00215BA4" w:rsidP="00E34B60">
            <w:pPr>
              <w:jc w:val="both"/>
              <w:rPr>
                <w:rFonts w:ascii="Times New Roman" w:hAnsi="Times New Roman" w:cs="Times New Roman"/>
              </w:rPr>
            </w:pPr>
            <w:r w:rsidRPr="00215BA4">
              <w:rPr>
                <w:rFonts w:ascii="Times New Roman" w:hAnsi="Times New Roman" w:cs="Times New Roman"/>
              </w:rPr>
              <w:t>Duplicate Records</w:t>
            </w:r>
          </w:p>
        </w:tc>
        <w:tc>
          <w:tcPr>
            <w:tcW w:w="4508" w:type="dxa"/>
          </w:tcPr>
          <w:p w14:paraId="52DA1935" w14:textId="3FCF9C73" w:rsidR="00215BA4" w:rsidRDefault="00215BA4" w:rsidP="00E34B60">
            <w:pPr>
              <w:jc w:val="both"/>
              <w:rPr>
                <w:rFonts w:ascii="Times New Roman" w:hAnsi="Times New Roman" w:cs="Times New Roman"/>
              </w:rPr>
            </w:pPr>
            <w:r>
              <w:rPr>
                <w:rFonts w:ascii="Times New Roman" w:hAnsi="Times New Roman" w:cs="Times New Roman"/>
              </w:rPr>
              <w:t>0</w:t>
            </w:r>
          </w:p>
        </w:tc>
      </w:tr>
    </w:tbl>
    <w:p w14:paraId="3B81C201" w14:textId="77777777" w:rsidR="00215BA4" w:rsidRDefault="00215BA4" w:rsidP="00E34B60">
      <w:pPr>
        <w:jc w:val="both"/>
        <w:rPr>
          <w:rFonts w:ascii="Times New Roman" w:hAnsi="Times New Roman" w:cs="Times New Roman"/>
        </w:rPr>
      </w:pPr>
    </w:p>
    <w:p w14:paraId="1E0D05C2" w14:textId="08688F0D" w:rsidR="002F62F8" w:rsidRDefault="002F62F8" w:rsidP="00E34B60">
      <w:pPr>
        <w:jc w:val="both"/>
        <w:rPr>
          <w:rFonts w:ascii="Times New Roman" w:hAnsi="Times New Roman" w:cs="Times New Roman"/>
          <w:b/>
          <w:bCs/>
        </w:rPr>
      </w:pPr>
      <w:r w:rsidRPr="002F62F8">
        <w:rPr>
          <w:rFonts w:ascii="Times New Roman" w:hAnsi="Times New Roman" w:cs="Times New Roman"/>
          <w:b/>
          <w:bCs/>
        </w:rPr>
        <w:t>Observation</w:t>
      </w:r>
      <w:r w:rsidRPr="002F62F8">
        <w:rPr>
          <w:rFonts w:ascii="Times New Roman" w:hAnsi="Times New Roman" w:cs="Times New Roman"/>
          <w:b/>
          <w:bCs/>
        </w:rPr>
        <w:t>:</w:t>
      </w:r>
    </w:p>
    <w:p w14:paraId="1A9EB537" w14:textId="2BE8C7E1" w:rsidR="002F62F8" w:rsidRDefault="002F62F8" w:rsidP="00E34B60">
      <w:pPr>
        <w:jc w:val="both"/>
        <w:rPr>
          <w:rFonts w:ascii="Times New Roman" w:hAnsi="Times New Roman" w:cs="Times New Roman"/>
        </w:rPr>
      </w:pPr>
      <w:r w:rsidRPr="002F62F8">
        <w:rPr>
          <w:rFonts w:ascii="Times New Roman" w:hAnsi="Times New Roman" w:cs="Times New Roman"/>
        </w:rPr>
        <w:t xml:space="preserve">A duplicate record check was performed using the </w:t>
      </w:r>
      <w:proofErr w:type="gramStart"/>
      <w:r w:rsidRPr="002F62F8">
        <w:rPr>
          <w:rFonts w:ascii="Times New Roman" w:hAnsi="Times New Roman" w:cs="Times New Roman"/>
        </w:rPr>
        <w:t>duplicated(</w:t>
      </w:r>
      <w:proofErr w:type="gramEnd"/>
      <w:r w:rsidRPr="002F62F8">
        <w:rPr>
          <w:rFonts w:ascii="Times New Roman" w:hAnsi="Times New Roman" w:cs="Times New Roman"/>
        </w:rPr>
        <w:t>) function. No duplicate rows were found in the dataset. Therefore, no duplicate removal is required during the preprocessing stage.</w:t>
      </w:r>
    </w:p>
    <w:p w14:paraId="60DD837E" w14:textId="77777777" w:rsidR="00415691" w:rsidRDefault="00415691" w:rsidP="00E34B60">
      <w:pPr>
        <w:jc w:val="both"/>
        <w:rPr>
          <w:rFonts w:ascii="Times New Roman" w:hAnsi="Times New Roman" w:cs="Times New Roman"/>
        </w:rPr>
      </w:pPr>
    </w:p>
    <w:p w14:paraId="0409B4EE" w14:textId="77777777" w:rsidR="00415691" w:rsidRDefault="00415691" w:rsidP="00E34B60">
      <w:pPr>
        <w:jc w:val="both"/>
        <w:rPr>
          <w:rFonts w:ascii="Times New Roman" w:hAnsi="Times New Roman" w:cs="Times New Roman"/>
        </w:rPr>
      </w:pPr>
    </w:p>
    <w:p w14:paraId="4AD96872" w14:textId="5A2E2BC5" w:rsidR="00415691" w:rsidRPr="00415691" w:rsidRDefault="00415691" w:rsidP="00E34B60">
      <w:pPr>
        <w:jc w:val="both"/>
        <w:rPr>
          <w:rFonts w:ascii="Times New Roman" w:hAnsi="Times New Roman" w:cs="Times New Roman"/>
        </w:rPr>
      </w:pPr>
      <w:r w:rsidRPr="00415691">
        <w:rPr>
          <w:rFonts w:ascii="Times New Roman" w:hAnsi="Times New Roman" w:cs="Times New Roman"/>
          <w:b/>
          <w:bCs/>
          <w:sz w:val="32"/>
          <w:szCs w:val="32"/>
        </w:rPr>
        <w:t>7. Statistical Summary of Numerical Features</w:t>
      </w:r>
    </w:p>
    <w:p w14:paraId="1996AD6E" w14:textId="1C6FE2EA" w:rsidR="00415691" w:rsidRPr="00415691" w:rsidRDefault="00415691" w:rsidP="00E34B60">
      <w:pPr>
        <w:jc w:val="both"/>
        <w:rPr>
          <w:rFonts w:ascii="Times New Roman" w:hAnsi="Times New Roman" w:cs="Times New Roman"/>
        </w:rPr>
      </w:pPr>
      <w:r w:rsidRPr="00415691">
        <w:rPr>
          <w:rFonts w:ascii="Times New Roman" w:hAnsi="Times New Roman" w:cs="Times New Roman"/>
        </w:rPr>
        <w:t xml:space="preserve">The numerical features were analyzed using descriptive statistics. All variables fall within expected and meaningful ranges. Age values range from </w:t>
      </w:r>
      <w:r w:rsidRPr="00415691">
        <w:rPr>
          <w:rFonts w:ascii="Times New Roman" w:hAnsi="Times New Roman" w:cs="Times New Roman"/>
          <w:b/>
          <w:bCs/>
        </w:rPr>
        <w:t>18 to 60 years</w:t>
      </w:r>
      <w:r w:rsidRPr="00415691">
        <w:rPr>
          <w:rFonts w:ascii="Times New Roman" w:hAnsi="Times New Roman" w:cs="Times New Roman"/>
        </w:rPr>
        <w:t xml:space="preserve">, while rating-based features such as Academic Pressure, Work Pressure, Study Satisfaction, Job Satisfaction, and Financial Stress follow a consistent </w:t>
      </w:r>
      <w:r w:rsidRPr="00415691">
        <w:rPr>
          <w:rFonts w:ascii="Times New Roman" w:hAnsi="Times New Roman" w:cs="Times New Roman"/>
          <w:b/>
          <w:bCs/>
        </w:rPr>
        <w:t>1–5 scale</w:t>
      </w:r>
      <w:r w:rsidRPr="00415691">
        <w:rPr>
          <w:rFonts w:ascii="Times New Roman" w:hAnsi="Times New Roman" w:cs="Times New Roman"/>
        </w:rPr>
        <w:t xml:space="preserve">. The CGPA values range from </w:t>
      </w:r>
      <w:r w:rsidRPr="00415691">
        <w:rPr>
          <w:rFonts w:ascii="Times New Roman" w:hAnsi="Times New Roman" w:cs="Times New Roman"/>
          <w:b/>
          <w:bCs/>
        </w:rPr>
        <w:t>5.03 to 10.00</w:t>
      </w:r>
      <w:r w:rsidRPr="00415691">
        <w:rPr>
          <w:rFonts w:ascii="Times New Roman" w:hAnsi="Times New Roman" w:cs="Times New Roman"/>
        </w:rPr>
        <w:t xml:space="preserve">, which is realistic for the target population. No impossible or invalid numerical values were identified during the initial statistical investigation. The Work/Study Hours feature contains values from </w:t>
      </w:r>
      <w:r w:rsidRPr="00415691">
        <w:rPr>
          <w:rFonts w:ascii="Times New Roman" w:hAnsi="Times New Roman" w:cs="Times New Roman"/>
          <w:b/>
          <w:bCs/>
        </w:rPr>
        <w:t>0 to 12 hours</w:t>
      </w:r>
      <w:r w:rsidRPr="00415691">
        <w:rPr>
          <w:rFonts w:ascii="Times New Roman" w:hAnsi="Times New Roman" w:cs="Times New Roman"/>
        </w:rPr>
        <w:t xml:space="preserve">. Although a value of </w:t>
      </w:r>
      <w:r w:rsidRPr="00415691">
        <w:rPr>
          <w:rFonts w:ascii="Times New Roman" w:hAnsi="Times New Roman" w:cs="Times New Roman"/>
          <w:b/>
          <w:bCs/>
        </w:rPr>
        <w:t>0</w:t>
      </w:r>
      <w:r w:rsidRPr="00415691">
        <w:rPr>
          <w:rFonts w:ascii="Times New Roman" w:hAnsi="Times New Roman" w:cs="Times New Roman"/>
        </w:rPr>
        <w:t xml:space="preserve"> may require further investigation, it will not be treated as an anomaly without supporting evidence.</w:t>
      </w:r>
    </w:p>
    <w:sectPr w:rsidR="00415691" w:rsidRPr="004156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C15A" w14:textId="77777777" w:rsidR="007A650A" w:rsidRDefault="007A650A" w:rsidP="001C7CEA">
      <w:pPr>
        <w:spacing w:after="0" w:line="240" w:lineRule="auto"/>
      </w:pPr>
      <w:r>
        <w:separator/>
      </w:r>
    </w:p>
  </w:endnote>
  <w:endnote w:type="continuationSeparator" w:id="0">
    <w:p w14:paraId="15DF7ED2" w14:textId="77777777" w:rsidR="007A650A" w:rsidRDefault="007A650A" w:rsidP="001C7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7C832" w14:textId="77777777" w:rsidR="007A650A" w:rsidRDefault="007A650A" w:rsidP="001C7CEA">
      <w:pPr>
        <w:spacing w:after="0" w:line="240" w:lineRule="auto"/>
      </w:pPr>
      <w:r>
        <w:separator/>
      </w:r>
    </w:p>
  </w:footnote>
  <w:footnote w:type="continuationSeparator" w:id="0">
    <w:p w14:paraId="468F9FDE" w14:textId="77777777" w:rsidR="007A650A" w:rsidRDefault="007A650A" w:rsidP="001C7C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207"/>
    <w:rsid w:val="00110B23"/>
    <w:rsid w:val="001C7CEA"/>
    <w:rsid w:val="00215BA4"/>
    <w:rsid w:val="002267AC"/>
    <w:rsid w:val="0022744E"/>
    <w:rsid w:val="002F5D13"/>
    <w:rsid w:val="002F62F8"/>
    <w:rsid w:val="00306C28"/>
    <w:rsid w:val="003A208B"/>
    <w:rsid w:val="00415691"/>
    <w:rsid w:val="004729FA"/>
    <w:rsid w:val="004E4FF2"/>
    <w:rsid w:val="00577D02"/>
    <w:rsid w:val="00577FE8"/>
    <w:rsid w:val="006551D8"/>
    <w:rsid w:val="006E411A"/>
    <w:rsid w:val="007A650A"/>
    <w:rsid w:val="009D61DF"/>
    <w:rsid w:val="00A2437F"/>
    <w:rsid w:val="00BA459D"/>
    <w:rsid w:val="00BB0207"/>
    <w:rsid w:val="00CC2A61"/>
    <w:rsid w:val="00E34B60"/>
    <w:rsid w:val="00FD0F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1A9F"/>
  <w15:chartTrackingRefBased/>
  <w15:docId w15:val="{C8275400-CAF6-4161-9CFB-FBC53548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207"/>
    <w:rPr>
      <w:rFonts w:eastAsiaTheme="majorEastAsia" w:cstheme="majorBidi"/>
      <w:color w:val="272727" w:themeColor="text1" w:themeTint="D8"/>
    </w:rPr>
  </w:style>
  <w:style w:type="paragraph" w:styleId="Title">
    <w:name w:val="Title"/>
    <w:basedOn w:val="Normal"/>
    <w:next w:val="Normal"/>
    <w:link w:val="TitleChar"/>
    <w:uiPriority w:val="10"/>
    <w:qFormat/>
    <w:rsid w:val="00BB0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207"/>
    <w:pPr>
      <w:spacing w:before="160"/>
      <w:jc w:val="center"/>
    </w:pPr>
    <w:rPr>
      <w:i/>
      <w:iCs/>
      <w:color w:val="404040" w:themeColor="text1" w:themeTint="BF"/>
    </w:rPr>
  </w:style>
  <w:style w:type="character" w:customStyle="1" w:styleId="QuoteChar">
    <w:name w:val="Quote Char"/>
    <w:basedOn w:val="DefaultParagraphFont"/>
    <w:link w:val="Quote"/>
    <w:uiPriority w:val="29"/>
    <w:rsid w:val="00BB0207"/>
    <w:rPr>
      <w:i/>
      <w:iCs/>
      <w:color w:val="404040" w:themeColor="text1" w:themeTint="BF"/>
    </w:rPr>
  </w:style>
  <w:style w:type="paragraph" w:styleId="ListParagraph">
    <w:name w:val="List Paragraph"/>
    <w:basedOn w:val="Normal"/>
    <w:uiPriority w:val="34"/>
    <w:qFormat/>
    <w:rsid w:val="00BB0207"/>
    <w:pPr>
      <w:ind w:left="720"/>
      <w:contextualSpacing/>
    </w:pPr>
  </w:style>
  <w:style w:type="character" w:styleId="IntenseEmphasis">
    <w:name w:val="Intense Emphasis"/>
    <w:basedOn w:val="DefaultParagraphFont"/>
    <w:uiPriority w:val="21"/>
    <w:qFormat/>
    <w:rsid w:val="00BB0207"/>
    <w:rPr>
      <w:i/>
      <w:iCs/>
      <w:color w:val="2F5496" w:themeColor="accent1" w:themeShade="BF"/>
    </w:rPr>
  </w:style>
  <w:style w:type="paragraph" w:styleId="IntenseQuote">
    <w:name w:val="Intense Quote"/>
    <w:basedOn w:val="Normal"/>
    <w:next w:val="Normal"/>
    <w:link w:val="IntenseQuoteChar"/>
    <w:uiPriority w:val="30"/>
    <w:qFormat/>
    <w:rsid w:val="00BB0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207"/>
    <w:rPr>
      <w:i/>
      <w:iCs/>
      <w:color w:val="2F5496" w:themeColor="accent1" w:themeShade="BF"/>
    </w:rPr>
  </w:style>
  <w:style w:type="character" w:styleId="IntenseReference">
    <w:name w:val="Intense Reference"/>
    <w:basedOn w:val="DefaultParagraphFont"/>
    <w:uiPriority w:val="32"/>
    <w:qFormat/>
    <w:rsid w:val="00BB0207"/>
    <w:rPr>
      <w:b/>
      <w:bCs/>
      <w:smallCaps/>
      <w:color w:val="2F5496" w:themeColor="accent1" w:themeShade="BF"/>
      <w:spacing w:val="5"/>
    </w:rPr>
  </w:style>
  <w:style w:type="table" w:styleId="TableGrid">
    <w:name w:val="Table Grid"/>
    <w:basedOn w:val="TableNormal"/>
    <w:uiPriority w:val="39"/>
    <w:rsid w:val="00FD0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7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CEA"/>
  </w:style>
  <w:style w:type="paragraph" w:styleId="Footer">
    <w:name w:val="footer"/>
    <w:basedOn w:val="Normal"/>
    <w:link w:val="FooterChar"/>
    <w:uiPriority w:val="99"/>
    <w:unhideWhenUsed/>
    <w:rsid w:val="001C7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Kaos Bubere</dc:creator>
  <cp:keywords/>
  <dc:description/>
  <cp:lastModifiedBy>Kaos Bubere</cp:lastModifiedBy>
  <cp:revision>72</cp:revision>
  <dcterms:created xsi:type="dcterms:W3CDTF">2026-07-16T11:27:00Z</dcterms:created>
  <dcterms:modified xsi:type="dcterms:W3CDTF">2026-07-18T10:02:00Z</dcterms:modified>
</cp:coreProperties>
</file>