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54ED0">
      <w:pPr>
        <w:pStyle w:val="4"/>
        <w:keepNext w:val="0"/>
        <w:keepLines w:val="0"/>
        <w:widowControl/>
        <w:suppressLineNumbers w:val="0"/>
        <w:rPr>
          <w:rFonts w:hint="default" w:ascii="Arial Black" w:hAnsi="Arial Black" w:eastAsia="Symbol" w:cs="Arial Black"/>
          <w:sz w:val="40"/>
          <w:szCs w:val="40"/>
          <w:lang w:val="en-US"/>
        </w:rPr>
      </w:pPr>
      <w:r>
        <w:rPr>
          <w:rFonts w:hint="default" w:ascii="Arial Black" w:hAnsi="Arial Black" w:eastAsia="Symbol" w:cs="Arial Black"/>
          <w:sz w:val="40"/>
          <w:szCs w:val="40"/>
          <w:lang w:val="en-US"/>
        </w:rPr>
        <w:t>Recommendations…</w:t>
      </w:r>
      <w:bookmarkStart w:id="0" w:name="_GoBack"/>
      <w:bookmarkEnd w:id="0"/>
    </w:p>
    <w:p w14:paraId="68A47FA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ymbol" w:cs="Calibri"/>
          <w:sz w:val="24"/>
          <w:lang w:val="en-US"/>
        </w:rPr>
        <w:t xml:space="preserve"> </w:t>
      </w:r>
      <w:r>
        <w:rPr>
          <w:rStyle w:val="5"/>
          <w:rFonts w:hint="default" w:ascii="Calibri" w:hAnsi="Calibri" w:cs="Calibri"/>
        </w:rPr>
        <w:t>Convert Month-to-Month customers</w:t>
      </w:r>
      <w:r>
        <w:rPr>
          <w:rFonts w:hint="default" w:ascii="Calibri" w:hAnsi="Calibri" w:cs="Calibri"/>
        </w:rPr>
        <w:t xml:space="preserve"> to annual/semi-annual contracts using loyalty discounts or add-on benefits</w:t>
      </w:r>
      <w:r>
        <w:rPr>
          <w:rFonts w:hint="default" w:ascii="Calibri" w:hAnsi="Calibri" w:cs="Calibri"/>
          <w:lang w:val="en-US"/>
        </w:rPr>
        <w:t xml:space="preserve"> since Most of Churners belong to Month-to-Month Contract class.</w:t>
      </w:r>
    </w:p>
    <w:p w14:paraId="1156C71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Style w:val="5"/>
          <w:rFonts w:hint="default" w:ascii="Calibri" w:hAnsi="Calibri" w:cs="Calibri"/>
        </w:rPr>
        <w:t>Improve Fiber Optic service quality</w:t>
      </w:r>
      <w:r>
        <w:rPr>
          <w:rFonts w:hint="default" w:ascii="Calibri" w:hAnsi="Calibri" w:cs="Calibri"/>
        </w:rPr>
        <w:t xml:space="preserve"> through speed audits, proactive maintenance, and customer feedback loops.</w:t>
      </w:r>
    </w:p>
    <w:p w14:paraId="11793A3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Style w:val="5"/>
          <w:rFonts w:hint="default" w:ascii="Calibri" w:hAnsi="Calibri" w:cs="Calibri"/>
        </w:rPr>
        <w:t>Launch competitor win-back campaigns</w:t>
      </w:r>
      <w:r>
        <w:rPr>
          <w:rFonts w:hint="default" w:ascii="Calibri" w:hAnsi="Calibri" w:cs="Calibri"/>
        </w:rPr>
        <w:t xml:space="preserve"> with personalized offers and bundled plans for lost and at-risk users.</w:t>
      </w:r>
    </w:p>
    <w:p w14:paraId="7F4F139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Style w:val="5"/>
          <w:rFonts w:hint="default" w:ascii="Calibri" w:hAnsi="Calibri" w:cs="Calibri"/>
        </w:rPr>
        <w:t>Enhance onboarding experience</w:t>
      </w:r>
      <w:r>
        <w:rPr>
          <w:rFonts w:hint="default" w:ascii="Calibri" w:hAnsi="Calibri" w:cs="Calibri"/>
        </w:rPr>
        <w:t xml:space="preserve"> within the first 6–12 months via welcome calls, satisfaction surveys, and quick issue resolution.</w:t>
      </w:r>
    </w:p>
    <w:p w14:paraId="77E8EE7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Style w:val="5"/>
          <w:rFonts w:hint="default" w:ascii="Calibri" w:hAnsi="Calibri" w:cs="Calibri"/>
        </w:rPr>
        <w:t>Deploy regional retention strategies</w:t>
      </w:r>
      <w:r>
        <w:rPr>
          <w:rFonts w:hint="default" w:ascii="Calibri" w:hAnsi="Calibri" w:cs="Calibri"/>
        </w:rPr>
        <w:t xml:space="preserve"> for high-risk states (J&amp;K, Puducherry, Chhattisgarh, Assam) with localized offers and service quality upgrades.</w:t>
      </w:r>
    </w:p>
    <w:p w14:paraId="40BF96D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Style w:val="5"/>
          <w:rFonts w:hint="default" w:ascii="Calibri" w:hAnsi="Calibri" w:cs="Calibri"/>
        </w:rPr>
        <w:t>Bundle high-retention services</w:t>
      </w:r>
      <w:r>
        <w:rPr>
          <w:rFonts w:hint="default" w:ascii="Calibri" w:hAnsi="Calibri" w:cs="Calibri"/>
        </w:rPr>
        <w:t xml:space="preserve"> like Premium Support and Online Security with core plans to boost perceived value.</w:t>
      </w:r>
    </w:p>
    <w:p w14:paraId="47F1D23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Style w:val="5"/>
          <w:rFonts w:hint="default" w:ascii="Calibri" w:hAnsi="Calibri" w:cs="Calibri"/>
        </w:rPr>
        <w:t>Revamp entertainment service offerings</w:t>
      </w:r>
      <w:r>
        <w:rPr>
          <w:rFonts w:hint="default" w:ascii="Calibri" w:hAnsi="Calibri" w:cs="Calibri"/>
        </w:rPr>
        <w:t xml:space="preserve"> (Streaming TV/Movie/Music) by partnering with leading OTT platforms or improving content quality.</w:t>
      </w:r>
    </w:p>
    <w:p w14:paraId="60F6CF3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Style w:val="5"/>
          <w:rFonts w:hint="default" w:ascii="Calibri" w:hAnsi="Calibri" w:cs="Calibri"/>
        </w:rPr>
        <w:t>Target mid-age and senior customer segments</w:t>
      </w:r>
      <w:r>
        <w:rPr>
          <w:rFonts w:hint="default" w:ascii="Calibri" w:hAnsi="Calibri" w:cs="Calibri"/>
        </w:rPr>
        <w:t xml:space="preserve"> (36–65+) with simplified plans, priority support, and loyalty rewards.</w:t>
      </w:r>
    </w:p>
    <w:p w14:paraId="51AA322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Style w:val="5"/>
          <w:rFonts w:hint="default" w:ascii="Calibri" w:hAnsi="Calibri" w:cs="Calibri"/>
        </w:rPr>
        <w:t>Implement predictive churn alerts</w:t>
      </w:r>
      <w:r>
        <w:rPr>
          <w:rFonts w:hint="default" w:ascii="Calibri" w:hAnsi="Calibri" w:cs="Calibri"/>
        </w:rPr>
        <w:t xml:space="preserve"> to trigger early interventions for high-risk customers identified by the ML model.</w:t>
      </w:r>
    </w:p>
    <w:p w14:paraId="37F8E00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Style w:val="5"/>
          <w:rFonts w:hint="default" w:ascii="Calibri" w:hAnsi="Calibri" w:cs="Calibri"/>
        </w:rPr>
        <w:t xml:space="preserve">Establish a continuous feedback </w:t>
      </w:r>
      <w:r>
        <w:rPr>
          <w:rFonts w:hint="default" w:ascii="Calibri" w:hAnsi="Calibri" w:cs="Calibri"/>
        </w:rPr>
        <w:t>to identify dissatisfaction drivers early and measure retention improvement monthly.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154C5"/>
    <w:rsid w:val="7AD1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2025-11-04T14:57:00Z</dcterms:created>
  <dc:creator>230-Umar Mushtaq</dc:creator>
  <cp:lastModifiedBy>230-Umar Mushtaq</cp:lastModifiedBy>
  <dcterms:modified xsi:type="dcterms:W3CDTF">2025-11-04T15:00:16Z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5536B7B2716E4E528D868B51D972B52B_11</vt:lpwstr>
  </property>
</Properties>
</file>