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13C0C" w:rsidRPr="00913C0C" w:rsidRDefault="0094271B" w:rsidP="00913C0C">
      <w:pPr>
        <w:shd w:val="clear" w:color="auto" w:fill="F4F6F9"/>
        <w:spacing w:after="0" w:line="240" w:lineRule="auto"/>
        <w:jc w:val="center"/>
        <w:rPr>
          <w:rFonts w:ascii="Segoe UI" w:eastAsia="Times New Roman" w:hAnsi="Segoe UI" w:cs="Segoe UI"/>
          <w:color w:val="23A74C"/>
          <w:sz w:val="21"/>
          <w:szCs w:val="21"/>
        </w:rPr>
      </w:pPr>
      <w:r>
        <w:rPr>
          <w:noProof/>
        </w:rPr>
        <w:drawing>
          <wp:inline distT="0" distB="0" distL="0" distR="0">
            <wp:extent cx="3886200" cy="3190875"/>
            <wp:effectExtent l="0" t="0" r="0" b="0"/>
            <wp:docPr id="3" name="Picture 3" descr="Mak-Logo – Makerere University College of Computing &amp; Information Sciences  (CoCIS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Mak-Logo – Makerere University College of Computing &amp; Information Sciences  (CoCIS)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3190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13C0C" w:rsidRPr="00913C0C" w:rsidRDefault="00913C0C" w:rsidP="00913C0C">
      <w:pPr>
        <w:shd w:val="clear" w:color="auto" w:fill="F4F6F9"/>
        <w:spacing w:after="100" w:afterAutospacing="1" w:line="240" w:lineRule="auto"/>
        <w:jc w:val="center"/>
        <w:rPr>
          <w:rFonts w:ascii="Segoe UI" w:eastAsia="Times New Roman" w:hAnsi="Segoe UI" w:cs="Segoe UI"/>
          <w:b/>
          <w:color w:val="23A74C"/>
          <w:sz w:val="50"/>
          <w:szCs w:val="50"/>
        </w:rPr>
      </w:pPr>
      <w:proofErr w:type="spellStart"/>
      <w:r w:rsidRPr="00913C0C">
        <w:rPr>
          <w:rFonts w:ascii="Segoe UI" w:eastAsia="Times New Roman" w:hAnsi="Segoe UI" w:cs="Segoe UI"/>
          <w:b/>
          <w:color w:val="23A74C"/>
          <w:sz w:val="50"/>
          <w:szCs w:val="50"/>
        </w:rPr>
        <w:t>Makerere</w:t>
      </w:r>
      <w:proofErr w:type="spellEnd"/>
      <w:r w:rsidRPr="00913C0C">
        <w:rPr>
          <w:rFonts w:ascii="Segoe UI" w:eastAsia="Times New Roman" w:hAnsi="Segoe UI" w:cs="Segoe UI"/>
          <w:b/>
          <w:color w:val="23A74C"/>
          <w:sz w:val="50"/>
          <w:szCs w:val="50"/>
        </w:rPr>
        <w:t xml:space="preserve"> University</w:t>
      </w:r>
    </w:p>
    <w:p w:rsidR="00037476" w:rsidRDefault="00037476" w:rsidP="00037476">
      <w:pPr>
        <w:rPr>
          <w:b/>
          <w:color w:val="1F4E79" w:themeColor="accent1" w:themeShade="80"/>
          <w:sz w:val="48"/>
          <w:szCs w:val="48"/>
        </w:rPr>
      </w:pPr>
      <w:r w:rsidRPr="00913C0C">
        <w:rPr>
          <w:b/>
          <w:color w:val="1F4E79" w:themeColor="accent1" w:themeShade="80"/>
          <w:sz w:val="48"/>
          <w:szCs w:val="48"/>
        </w:rPr>
        <w:t>Deforestation Risk Analysis Project</w:t>
      </w:r>
      <w:bookmarkStart w:id="0" w:name="_GoBack"/>
      <w:bookmarkEnd w:id="0"/>
    </w:p>
    <w:p w:rsidR="00037476" w:rsidRPr="000324E7" w:rsidRDefault="00037476" w:rsidP="00037476">
      <w:pPr>
        <w:rPr>
          <w:b/>
          <w:sz w:val="40"/>
          <w:szCs w:val="40"/>
        </w:rPr>
      </w:pPr>
      <w:r w:rsidRPr="000324E7">
        <w:rPr>
          <w:b/>
          <w:sz w:val="40"/>
          <w:szCs w:val="40"/>
        </w:rPr>
        <w:t>Final Comprehensive Report</w:t>
      </w:r>
    </w:p>
    <w:p w:rsidR="00913C0C" w:rsidRPr="000324E7" w:rsidRDefault="00913C0C" w:rsidP="00913C0C">
      <w:pPr>
        <w:rPr>
          <w:b/>
          <w:sz w:val="36"/>
          <w:szCs w:val="36"/>
        </w:rPr>
      </w:pPr>
      <w:r w:rsidRPr="000324E7">
        <w:rPr>
          <w:b/>
          <w:sz w:val="36"/>
          <w:szCs w:val="36"/>
        </w:rPr>
        <w:t>GROUP 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57FB5" w:rsidTr="00857FB5">
        <w:tc>
          <w:tcPr>
            <w:tcW w:w="3116" w:type="dxa"/>
          </w:tcPr>
          <w:p w:rsidR="00857FB5" w:rsidRPr="000324E7" w:rsidRDefault="00857FB5" w:rsidP="00913C0C">
            <w:pPr>
              <w:rPr>
                <w:b/>
                <w:sz w:val="24"/>
                <w:szCs w:val="24"/>
              </w:rPr>
            </w:pPr>
            <w:r w:rsidRPr="000324E7">
              <w:rPr>
                <w:b/>
                <w:sz w:val="24"/>
                <w:szCs w:val="24"/>
              </w:rPr>
              <w:t>Name</w:t>
            </w:r>
          </w:p>
        </w:tc>
        <w:tc>
          <w:tcPr>
            <w:tcW w:w="3117" w:type="dxa"/>
          </w:tcPr>
          <w:p w:rsidR="00857FB5" w:rsidRPr="000324E7" w:rsidRDefault="00857FB5" w:rsidP="00913C0C">
            <w:pPr>
              <w:rPr>
                <w:b/>
                <w:sz w:val="24"/>
                <w:szCs w:val="24"/>
              </w:rPr>
            </w:pPr>
            <w:r w:rsidRPr="000324E7">
              <w:rPr>
                <w:b/>
                <w:sz w:val="24"/>
                <w:szCs w:val="24"/>
              </w:rPr>
              <w:t xml:space="preserve">Registration Number </w:t>
            </w:r>
          </w:p>
        </w:tc>
        <w:tc>
          <w:tcPr>
            <w:tcW w:w="3117" w:type="dxa"/>
          </w:tcPr>
          <w:p w:rsidR="00857FB5" w:rsidRPr="000324E7" w:rsidRDefault="00857FB5" w:rsidP="00913C0C">
            <w:pPr>
              <w:rPr>
                <w:b/>
                <w:sz w:val="24"/>
                <w:szCs w:val="24"/>
              </w:rPr>
            </w:pPr>
            <w:r w:rsidRPr="000324E7">
              <w:rPr>
                <w:b/>
                <w:sz w:val="24"/>
                <w:szCs w:val="24"/>
              </w:rPr>
              <w:t>Role</w:t>
            </w:r>
          </w:p>
        </w:tc>
      </w:tr>
      <w:tr w:rsidR="00857FB5" w:rsidTr="00857FB5">
        <w:tc>
          <w:tcPr>
            <w:tcW w:w="3116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Kirabo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Eria</w:t>
            </w:r>
            <w:proofErr w:type="spellEnd"/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24/U/0562</w:t>
            </w:r>
          </w:p>
        </w:tc>
        <w:tc>
          <w:tcPr>
            <w:tcW w:w="3117" w:type="dxa"/>
          </w:tcPr>
          <w:p w:rsidR="00857FB5" w:rsidRDefault="000324E7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Report and Integration Lead</w:t>
            </w:r>
          </w:p>
        </w:tc>
      </w:tr>
      <w:tr w:rsidR="00857FB5" w:rsidTr="00857FB5">
        <w:tc>
          <w:tcPr>
            <w:tcW w:w="3116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Musinguzi</w:t>
            </w:r>
            <w:proofErr w:type="spellEnd"/>
            <w:r>
              <w:rPr>
                <w:sz w:val="24"/>
                <w:szCs w:val="24"/>
              </w:rPr>
              <w:t xml:space="preserve"> Mark 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24/U/07423/PS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Modeling Lead</w:t>
            </w:r>
          </w:p>
        </w:tc>
      </w:tr>
      <w:tr w:rsidR="00857FB5" w:rsidTr="00857FB5">
        <w:tc>
          <w:tcPr>
            <w:tcW w:w="3116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Mukisa</w:t>
            </w:r>
            <w:proofErr w:type="spellEnd"/>
            <w:r>
              <w:rPr>
                <w:sz w:val="24"/>
                <w:szCs w:val="24"/>
              </w:rPr>
              <w:t xml:space="preserve"> Samuel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24/U/0752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Data Lead</w:t>
            </w:r>
          </w:p>
        </w:tc>
      </w:tr>
      <w:tr w:rsidR="00857FB5" w:rsidTr="00857FB5">
        <w:tc>
          <w:tcPr>
            <w:tcW w:w="3116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Musiimenta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Tendo</w:t>
            </w:r>
            <w:proofErr w:type="spellEnd"/>
            <w:r>
              <w:rPr>
                <w:sz w:val="24"/>
                <w:szCs w:val="24"/>
              </w:rPr>
              <w:t xml:space="preserve"> Divine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24/U/07405/PS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Visualization Lead</w:t>
            </w:r>
          </w:p>
        </w:tc>
      </w:tr>
      <w:tr w:rsidR="00857FB5" w:rsidTr="00857FB5">
        <w:tc>
          <w:tcPr>
            <w:tcW w:w="3116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Khalayi</w:t>
            </w:r>
            <w:proofErr w:type="spellEnd"/>
            <w:r>
              <w:rPr>
                <w:sz w:val="24"/>
                <w:szCs w:val="24"/>
              </w:rPr>
              <w:t xml:space="preserve"> Patience </w:t>
            </w:r>
            <w:proofErr w:type="spellStart"/>
            <w:r>
              <w:rPr>
                <w:sz w:val="24"/>
                <w:szCs w:val="24"/>
              </w:rPr>
              <w:t>Ritah</w:t>
            </w:r>
            <w:proofErr w:type="spellEnd"/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24/U/05732/PS</w:t>
            </w:r>
          </w:p>
        </w:tc>
        <w:tc>
          <w:tcPr>
            <w:tcW w:w="3117" w:type="dxa"/>
          </w:tcPr>
          <w:p w:rsidR="00857FB5" w:rsidRDefault="00857FB5" w:rsidP="00913C0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Feature Engineer</w:t>
            </w:r>
          </w:p>
        </w:tc>
      </w:tr>
    </w:tbl>
    <w:p w:rsidR="000324E7" w:rsidRDefault="000324E7" w:rsidP="00037476">
      <w:pPr>
        <w:rPr>
          <w:sz w:val="24"/>
          <w:szCs w:val="24"/>
        </w:rPr>
      </w:pP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Pr="00913C0C" w:rsidRDefault="00037476" w:rsidP="00037476">
      <w:pPr>
        <w:rPr>
          <w:b/>
          <w:sz w:val="33"/>
          <w:szCs w:val="33"/>
        </w:rPr>
      </w:pPr>
      <w:r w:rsidRPr="00913C0C">
        <w:rPr>
          <w:b/>
          <w:sz w:val="33"/>
          <w:szCs w:val="33"/>
        </w:rPr>
        <w:t>Table of Contents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Objectives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Project Overview &amp; Data Preparation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Feature Engineering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Exploratory Data Analysis (With Visualizations)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Modeling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Performance &amp;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 &amp; Conclusions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Recommendations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Deliverables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Project Status</w:t>
      </w:r>
    </w:p>
    <w:p w:rsidR="00037476" w:rsidRPr="00913C0C" w:rsidRDefault="00037476" w:rsidP="00037476">
      <w:pPr>
        <w:rPr>
          <w:b/>
          <w:sz w:val="33"/>
          <w:szCs w:val="33"/>
        </w:rPr>
      </w:pPr>
      <w:r w:rsidRPr="00913C0C">
        <w:rPr>
          <w:b/>
          <w:sz w:val="33"/>
          <w:szCs w:val="33"/>
        </w:rPr>
        <w:t>1. Executive Summary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This project successfully developed a comprehensive deforestation risk analysis system, from raw data ingestion to predictive model deployment. The final Random Forest model achieved 99.5% accuracy in classifying deforestation risk (Low, Medium, High), identifying </w:t>
      </w:r>
      <w:proofErr w:type="spellStart"/>
      <w:r w:rsidRPr="001215ED">
        <w:t>Tree_Cover_Loss_ha</w:t>
      </w:r>
      <w:proofErr w:type="spellEnd"/>
      <w:r w:rsidRPr="001215ED">
        <w:rPr>
          <w:sz w:val="24"/>
          <w:szCs w:val="24"/>
        </w:rPr>
        <w:t>, </w:t>
      </w:r>
      <w:proofErr w:type="spellStart"/>
      <w:r w:rsidRPr="001215ED">
        <w:t>Fire_Incidents</w:t>
      </w:r>
      <w:proofErr w:type="spellEnd"/>
      <w:r w:rsidRPr="001215ED">
        <w:t>, and </w:t>
      </w:r>
      <w:proofErr w:type="spellStart"/>
      <w:r w:rsidRPr="001215ED">
        <w:t>Illegal_Logging_Flag</w:t>
      </w:r>
      <w:proofErr w:type="spellEnd"/>
      <w:r w:rsidRPr="001215ED">
        <w:rPr>
          <w:sz w:val="24"/>
          <w:szCs w:val="24"/>
        </w:rPr>
        <w:t> as the most influential predictors.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Achievements: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Cleaned and validated 1,387 records with multiple data quality issues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Engineered 3 new features to capture complex interactions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Generated 19 visualizations revealing actionable insights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Built a high-performance classifier with 99.5% accuracy</w:t>
      </w:r>
    </w:p>
    <w:p w:rsidR="00037476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Created production-ready deployment assets</w:t>
      </w:r>
    </w:p>
    <w:p w:rsidR="00BC0C2D" w:rsidRPr="00913C0C" w:rsidRDefault="00BC0C2D" w:rsidP="00BC0C2D">
      <w:pPr>
        <w:rPr>
          <w:b/>
          <w:sz w:val="33"/>
          <w:szCs w:val="33"/>
        </w:rPr>
      </w:pPr>
      <w:r w:rsidRPr="00913C0C">
        <w:rPr>
          <w:b/>
          <w:sz w:val="33"/>
          <w:szCs w:val="33"/>
        </w:rPr>
        <w:t>2. Project Objectives</w:t>
      </w:r>
    </w:p>
    <w:p w:rsidR="00BC0C2D" w:rsidRPr="00913C0C" w:rsidRDefault="00BC0C2D" w:rsidP="00BC0C2D">
      <w:pPr>
        <w:rPr>
          <w:b/>
          <w:sz w:val="30"/>
          <w:szCs w:val="30"/>
        </w:rPr>
      </w:pPr>
      <w:r w:rsidRPr="00913C0C">
        <w:rPr>
          <w:b/>
          <w:sz w:val="30"/>
          <w:szCs w:val="30"/>
        </w:rPr>
        <w:t>2.1 General Objectives</w:t>
      </w:r>
    </w:p>
    <w:p w:rsidR="00BC0C2D" w:rsidRPr="00BC0C2D" w:rsidRDefault="00BC0C2D" w:rsidP="00BC0C2D">
      <w:pPr>
        <w:pStyle w:val="ListParagraph"/>
        <w:numPr>
          <w:ilvl w:val="0"/>
          <w:numId w:val="35"/>
        </w:numPr>
        <w:rPr>
          <w:sz w:val="24"/>
          <w:szCs w:val="24"/>
        </w:rPr>
      </w:pPr>
      <w:r>
        <w:t>To understand the concept of deforestation risk and its significance in environmental conservation and policy-making.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analyze forest observation data and identify factors that contribute to deforestation risk.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develop strategies to mitigate deforestation and improve forest conservation efforts.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build predictive models that can forecast deforestation risk and help conservationists take proactive measures.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evaluate the effectiveness of conservation strategies and make data-driven decisions.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lastRenderedPageBreak/>
        <w:t xml:space="preserve"> To provide insights and recommendations for policymakers to enhance forest protection and sustainability.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explore the impact of deforestation on biodiversity and climate change, and identify opportunities for intervention.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leverage data analytics and machine learning techniques to gain a deeper understanding of deforestation patterns and trends.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create visualizations and reports that communicate deforestation insights to stakeholders and decision-makers.</w:t>
      </w:r>
    </w:p>
    <w:p w:rsidR="00BC0C2D" w:rsidRDefault="00BC0C2D" w:rsidP="00BC0C2D">
      <w:pPr>
        <w:pStyle w:val="ListParagraph"/>
        <w:numPr>
          <w:ilvl w:val="0"/>
          <w:numId w:val="35"/>
        </w:numPr>
      </w:pPr>
      <w:r>
        <w:t xml:space="preserve"> To continuously monitor and track deforestation metrics over time, allowing organizations to adapt their strategies and stay effective in conservation efforts.</w:t>
      </w:r>
    </w:p>
    <w:p w:rsidR="00BC0C2D" w:rsidRPr="00913C0C" w:rsidRDefault="00BC0C2D" w:rsidP="00BC0C2D">
      <w:pPr>
        <w:rPr>
          <w:b/>
          <w:sz w:val="30"/>
          <w:szCs w:val="30"/>
        </w:rPr>
      </w:pPr>
      <w:r w:rsidRPr="00913C0C">
        <w:rPr>
          <w:b/>
          <w:sz w:val="30"/>
          <w:szCs w:val="30"/>
        </w:rPr>
        <w:t>2.2 Dataset-Specific Objectives</w:t>
      </w:r>
    </w:p>
    <w:p w:rsidR="00BC0C2D" w:rsidRPr="00BC0C2D" w:rsidRDefault="00BC0C2D" w:rsidP="00BC0C2D">
      <w:pPr>
        <w:pStyle w:val="ListParagraph"/>
        <w:numPr>
          <w:ilvl w:val="0"/>
          <w:numId w:val="36"/>
        </w:numPr>
        <w:rPr>
          <w:sz w:val="24"/>
          <w:szCs w:val="24"/>
        </w:rPr>
      </w:pPr>
      <w:r>
        <w:t xml:space="preserve"> To analyze the provided dataset and identify key variables that may influence deforestation risk.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explore the relationships between these variables and the likelihood of deforestation.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build predictive models using machine learning algorithms to forecast deforestation risk based on the identified variables.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evaluate the performance of the predictive models and select the best-performing model for deforestation risk prediction.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find the most important features that contribute to deforestation risk and provide insights for environmental decision-making.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find out the percentage of high-risk forest areas in the dataset and analyze their characteristics.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identify patterns and trends in forest conditions that may indicate a higher risk of deforestation.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develop strategies and recommendations for reducing deforestation risk based on the findings from the analysis.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create visualizations and reports that effectively communicate the insights and findings from the deforestation risk analysis.</w:t>
      </w:r>
    </w:p>
    <w:p w:rsidR="00BC0C2D" w:rsidRDefault="00BC0C2D" w:rsidP="00BC0C2D">
      <w:pPr>
        <w:pStyle w:val="ListParagraph"/>
        <w:numPr>
          <w:ilvl w:val="0"/>
          <w:numId w:val="36"/>
        </w:numPr>
      </w:pPr>
      <w:r>
        <w:t xml:space="preserve"> To continuously monitor and update the deforestation risk analysis as new data becomes available, ensuring that conservation efforts can adapt their strategies accordingly.</w:t>
      </w:r>
    </w:p>
    <w:p w:rsidR="00BC0C2D" w:rsidRPr="001215ED" w:rsidRDefault="00BC0C2D" w:rsidP="00037476">
      <w:pPr>
        <w:rPr>
          <w:sz w:val="24"/>
          <w:szCs w:val="24"/>
        </w:rPr>
      </w:pPr>
    </w:p>
    <w:p w:rsidR="00037476" w:rsidRPr="00913C0C" w:rsidRDefault="00037476" w:rsidP="00037476">
      <w:pPr>
        <w:rPr>
          <w:b/>
          <w:sz w:val="33"/>
          <w:szCs w:val="33"/>
        </w:rPr>
      </w:pPr>
      <w:r w:rsidRPr="00913C0C">
        <w:rPr>
          <w:b/>
          <w:sz w:val="33"/>
          <w:szCs w:val="33"/>
        </w:rPr>
        <w:t>3. Project Overview &amp; Data Preparation</w:t>
      </w:r>
    </w:p>
    <w:p w:rsidR="00037476" w:rsidRPr="00913C0C" w:rsidRDefault="00037476" w:rsidP="00037476">
      <w:pPr>
        <w:rPr>
          <w:b/>
          <w:sz w:val="30"/>
          <w:szCs w:val="30"/>
        </w:rPr>
      </w:pPr>
      <w:r w:rsidRPr="00913C0C">
        <w:rPr>
          <w:b/>
          <w:sz w:val="30"/>
          <w:szCs w:val="30"/>
        </w:rPr>
        <w:t>3.1 Dataset Overview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712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Value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Total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1,387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Original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Features (Model)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Deforestation_Risk</w:t>
            </w:r>
            <w:proofErr w:type="spellEnd"/>
            <w:r w:rsidRPr="001215ED">
              <w:rPr>
                <w:sz w:val="23"/>
                <w:szCs w:val="23"/>
              </w:rPr>
              <w:t xml:space="preserve"> (Low, Medium, High)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3.2 Data Quality Issues Resolved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6"/>
        <w:gridCol w:w="3105"/>
        <w:gridCol w:w="50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Issue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Record(s)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Resolution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Invalid date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Flagged; excluded from time-series analysis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String in numeric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REC00051 ("1200mm")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Corrected to 1200.0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Missing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Flagged for review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Negative loss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REC00081 (-500)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visualizations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Extreme rainfall outlier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REC00091 (99999)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Treated as outlier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Ambiguous logging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REC00071 ("Maybe")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Excluded from Yes/No comparisons</w:t>
            </w:r>
          </w:p>
        </w:tc>
      </w:tr>
    </w:tbl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4. Feature Engineering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4.1 New Features Created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9"/>
        <w:gridCol w:w="5014"/>
        <w:gridCol w:w="379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Purpose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 → 1, No →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Binary indicator for illegal logging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lastRenderedPageBreak/>
              <w:t>Population_Pressure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  <w:r w:rsidRPr="001215ED">
              <w:rPr>
                <w:sz w:val="23"/>
                <w:szCs w:val="23"/>
              </w:rPr>
              <w:t xml:space="preserve"> / </w:t>
            </w: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normalized by population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Fire_Logging_Impact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× </w:t>
            </w: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Combined threat indicator</w:t>
            </w:r>
          </w:p>
        </w:tc>
      </w:tr>
    </w:tbl>
    <w:p w:rsidR="00037476" w:rsidRPr="001215ED" w:rsidRDefault="00037476" w:rsidP="00037476">
      <w:pPr>
        <w:rPr>
          <w:sz w:val="30"/>
          <w:szCs w:val="30"/>
        </w:rPr>
      </w:pPr>
      <w:r w:rsidRPr="001215ED">
        <w:rPr>
          <w:sz w:val="30"/>
          <w:szCs w:val="30"/>
        </w:rPr>
        <w:t>4.2 Why Feature Engineering Mattered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Simple correlations between human-pressure variables and tree-cover loss were weak: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Fire_Incidents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0.05</w:t>
      </w:r>
    </w:p>
    <w:p w:rsidR="00037476" w:rsidRPr="001215ED" w:rsidRDefault="00037476" w:rsidP="00037476">
      <w:pPr>
        <w:rPr>
          <w:sz w:val="24"/>
          <w:szCs w:val="24"/>
        </w:rPr>
      </w:pPr>
      <w:proofErr w:type="spellStart"/>
      <w:r w:rsidRPr="001215ED">
        <w:rPr>
          <w:sz w:val="24"/>
          <w:szCs w:val="24"/>
        </w:rPr>
        <w:t>Illegal_Logging</w:t>
      </w:r>
      <w:proofErr w:type="spellEnd"/>
      <w:r w:rsidRPr="001215ED">
        <w:rPr>
          <w:sz w:val="24"/>
          <w:szCs w:val="24"/>
        </w:rPr>
        <w:t xml:space="preserve"> ↔ </w:t>
      </w:r>
      <w:proofErr w:type="spellStart"/>
      <w:r w:rsidRPr="001215ED">
        <w:rPr>
          <w:sz w:val="24"/>
          <w:szCs w:val="24"/>
        </w:rPr>
        <w:t>Tree_Cover_Loss_ha</w:t>
      </w:r>
      <w:proofErr w:type="spellEnd"/>
      <w:r w:rsidRPr="001215ED">
        <w:rPr>
          <w:sz w:val="24"/>
          <w:szCs w:val="24"/>
        </w:rPr>
        <w:t>: r = -0.03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However, the complex Random Forest model was able to learn non-linear relationships:</w:t>
      </w:r>
    </w:p>
    <w:p w:rsidR="00037476" w:rsidRPr="001215ED" w:rsidRDefault="00037476" w:rsidP="00037476">
      <w:proofErr w:type="spellStart"/>
      <w:r w:rsidRPr="001215ED">
        <w:t>Fire_Incidents</w:t>
      </w:r>
      <w:proofErr w:type="spellEnd"/>
      <w:r w:rsidRPr="001215ED">
        <w:t> became the 2nd most important feature (12.0%)</w:t>
      </w:r>
    </w:p>
    <w:p w:rsidR="00037476" w:rsidRPr="001215ED" w:rsidRDefault="00037476" w:rsidP="00037476">
      <w:proofErr w:type="spellStart"/>
      <w:r w:rsidRPr="001215ED">
        <w:t>Illegal_Logging_Flag</w:t>
      </w:r>
      <w:proofErr w:type="spellEnd"/>
      <w:r w:rsidRPr="001215ED">
        <w:t> became the 3rd most important feature (10.0%)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Conclusion: Feature engineering and complex modeling are essential—simple correlations would have missed these key drivers.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5. Exploratory Data Analysis (With Visualizations)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5.1 Risk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06FADBD4" wp14:editId="60D0132E">
            <wp:extent cx="5943600" cy="3196590"/>
            <wp:effectExtent l="0" t="0" r="0" b="3810"/>
            <wp:docPr id="13" name="Picture 13" descr="C:\Users\ADMIN\Desktop\PYTHON\KiraboEria\DEFO\Deforestation-Tracking\visuals\visualization_outputs\01_risk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 descr="C:\Users\ADMIN\Desktop\PYTHON\KiraboEria\DEFO\Deforestation-Tracking\visuals\visualization_outputs\01_risk_distribution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3158"/>
        <w:gridCol w:w="465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Percentage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46.2%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28.1%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25.6%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dataset is skewed toward high-risk observations (46.2%), providing a strong basis for predictive modeling but potentially reflecting sampling bias toward more impacted areas.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5.2 Regional Overview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297CAA46" wp14:editId="2E9CFBC0">
            <wp:extent cx="5943600" cy="4419600"/>
            <wp:effectExtent l="0" t="0" r="0" b="0"/>
            <wp:docPr id="14" name="Picture 14" descr="C:\Users\ADMIN\Desktop\PYTHON\KiraboEria\DEFO\Deforestation-Tracking\visuals\visualization_outputs\Regional 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 descr="C:\Users\ADMIN\Desktop\PYTHON\KiraboEria\DEFO\Deforestation-Tracking\visuals\visualization_outputs\Regional overview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Regional Averages: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5196"/>
        <w:gridCol w:w="4010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Tree Cover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 wp14:anchorId="5772B0B1" wp14:editId="65F15C20">
            <wp:extent cx="5943600" cy="3202305"/>
            <wp:effectExtent l="0" t="0" r="0" b="0"/>
            <wp:docPr id="15" name="Picture 15" descr="C:\Users\ADMIN\Desktop\PYTHON\KiraboEria\DEFO\Deforestation-Tracking\visuals\visualization_outputs\02_tree_cover_los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 descr="C:\Users\ADMIN\Desktop\PYTHON\KiraboEria\DEFO\Deforestation-Tracking\visuals\visualization_outputs\02_tree_cover_loss_by_region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Eastern and Central regions have the highest average loss (~14 ha higher than Western). Western has the highest fire count but the lowest loss, suggesting fire alone doesn't explain deforestation patterns.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5.3 Loss by Risk Level</w:t>
      </w:r>
    </w:p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7768320E" wp14:editId="73553BA5">
            <wp:extent cx="5943600" cy="3520440"/>
            <wp:effectExtent l="0" t="0" r="0" b="3810"/>
            <wp:docPr id="16" name="Picture 16" descr="C:\Users\ADMIN\Desktop\PYTHON\KiraboEria\DEFO\Deforestation-Tracking\visuals\visualization_outputs\03_tree_cover_loss_by_risk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C:\Users\ADMIN\Desktop\PYTHON\KiraboEria\DEFO\Deforestation-Tracking\visuals\visualization_outputs\03_tree_cover_loss_by_risk_boxplot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82"/>
        <w:gridCol w:w="4469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Median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Rate (%)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2.43%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4.17%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4.76%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 wp14:anchorId="27DE0CD3" wp14:editId="0C9EB314">
            <wp:extent cx="5943600" cy="3202940"/>
            <wp:effectExtent l="0" t="0" r="0" b="0"/>
            <wp:docPr id="17" name="Picture 17" descr="C:\Users\ADMIN\Desktop\PYTHON\KiraboEria\DEFO\Deforestation-Tracking\visuals\visualization_outputs\07_loss_rate_by_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 descr="C:\Users\ADMIN\Desktop\PYTHON\KiraboEria\DEFO\Deforestation-Tracking\visuals\visualization_outputs\07_loss_rate_by_risk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Both absolute loss and percentage loss increase sharply across risk categories. The High risk group has the greatest spread, confirming the engineered risk labels are meaningful.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5.4 Forest Type Vulnerability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3F48B120" wp14:editId="62BFEE91">
            <wp:extent cx="5943600" cy="3208020"/>
            <wp:effectExtent l="0" t="0" r="0" b="0"/>
            <wp:docPr id="18" name="Picture 18" descr="C:\Users\ADMIN\Desktop\PYTHON\KiraboEria\DEFO\Deforestation-Tracking\visuals\visualization_outputs\04_tree_cover_loss_by_forest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C:\Users\ADMIN\Desktop\PYTHON\KiraboEria\DEFO\Deforestation-Tracking\visuals\visualization_outputs\04_tree_cover_loss_by_forest_type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8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3"/>
        <w:gridCol w:w="517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Forest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218.9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Dry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Tropical Rainforest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Woodland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Montane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195.6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Plantation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178.7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Mangroves show the highest vulnerability (218.9 ha), while plantations show the lowest (178.7 ha). This suggests ecosystem-specific protection priorities.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5.5 Illegal Logging Analysis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783017A0" wp14:editId="680744FE">
            <wp:extent cx="5943600" cy="3196590"/>
            <wp:effectExtent l="0" t="0" r="0" b="3810"/>
            <wp:docPr id="19" name="Picture 19" descr="C:\Users\ADMIN\Desktop\PYTHON\KiraboEria\DEFO\Deforestation-Tracking\visuals\visualization_outputs\05_tree_cover_loss_by_illegal_logg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C:\Users\ADMIN\Desktop\PYTHON\KiraboEria\DEFO\Deforestation-Tracking\visuals\visualization_outputs\05_tree_cover_loss_by_illegal_logging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7"/>
        <w:gridCol w:w="588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Illegal 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209.9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Records marked "No" had slightly higher average loss than "Yes." This counterintuitive finding suggests reporting quality, timing, or confounding variables obscure a simple relationship. The model later identified </w:t>
      </w:r>
      <w:proofErr w:type="spellStart"/>
      <w:r w:rsidRPr="000324E7">
        <w:t>Illegal_Logging_Flag</w:t>
      </w:r>
      <w:proofErr w:type="spellEnd"/>
      <w:r w:rsidRPr="000324E7">
        <w:t> as</w:t>
      </w:r>
      <w:r w:rsidRPr="001215ED">
        <w:rPr>
          <w:sz w:val="24"/>
          <w:szCs w:val="24"/>
        </w:rPr>
        <w:t xml:space="preserve"> the 3rd most important feature (10.0%).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5.6 Time Trend (2021-2024)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79EEA574" wp14:editId="534E4388">
            <wp:extent cx="5943600" cy="3196590"/>
            <wp:effectExtent l="0" t="0" r="0" b="3810"/>
            <wp:docPr id="20" name="Picture 20" descr="C:\Users\ADMIN\Desktop\PYTHON\KiraboEria\DEFO\Deforestation-Tracking\visuals\visualization_outputs\06_average_tree_cover_loss_over_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 descr="C:\Users\ADMIN\Desktop\PYTHON\KiraboEria\DEFO\Deforestation-Tracking\visuals\visualization_outputs\06_average_tree_cover_loss_over_time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742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Loss (ha)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211.0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204.5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2022.5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201.0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196.0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194.0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190.0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Average loss declined from ~216 ha in 2021 to ~190 ha in 2024—a 12% reduction. This is encouraging, but should be interpreted cautiously as changes in sampling or reporting could also influence the average.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5.7 Fire Incidents by Region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7C81A3ED" wp14:editId="147AAE0A">
            <wp:extent cx="5943600" cy="3205480"/>
            <wp:effectExtent l="0" t="0" r="0" b="0"/>
            <wp:docPr id="21" name="Picture 21" descr="C:\Users\ADMIN\Desktop\PYTHON\KiraboEria\DEFO\Deforestation-Tracking\visuals\visualization_outputs\08_fire_incident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 descr="C:\Users\ADMIN\Desktop\PYTHON\KiraboEria\DEFO\Deforestation-Tracking\visuals\visualization_outputs\08_fire_incidents_by_region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5"/>
        <w:gridCol w:w="743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Avg</w:t>
            </w:r>
            <w:proofErr w:type="spellEnd"/>
            <w:r w:rsidRPr="001215ED">
              <w:rPr>
                <w:sz w:val="23"/>
                <w:szCs w:val="23"/>
              </w:rPr>
              <w:t xml:space="preserve"> Fire Incidents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12.7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12.3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11.8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Western has the highest average fire count (12.7) but the lowest tree-cover loss (194.1 ha). This reinforces that fire frequency alone is not a primary driver of loss.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5.8 Key Correlations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417381AF" wp14:editId="0742FE6E">
            <wp:extent cx="5943600" cy="468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  <w:gridCol w:w="32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Variable Pair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(r)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0.66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Loss_Rate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0.54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0.05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-0.04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  <w:r w:rsidRPr="001215ED">
              <w:rPr>
                <w:sz w:val="23"/>
                <w:szCs w:val="23"/>
              </w:rPr>
              <w:t xml:space="preserve"> ↔ </w:t>
            </w: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-0.03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Simple correlations for most human-pressure variables are weak. The Random Forest model was able to capture complex, non-linear relationships, demonstrating the value of machine learning over simple correlation analysis.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5.9 Interactive Scatter Plot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30276BFF" wp14:editId="7366EBA7">
            <wp:extent cx="5943600" cy="2724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Findings: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Forest Area and Tree-Cover Loss have a moderate positive correlation (r ≈ 0.66)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Risk colors form distinct vertical bands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Bubble sizes are mixed, confirming fire counts have little linear relationship with loss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lastRenderedPageBreak/>
        <w:t>6. Predictive Modeling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6.1 Model Architecture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92"/>
        <w:gridCol w:w="678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Component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 Forest Classifier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Hyperparameter</w:t>
            </w:r>
            <w:proofErr w:type="spellEnd"/>
            <w:r w:rsidRPr="001215ED">
              <w:rPr>
                <w:sz w:val="23"/>
                <w:szCs w:val="23"/>
              </w:rPr>
              <w:t xml:space="preserve"> Tuning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Randomized Search with 5-fold CV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70% Train, 15% Validation, 15% Test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Stratified to maintain risk distribution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 xml:space="preserve">6.2 Best </w:t>
      </w:r>
      <w:proofErr w:type="spellStart"/>
      <w:r w:rsidRPr="000324E7">
        <w:rPr>
          <w:b/>
          <w:sz w:val="30"/>
          <w:szCs w:val="30"/>
        </w:rPr>
        <w:t>Hyperparameters</w:t>
      </w:r>
      <w:proofErr w:type="spellEnd"/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python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{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n_estimators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max_depth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20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min_samples_split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2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min_samples_leaf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E6D37A"/>
          <w:sz w:val="20"/>
          <w:szCs w:val="20"/>
        </w:rPr>
        <w:t>1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max_features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sqrt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,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class_weight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r w:rsidRPr="001215ED">
        <w:rPr>
          <w:rFonts w:ascii="Consolas" w:hAnsi="Consolas" w:cs="Courier New"/>
          <w:color w:val="E3EAF2"/>
          <w:sz w:val="20"/>
          <w:szCs w:val="20"/>
        </w:rPr>
        <w:t>:</w:t>
      </w:r>
      <w:r w:rsidRPr="001215ED">
        <w:rPr>
          <w:rFonts w:ascii="Consolas" w:hAnsi="Consolas" w:cs="Courier New"/>
          <w:sz w:val="20"/>
          <w:szCs w:val="20"/>
        </w:rPr>
        <w:t xml:space="preserve"> </w:t>
      </w:r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  <w:proofErr w:type="spellStart"/>
      <w:r w:rsidRPr="001215ED">
        <w:rPr>
          <w:rFonts w:ascii="Consolas" w:hAnsi="Consolas" w:cs="Courier New"/>
          <w:color w:val="91D076"/>
          <w:sz w:val="20"/>
          <w:szCs w:val="20"/>
        </w:rPr>
        <w:t>balanced_subsample</w:t>
      </w:r>
      <w:proofErr w:type="spellEnd"/>
      <w:r w:rsidRPr="001215ED">
        <w:rPr>
          <w:rFonts w:ascii="Consolas" w:hAnsi="Consolas" w:cs="Courier New"/>
          <w:color w:val="91D076"/>
          <w:sz w:val="20"/>
          <w:szCs w:val="20"/>
        </w:rPr>
        <w:t>'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color w:val="E3EAF2"/>
          <w:sz w:val="20"/>
          <w:szCs w:val="20"/>
        </w:rPr>
        <w:t>}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7. Model Performance &amp; Feature Importance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7.1 Test Set Performance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7"/>
        <w:gridCol w:w="4643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Macro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Weighted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7.2 Per-Class Metrics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4E6B5396" wp14:editId="06728D51">
            <wp:extent cx="5943600" cy="3714750"/>
            <wp:effectExtent l="0" t="0" r="0" b="0"/>
            <wp:docPr id="23" name="Picture 23" descr="C:\Users\ADMIN\Desktop\PYTHON\KiraboEria\DEFO\Deforestation-Tracking\visuals\model_outputs\per_class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 descr="C:\Users\ADMIN\Desktop\PYTHON\KiraboEria\DEFO\Deforestation-Tracking\visuals\model_outputs\per_class_metrics.pn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329"/>
        <w:gridCol w:w="1033"/>
        <w:gridCol w:w="129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F1-Score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0.995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0.990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>Interpretation: The model performs exceptionally well across all classes. The slight recall drop for High (98.5%) is minimal and acceptable.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7.3 Confusion Matrix</w:t>
      </w:r>
    </w:p>
    <w:p w:rsidR="00037476" w:rsidRPr="001215ED" w:rsidRDefault="00037476" w:rsidP="00037476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73A41E82" wp14:editId="7A33695E">
            <wp:extent cx="5943600" cy="2286000"/>
            <wp:effectExtent l="0" t="0" r="0" b="0"/>
            <wp:docPr id="24" name="Picture 24" descr="C:\Users\ADMIN\Desktop\PYTHON\KiraboEria\DEFO\Deforestation-Tracking\visuals\model_outputs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 descr="C:\Users\ADMIN\Desktop\PYTHON\KiraboEria\DEFO\Deforestation-Tracking\visuals\model_outputs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Predicted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Low   Med   High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Low     97     0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Med      0    53     0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Actual High     1     0    58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Only 1 misclassification out of 209 test samples (99.5% accuracy). The single error was a High-risk case predicted as Low.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7.4 Classification Report</w:t>
      </w:r>
    </w:p>
    <w:p w:rsidR="00037476" w:rsidRPr="001215ED" w:rsidRDefault="00037476" w:rsidP="00037476">
      <w:pPr>
        <w:rPr>
          <w:sz w:val="20"/>
          <w:szCs w:val="20"/>
        </w:rPr>
      </w:pPr>
      <w:r w:rsidRPr="001215ED">
        <w:rPr>
          <w:rFonts w:ascii="Consolas" w:hAnsi="Consolas"/>
          <w:sz w:val="18"/>
          <w:szCs w:val="18"/>
        </w:rPr>
        <w:t>text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   precision    </w:t>
      </w:r>
      <w:proofErr w:type="gramStart"/>
      <w:r w:rsidRPr="001215ED">
        <w:rPr>
          <w:rFonts w:ascii="Consolas" w:hAnsi="Consolas" w:cs="Courier New"/>
          <w:sz w:val="20"/>
          <w:szCs w:val="20"/>
        </w:rPr>
        <w:t>recall  f</w:t>
      </w:r>
      <w:proofErr w:type="gramEnd"/>
      <w:r w:rsidRPr="001215ED">
        <w:rPr>
          <w:rFonts w:ascii="Consolas" w:hAnsi="Consolas" w:cs="Courier New"/>
          <w:sz w:val="20"/>
          <w:szCs w:val="20"/>
        </w:rPr>
        <w:t>1-score   support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0       0.99      1.00      0.99        97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1       1.00      1.00      1.00        53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       2       1.00      0.98      0.99        59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>━━━━━━━━━━━━━━━━━━━━━━━━━━━━━━━━━━━━━━━━━━━━━━━━━━━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 accuracy                     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t xml:space="preserve">   macro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1.00      0.99      1.00       209</w:t>
      </w:r>
    </w:p>
    <w:p w:rsidR="00037476" w:rsidRPr="001215ED" w:rsidRDefault="00037476" w:rsidP="00037476">
      <w:pPr>
        <w:rPr>
          <w:rFonts w:ascii="Consolas" w:hAnsi="Consolas" w:cs="Courier New"/>
          <w:sz w:val="20"/>
          <w:szCs w:val="20"/>
        </w:rPr>
      </w:pPr>
      <w:r w:rsidRPr="001215ED">
        <w:rPr>
          <w:rFonts w:ascii="Consolas" w:hAnsi="Consolas" w:cs="Courier New"/>
          <w:sz w:val="20"/>
          <w:szCs w:val="20"/>
        </w:rPr>
        <w:lastRenderedPageBreak/>
        <w:t xml:space="preserve">weighted </w:t>
      </w:r>
      <w:proofErr w:type="spellStart"/>
      <w:r w:rsidRPr="001215ED">
        <w:rPr>
          <w:rFonts w:ascii="Consolas" w:hAnsi="Consolas" w:cs="Courier New"/>
          <w:sz w:val="20"/>
          <w:szCs w:val="20"/>
        </w:rPr>
        <w:t>avg</w:t>
      </w:r>
      <w:proofErr w:type="spellEnd"/>
      <w:r w:rsidRPr="001215ED">
        <w:rPr>
          <w:rFonts w:ascii="Consolas" w:hAnsi="Consolas" w:cs="Courier New"/>
          <w:sz w:val="20"/>
          <w:szCs w:val="20"/>
        </w:rPr>
        <w:t xml:space="preserve">       1.00      1.00      1.00       209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7.5 ROC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215E3D00" wp14:editId="3756FA99">
            <wp:extent cx="5943600" cy="5093970"/>
            <wp:effectExtent l="0" t="0" r="0" b="0"/>
            <wp:docPr id="25" name="Picture 25" descr="C:\Users\ADMIN\Desktop\PYTHON\KiraboEria\DEFO\Deforestation-Tracking\visuals\model_outputs\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 descr="C:\Users\ADMIN\Desktop\PYTHON\KiraboEria\DEFO\Deforestation-Tracking\visuals\model_outputs\roc_curve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75"/>
        <w:gridCol w:w="660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AUC Score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1.000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Perfect AUC scores confirm the model has excellent discriminative ability for all three risk classes.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lastRenderedPageBreak/>
        <w:t>7.6 Precision-Recall Curves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1ED89201" wp14:editId="756602B5">
            <wp:extent cx="5943600" cy="5093970"/>
            <wp:effectExtent l="0" t="0" r="0" b="0"/>
            <wp:docPr id="26" name="Picture 26" descr="C:\Users\ADMIN\Desktop\PYTHON\KiraboEria\DEFO\Deforestation-Tracking\visuals\model_outputs\precision_recall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 descr="C:\Users\ADMIN\Desktop\PYTHON\KiraboEria\DEFO\Deforestation-Tracking\visuals\model_outputs\precision_recall_curves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3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Precision-Recall curves show excellent performance across all classes. The High class curve shows slightly more variability at higher recall thresholds, consistent with the confusion matrix.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7.7 Learning Curve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582CB7E" wp14:editId="65C596C9">
            <wp:extent cx="5943600" cy="4244975"/>
            <wp:effectExtent l="0" t="0" r="0" b="3175"/>
            <wp:docPr id="27" name="Picture 27" descr="C:\Users\ADMIN\Desktop\PYTHON\KiraboEria\DEFO\Deforestation-Tracking\visuals\model_outputs\learning_cur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:\Users\ADMIN\Desktop\PYTHON\KiraboEria\DEFO\Deforestation-Tracking\visuals\model_outputs\learning_curv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Interpretation: The learning curve shows: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Training and cross-validation scores converge as dataset size increases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No significant overfitting (gaps between curves are small and decreasing)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Model would likely benefit from additional training data (scores still increasing)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7.8 Feature Importance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lastRenderedPageBreak/>
        <w:drawing>
          <wp:inline distT="0" distB="0" distL="0" distR="0" wp14:anchorId="68367A14" wp14:editId="0CF64209">
            <wp:extent cx="5943600" cy="4457700"/>
            <wp:effectExtent l="0" t="0" r="0" b="0"/>
            <wp:docPr id="28" name="Picture 28" descr="C:\Users\ADMIN\Desktop\PYTHON\KiraboEria\DEFO\Deforestation-Tracking\visuals\model_outputs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 descr="C:\Users\ADMIN\Desktop\PYTHON\KiraboEria\DEFO\Deforestation-Tracking\visuals\model_outputs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700"/>
        <w:gridCol w:w="3162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Importance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45.0%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Fire_Incidents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Forest_Area_ha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Annual_Rainfall_mm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sz w:val="23"/>
                <w:szCs w:val="23"/>
              </w:rPr>
              <w:t>Forest_Type_Montane_Forest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1.0%</w:t>
            </w:r>
          </w:p>
        </w:tc>
      </w:tr>
    </w:tbl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Key Insight: The model successfully identified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Fire_Incidents</w:t>
      </w:r>
      <w:proofErr w:type="spellEnd"/>
      <w:r w:rsidRPr="001215ED">
        <w:rPr>
          <w:sz w:val="24"/>
          <w:szCs w:val="24"/>
        </w:rPr>
        <w:t> and </w:t>
      </w:r>
      <w:proofErr w:type="spellStart"/>
      <w:r w:rsidRPr="001215ED">
        <w:rPr>
          <w:rFonts w:ascii="Consolas" w:hAnsi="Consolas" w:cs="Courier New"/>
          <w:sz w:val="20"/>
          <w:szCs w:val="20"/>
          <w:shd w:val="clear" w:color="auto" w:fill="2C2C2E"/>
        </w:rPr>
        <w:t>Illegal_Logging_Flag</w:t>
      </w:r>
      <w:proofErr w:type="spellEnd"/>
      <w:r w:rsidRPr="001215ED">
        <w:rPr>
          <w:sz w:val="24"/>
          <w:szCs w:val="24"/>
        </w:rPr>
        <w:t> as key drivers, even though their simple correlations were weak. This confirms the value of complex modeling.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7.9 Class Distribution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5E5014E8" wp14:editId="413EE69E">
            <wp:extent cx="5943600" cy="4244975"/>
            <wp:effectExtent l="0" t="0" r="0" b="3175"/>
            <wp:docPr id="29" name="Picture 29" descr="C:\Users\ADMIN\Desktop\PYTHON\KiraboEria\DEFO\Deforestation-Tracking\visuals\model_outputs\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 descr="C:\Users\ADMIN\Desktop\PYTHON\KiraboEria\DEFO\Deforestation-Tracking\visuals\model_outputs\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4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072"/>
        <w:gridCol w:w="1377"/>
        <w:gridCol w:w="1457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Predicted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Difference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+1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0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-1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7.10 Cross-Validation Results</w:t>
      </w:r>
    </w:p>
    <w:p w:rsidR="00037476" w:rsidRPr="001215ED" w:rsidRDefault="00037476" w:rsidP="00037476">
      <w:pPr>
        <w:rPr>
          <w:sz w:val="24"/>
          <w:szCs w:val="24"/>
        </w:rPr>
      </w:pPr>
      <w:r w:rsidRPr="00E445D0">
        <w:rPr>
          <w:noProof/>
        </w:rPr>
        <w:drawing>
          <wp:inline distT="0" distB="0" distL="0" distR="0" wp14:anchorId="2522092D" wp14:editId="25C6CBA8">
            <wp:extent cx="5943600" cy="2286000"/>
            <wp:effectExtent l="0" t="0" r="0" b="0"/>
            <wp:docPr id="30" name="Picture 30" descr="C:\Users\ADMIN\Desktop\PYTHON\KiraboEria\DEFO\Deforestation-Tracking\visuals\model_outputs\cv_search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:\Users\ADMIN\Desktop\PYTHON\KiraboEria\DEFO\Deforestation-Tracking\visuals\model_outputs\cv_search_results.png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Interpretation: The cross-validation search shows consistent performance across all tested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combinations. The best parameters achieved top scores with good stability, confirming the model's robustness.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8. Key Findings &amp; Conclusions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8.1 Summary of Findings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5"/>
        <w:gridCol w:w="7575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Detail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Labels are Valid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increases sharply across Low → Medium → High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Forest Area is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Strong correlation (r=0.66) with absolute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&amp; Logging Matter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Become highly important in complex model (12.0% &amp; 10.0%)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Regional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Eastern &amp; Central have highest loss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Mangroves Most Vulnerable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Highest loss among forest types (218.9 ha)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declined 12% (2021-2024)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Correlations Weak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Simple correlations miss key drivers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Excellence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99.5% accuracy with perfect AUC scores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8.2 Limitations &amp; Caveats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Correlation ≠ Causation: Weak simple correlations do not prove a factor is unimportant.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Sampling Bias: The dataset is skewed toward High-risk observations (46.2%).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Reporting Quality: Illegal logging data may have reporting biases.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Spatial Context Missing: Model lacks precise geographic coordinates.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Time Trend: The observed decline may be influenced by changes in sampling.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9. Recommendations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9.1 Immediate Actions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1652"/>
        <w:gridCol w:w="6378"/>
      </w:tblGrid>
      <w:tr w:rsidR="00037476" w:rsidRPr="001215ED" w:rsidTr="00A83A1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Priority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Rationale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Deploy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is production-ready with 99.5% accuracy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Create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Use interactive visualizations for monitoring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Validate 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Confirm the 12% decline with consistent sampling</w:t>
            </w:r>
          </w:p>
        </w:tc>
      </w:tr>
      <w:tr w:rsidR="00037476" w:rsidRPr="001215ED" w:rsidTr="00A83A1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Improve Data Collection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Add spatial and temporal context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lastRenderedPageBreak/>
        <w:t>9.2 Future Work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Causal Analysis: Implement Difference-in-Differences or Instrumental Variables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Geospatial Modeling: Integrate satellite imagery and geographic coordinates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Longitudinal Study: Track the same locations over time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Predictive Scenarios: Simulate policy impacts (e.g., fire bans, logging enforcement)</w:t>
      </w:r>
    </w:p>
    <w:p w:rsidR="00037476" w:rsidRPr="000324E7" w:rsidRDefault="00037476" w:rsidP="00037476">
      <w:pPr>
        <w:rPr>
          <w:b/>
          <w:sz w:val="33"/>
          <w:szCs w:val="33"/>
        </w:rPr>
      </w:pPr>
      <w:r w:rsidRPr="000324E7">
        <w:rPr>
          <w:b/>
          <w:sz w:val="33"/>
          <w:szCs w:val="33"/>
        </w:rPr>
        <w:t>10. Project Deliverables</w:t>
      </w:r>
    </w:p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10.1 Code Artifacts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1"/>
        <w:gridCol w:w="4649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01_exploration_missing_data.ipynb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Data quality assessment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creation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02.5_more_feature_engineering.ipynb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Final preprocessing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03_visualization&amp;insights.ipynb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EDA &amp; visualizations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04_model.ipynb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Model training &amp; evaluation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10.2 Model Assets (Ready for Deployment)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8"/>
        <w:gridCol w:w="4992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random_forest_model.pkl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Trained model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proofErr w:type="spellStart"/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label_encoder.pkl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Target encoder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Ranked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Tuning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lastRenderedPageBreak/>
              <w:t>metrics.txt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Performance metrics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10.3 Visualization Assets (19 Visualizations)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4989"/>
        <w:gridCol w:w="1487"/>
        <w:gridCol w:w="2400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01_risk_distribution.png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Risk level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02_tree_cover_loss_by_region.png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Regional loss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03_tree_cover_loss_by_risk_boxplot.png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04_tree_cover_loss_by_forest_type.png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by forest type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05_tree_cover_loss_by_illegal_logging.png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Illegal logging comparison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06_average_tree_cover_loss_over_time.png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Time trend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07_loss_rate_by_risk.png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Loss rate by risk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08_fire_incidents_by_region.png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Fire counts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09_interactive_forest_area_vs_loss.html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Scatter plot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10_interactive_correlation_heatmap.html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Correlation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feature_importance.png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Feature importance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learning_curve.png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Learning curve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per_class_metrics.png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Per-class metrics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precision_recall_curves.png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PR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roc_curves.png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ROC curves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class_distribution.png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Class distribution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confusion_matrix.png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Confusion matrix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cv_search_results.png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CV results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Regional overview.png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Pie charts composite</w:t>
            </w:r>
          </w:p>
        </w:tc>
      </w:tr>
    </w:tbl>
    <w:p w:rsidR="00037476" w:rsidRPr="000324E7" w:rsidRDefault="00037476" w:rsidP="00037476">
      <w:pPr>
        <w:rPr>
          <w:b/>
          <w:sz w:val="30"/>
          <w:szCs w:val="30"/>
        </w:rPr>
      </w:pPr>
      <w:r w:rsidRPr="000324E7">
        <w:rPr>
          <w:b/>
          <w:sz w:val="30"/>
          <w:szCs w:val="30"/>
        </w:rPr>
        <w:t>10.4 Data Assets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6"/>
        <w:gridCol w:w="4594"/>
      </w:tblGrid>
      <w:tr w:rsidR="00037476" w:rsidRPr="001215ED" w:rsidTr="00D37059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Description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deforestation_cleaned.csv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Cleaned dataset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deforestation_features.csv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Engineered features</w:t>
            </w:r>
          </w:p>
        </w:tc>
      </w:tr>
      <w:tr w:rsidR="00037476" w:rsidRPr="001215ED" w:rsidTr="00D37059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rFonts w:ascii="Consolas" w:hAnsi="Consolas" w:cs="Courier New"/>
                <w:sz w:val="20"/>
                <w:szCs w:val="20"/>
                <w:shd w:val="clear" w:color="auto" w:fill="2C2C2E"/>
              </w:rPr>
              <w:t>deforestation_training.csv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037476" w:rsidRPr="001215ED" w:rsidRDefault="00037476" w:rsidP="00913C0C">
            <w:pPr>
              <w:rPr>
                <w:sz w:val="23"/>
                <w:szCs w:val="23"/>
              </w:rPr>
            </w:pPr>
            <w:r w:rsidRPr="001215ED">
              <w:rPr>
                <w:sz w:val="23"/>
                <w:szCs w:val="23"/>
              </w:rPr>
              <w:t>ML-ready dataset</w:t>
            </w:r>
          </w:p>
        </w:tc>
      </w:tr>
    </w:tbl>
    <w:p w:rsidR="00037476" w:rsidRPr="00C73507" w:rsidRDefault="00037476" w:rsidP="00037476">
      <w:pPr>
        <w:rPr>
          <w:b/>
          <w:sz w:val="33"/>
          <w:szCs w:val="33"/>
        </w:rPr>
      </w:pPr>
      <w:r w:rsidRPr="00C73507">
        <w:rPr>
          <w:b/>
          <w:sz w:val="33"/>
          <w:szCs w:val="33"/>
        </w:rPr>
        <w:t>11. Project Status:  COMPLETE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>All project phases have been successfully completed: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Ingestion &amp; Integration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Data Quality Assessment &amp; Cleansing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Feature Engineering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Exploratory Data Analysis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Predictive Modeling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Hyperparameter</w:t>
      </w:r>
      <w:proofErr w:type="spellEnd"/>
      <w:r w:rsidRPr="001215ED">
        <w:rPr>
          <w:sz w:val="24"/>
          <w:szCs w:val="24"/>
        </w:rPr>
        <w:t xml:space="preserve"> Tuning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lastRenderedPageBreak/>
        <w:t xml:space="preserve"> Model Evaluation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Visualization &amp; Reporting</w:t>
      </w:r>
    </w:p>
    <w:p w:rsidR="00037476" w:rsidRPr="001215ED" w:rsidRDefault="00037476" w:rsidP="00037476">
      <w:pPr>
        <w:pStyle w:val="ListParagraph"/>
        <w:numPr>
          <w:ilvl w:val="0"/>
          <w:numId w:val="34"/>
        </w:numPr>
        <w:rPr>
          <w:sz w:val="24"/>
          <w:szCs w:val="24"/>
        </w:rPr>
      </w:pPr>
      <w:r w:rsidRPr="001215ED">
        <w:rPr>
          <w:sz w:val="24"/>
          <w:szCs w:val="24"/>
        </w:rPr>
        <w:t xml:space="preserve"> Asset Generation &amp; Documentation</w:t>
      </w:r>
    </w:p>
    <w:p w:rsidR="00037476" w:rsidRPr="001215ED" w:rsidRDefault="00037476" w:rsidP="00037476">
      <w:pPr>
        <w:rPr>
          <w:sz w:val="24"/>
          <w:szCs w:val="24"/>
        </w:rPr>
      </w:pPr>
      <w:r w:rsidRPr="001215ED">
        <w:rPr>
          <w:sz w:val="24"/>
          <w:szCs w:val="24"/>
        </w:rPr>
        <w:t xml:space="preserve">Prepared by: Report &amp; Integration Lead, </w:t>
      </w:r>
      <w:proofErr w:type="spellStart"/>
      <w:r w:rsidRPr="001215ED">
        <w:rPr>
          <w:sz w:val="24"/>
          <w:szCs w:val="24"/>
        </w:rPr>
        <w:t>Kirabo</w:t>
      </w:r>
      <w:proofErr w:type="spellEnd"/>
      <w:r w:rsidRPr="001215ED">
        <w:rPr>
          <w:sz w:val="24"/>
          <w:szCs w:val="24"/>
        </w:rPr>
        <w:t xml:space="preserve"> </w:t>
      </w:r>
      <w:proofErr w:type="spellStart"/>
      <w:r w:rsidRPr="001215ED">
        <w:rPr>
          <w:sz w:val="24"/>
          <w:szCs w:val="24"/>
        </w:rPr>
        <w:t>Eria</w:t>
      </w:r>
      <w:proofErr w:type="spellEnd"/>
      <w:r w:rsidRPr="001215ED">
        <w:rPr>
          <w:sz w:val="24"/>
          <w:szCs w:val="24"/>
        </w:rPr>
        <w:br/>
        <w:t>Date: October 26, 2023</w:t>
      </w:r>
      <w:r w:rsidRPr="001215ED">
        <w:rPr>
          <w:sz w:val="24"/>
          <w:szCs w:val="24"/>
        </w:rPr>
        <w:br/>
        <w:t>Status:  COMPLETE</w:t>
      </w:r>
    </w:p>
    <w:p w:rsidR="00037476" w:rsidRDefault="00037476" w:rsidP="00037476"/>
    <w:p w:rsidR="004A7EEB" w:rsidRPr="00037476" w:rsidRDefault="004A7EEB" w:rsidP="00037476"/>
    <w:sectPr w:rsidR="004A7EEB" w:rsidRPr="0003747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2361"/>
    <w:multiLevelType w:val="multilevel"/>
    <w:tmpl w:val="0F5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2FF2"/>
    <w:multiLevelType w:val="multilevel"/>
    <w:tmpl w:val="27A0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58D"/>
    <w:multiLevelType w:val="multilevel"/>
    <w:tmpl w:val="396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2F61DC"/>
    <w:multiLevelType w:val="hybridMultilevel"/>
    <w:tmpl w:val="1D34AC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EA6423"/>
    <w:multiLevelType w:val="multilevel"/>
    <w:tmpl w:val="9E72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716635E"/>
    <w:multiLevelType w:val="hybridMultilevel"/>
    <w:tmpl w:val="94C6FB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4714D2"/>
    <w:multiLevelType w:val="multilevel"/>
    <w:tmpl w:val="E0B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F02025"/>
    <w:multiLevelType w:val="multilevel"/>
    <w:tmpl w:val="D16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D1279E"/>
    <w:multiLevelType w:val="multilevel"/>
    <w:tmpl w:val="262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0A20CE"/>
    <w:multiLevelType w:val="multilevel"/>
    <w:tmpl w:val="8FE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4C5070"/>
    <w:multiLevelType w:val="multilevel"/>
    <w:tmpl w:val="3D1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7385924"/>
    <w:multiLevelType w:val="multilevel"/>
    <w:tmpl w:val="1B4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2D655F"/>
    <w:multiLevelType w:val="multilevel"/>
    <w:tmpl w:val="925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41A85"/>
    <w:multiLevelType w:val="multilevel"/>
    <w:tmpl w:val="0E5C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FB207D"/>
    <w:multiLevelType w:val="multilevel"/>
    <w:tmpl w:val="0746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42F06"/>
    <w:multiLevelType w:val="multilevel"/>
    <w:tmpl w:val="913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AC837AF"/>
    <w:multiLevelType w:val="hybridMultilevel"/>
    <w:tmpl w:val="F69EA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0D72A0"/>
    <w:multiLevelType w:val="multilevel"/>
    <w:tmpl w:val="71A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8C5FD5"/>
    <w:multiLevelType w:val="multilevel"/>
    <w:tmpl w:val="7D30F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0F13225"/>
    <w:multiLevelType w:val="hybridMultilevel"/>
    <w:tmpl w:val="E0BAE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674C2F"/>
    <w:multiLevelType w:val="multilevel"/>
    <w:tmpl w:val="C1C6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456B14"/>
    <w:multiLevelType w:val="multilevel"/>
    <w:tmpl w:val="6D4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A001E96"/>
    <w:multiLevelType w:val="multilevel"/>
    <w:tmpl w:val="2230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E30FEB"/>
    <w:multiLevelType w:val="multilevel"/>
    <w:tmpl w:val="A83A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4047CF"/>
    <w:multiLevelType w:val="multilevel"/>
    <w:tmpl w:val="35EE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A73247"/>
    <w:multiLevelType w:val="multilevel"/>
    <w:tmpl w:val="F118E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0A5350"/>
    <w:multiLevelType w:val="multilevel"/>
    <w:tmpl w:val="F290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8638A0"/>
    <w:multiLevelType w:val="multilevel"/>
    <w:tmpl w:val="1B560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D055B99"/>
    <w:multiLevelType w:val="multilevel"/>
    <w:tmpl w:val="6ADA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2C740F2"/>
    <w:multiLevelType w:val="multilevel"/>
    <w:tmpl w:val="80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6A12A7"/>
    <w:multiLevelType w:val="multilevel"/>
    <w:tmpl w:val="80280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B3F28B0"/>
    <w:multiLevelType w:val="multilevel"/>
    <w:tmpl w:val="68D6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34E3AA7"/>
    <w:multiLevelType w:val="multilevel"/>
    <w:tmpl w:val="D4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6C2E8D"/>
    <w:multiLevelType w:val="multilevel"/>
    <w:tmpl w:val="3B6C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EBE151F"/>
    <w:multiLevelType w:val="multilevel"/>
    <w:tmpl w:val="12BE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117BC9"/>
    <w:multiLevelType w:val="multilevel"/>
    <w:tmpl w:val="6016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2"/>
  </w:num>
  <w:num w:numId="2">
    <w:abstractNumId w:val="8"/>
  </w:num>
  <w:num w:numId="3">
    <w:abstractNumId w:val="31"/>
  </w:num>
  <w:num w:numId="4">
    <w:abstractNumId w:val="23"/>
  </w:num>
  <w:num w:numId="5">
    <w:abstractNumId w:val="15"/>
  </w:num>
  <w:num w:numId="6">
    <w:abstractNumId w:val="24"/>
  </w:num>
  <w:num w:numId="7">
    <w:abstractNumId w:val="6"/>
  </w:num>
  <w:num w:numId="8">
    <w:abstractNumId w:val="13"/>
  </w:num>
  <w:num w:numId="9">
    <w:abstractNumId w:val="35"/>
  </w:num>
  <w:num w:numId="10">
    <w:abstractNumId w:val="25"/>
  </w:num>
  <w:num w:numId="11">
    <w:abstractNumId w:val="18"/>
  </w:num>
  <w:num w:numId="12">
    <w:abstractNumId w:val="20"/>
  </w:num>
  <w:num w:numId="13">
    <w:abstractNumId w:val="4"/>
  </w:num>
  <w:num w:numId="14">
    <w:abstractNumId w:val="30"/>
  </w:num>
  <w:num w:numId="15">
    <w:abstractNumId w:val="17"/>
  </w:num>
  <w:num w:numId="16">
    <w:abstractNumId w:val="14"/>
  </w:num>
  <w:num w:numId="17">
    <w:abstractNumId w:val="34"/>
  </w:num>
  <w:num w:numId="18">
    <w:abstractNumId w:val="2"/>
  </w:num>
  <w:num w:numId="19">
    <w:abstractNumId w:val="1"/>
  </w:num>
  <w:num w:numId="20">
    <w:abstractNumId w:val="33"/>
  </w:num>
  <w:num w:numId="21">
    <w:abstractNumId w:val="28"/>
  </w:num>
  <w:num w:numId="22">
    <w:abstractNumId w:val="29"/>
  </w:num>
  <w:num w:numId="23">
    <w:abstractNumId w:val="27"/>
  </w:num>
  <w:num w:numId="24">
    <w:abstractNumId w:val="11"/>
  </w:num>
  <w:num w:numId="25">
    <w:abstractNumId w:val="7"/>
  </w:num>
  <w:num w:numId="26">
    <w:abstractNumId w:val="0"/>
  </w:num>
  <w:num w:numId="27">
    <w:abstractNumId w:val="9"/>
  </w:num>
  <w:num w:numId="28">
    <w:abstractNumId w:val="26"/>
  </w:num>
  <w:num w:numId="29">
    <w:abstractNumId w:val="22"/>
  </w:num>
  <w:num w:numId="30">
    <w:abstractNumId w:val="21"/>
  </w:num>
  <w:num w:numId="31">
    <w:abstractNumId w:val="10"/>
  </w:num>
  <w:num w:numId="32">
    <w:abstractNumId w:val="12"/>
  </w:num>
  <w:num w:numId="33">
    <w:abstractNumId w:val="19"/>
  </w:num>
  <w:num w:numId="34">
    <w:abstractNumId w:val="3"/>
  </w:num>
  <w:num w:numId="35">
    <w:abstractNumId w:val="16"/>
  </w:num>
  <w:num w:numId="3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FC0"/>
    <w:rsid w:val="000324E7"/>
    <w:rsid w:val="00037476"/>
    <w:rsid w:val="000C4291"/>
    <w:rsid w:val="002025CC"/>
    <w:rsid w:val="003C1CA3"/>
    <w:rsid w:val="004A7EEB"/>
    <w:rsid w:val="00581B71"/>
    <w:rsid w:val="005E7744"/>
    <w:rsid w:val="007B1361"/>
    <w:rsid w:val="007C2917"/>
    <w:rsid w:val="00857FB5"/>
    <w:rsid w:val="008E3BA1"/>
    <w:rsid w:val="00913C0C"/>
    <w:rsid w:val="0092539D"/>
    <w:rsid w:val="00933F40"/>
    <w:rsid w:val="0094271B"/>
    <w:rsid w:val="00A83A12"/>
    <w:rsid w:val="00BC0C2D"/>
    <w:rsid w:val="00C73507"/>
    <w:rsid w:val="00D30D3A"/>
    <w:rsid w:val="00D37059"/>
    <w:rsid w:val="00D81FC0"/>
    <w:rsid w:val="00DE3EC3"/>
    <w:rsid w:val="00E4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54BC6B"/>
  <w15:chartTrackingRefBased/>
  <w15:docId w15:val="{6D2EE27F-38AC-4EF1-8F6B-862239EE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37476"/>
  </w:style>
  <w:style w:type="paragraph" w:styleId="Heading1">
    <w:name w:val="heading 1"/>
    <w:basedOn w:val="Normal"/>
    <w:next w:val="Normal"/>
    <w:link w:val="Heading1Char"/>
    <w:uiPriority w:val="9"/>
    <w:qFormat/>
    <w:rsid w:val="004A7E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81F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81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81F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1FC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81F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81FC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D81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1F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81F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F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81FC0"/>
  </w:style>
  <w:style w:type="character" w:customStyle="1" w:styleId="Heading1Char">
    <w:name w:val="Heading 1 Char"/>
    <w:basedOn w:val="DefaultParagraphFont"/>
    <w:link w:val="Heading1"/>
    <w:uiPriority w:val="9"/>
    <w:rsid w:val="004A7E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4A7EEB"/>
    <w:pPr>
      <w:spacing w:after="0" w:line="240" w:lineRule="auto"/>
    </w:pPr>
  </w:style>
  <w:style w:type="paragraph" w:customStyle="1" w:styleId="msonormal0">
    <w:name w:val="msonormal"/>
    <w:basedOn w:val="Normal"/>
    <w:rsid w:val="003C1C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2539D"/>
    <w:pPr>
      <w:ind w:left="720"/>
      <w:contextualSpacing/>
    </w:pPr>
  </w:style>
  <w:style w:type="paragraph" w:customStyle="1" w:styleId="fs-4">
    <w:name w:val="fs-4"/>
    <w:basedOn w:val="Normal"/>
    <w:rsid w:val="00913C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913C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2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3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525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0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659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819838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241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610621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18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5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886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9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0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10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36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0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069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8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6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19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3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7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1672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2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82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42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847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5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25337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45116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020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7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684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80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60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21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41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277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30038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3470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7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8003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6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5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49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06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5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11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0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11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32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8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6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7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7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80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252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0934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823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9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067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49275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47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16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03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93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500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998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6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47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443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1300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1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18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3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35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5212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2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89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245</TotalTime>
  <Pages>28</Pages>
  <Words>2365</Words>
  <Characters>13482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14</cp:revision>
  <cp:lastPrinted>2026-07-30T08:36:00Z</cp:lastPrinted>
  <dcterms:created xsi:type="dcterms:W3CDTF">2026-07-25T10:17:00Z</dcterms:created>
  <dcterms:modified xsi:type="dcterms:W3CDTF">2026-07-30T08:40:00Z</dcterms:modified>
</cp:coreProperties>
</file>