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608AA" w14:textId="245E7DA3" w:rsidR="007F0330" w:rsidRPr="00FC2787" w:rsidRDefault="00FC2787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ADDITIONAL </w:t>
      </w:r>
      <w:r w:rsidRPr="00FC2787">
        <w:rPr>
          <w:rFonts w:ascii="Times New Roman" w:hAnsi="Times New Roman" w:cs="Times New Roman"/>
          <w:b/>
          <w:sz w:val="22"/>
        </w:rPr>
        <w:t xml:space="preserve">AI DISCLOSURE </w:t>
      </w:r>
      <w:r>
        <w:rPr>
          <w:rFonts w:ascii="Times New Roman" w:hAnsi="Times New Roman" w:cs="Times New Roman"/>
          <w:b/>
          <w:sz w:val="22"/>
        </w:rPr>
        <w:t xml:space="preserve">-  </w:t>
      </w:r>
      <w:r w:rsidRPr="00FC2787">
        <w:rPr>
          <w:rFonts w:ascii="Times New Roman" w:hAnsi="Times New Roman" w:cs="Times New Roman"/>
          <w:b/>
          <w:sz w:val="22"/>
        </w:rPr>
        <w:t>FINAL PROJECT</w:t>
      </w:r>
    </w:p>
    <w:p w14:paraId="1E672B57" w14:textId="77777777" w:rsidR="007F0330" w:rsidRPr="00FC2787" w:rsidRDefault="00FC2787">
      <w:pPr>
        <w:jc w:val="center"/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i/>
          <w:sz w:val="22"/>
        </w:rPr>
        <w:t>BAN6440 | Cell2Cell Customer Churn Prediction using an Artificial Neural Network</w:t>
      </w:r>
    </w:p>
    <w:p w14:paraId="11115087" w14:textId="77777777" w:rsidR="007F0330" w:rsidRPr="00FC2787" w:rsidRDefault="00FC2787" w:rsidP="00FC2787">
      <w:pPr>
        <w:pStyle w:val="Heading2"/>
        <w:keepNext w:val="0"/>
        <w:keepLines w:val="0"/>
        <w:spacing w:before="100" w:beforeAutospacing="1" w:line="240" w:lineRule="auto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FC2787">
        <w:rPr>
          <w:rFonts w:ascii="Times New Roman" w:eastAsia="Times New Roman" w:hAnsi="Times New Roman" w:cs="Times New Roman"/>
          <w:color w:val="auto"/>
          <w:sz w:val="44"/>
          <w:szCs w:val="44"/>
        </w:rPr>
        <w:t>1. AI tool(s) used and purpose</w:t>
      </w:r>
    </w:p>
    <w:p w14:paraId="604AFBD2" w14:textId="77777777" w:rsidR="007F0330" w:rsidRPr="00FC2787" w:rsidRDefault="00FC2787">
      <w:pPr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>I used ChatGPT (OpenAI) as a support tool during project planning, technical problem-solving and report development. I used it to clarify the modelling workflow, review data-preparation and evaluatio</w:t>
      </w:r>
      <w:r w:rsidRPr="00FC2787">
        <w:rPr>
          <w:rFonts w:ascii="Times New Roman" w:hAnsi="Times New Roman" w:cs="Times New Roman"/>
          <w:sz w:val="22"/>
        </w:rPr>
        <w:t xml:space="preserve">n decisions, draft and refine report sections, develop a proposed deployment/runbook plan, and create pipeline-diagram concepts. I treated its outputs as drafts to evaluate rather than as evidence that code had run, a service had been deployed, or a model </w:t>
      </w:r>
      <w:r w:rsidRPr="00FC2787">
        <w:rPr>
          <w:rFonts w:ascii="Times New Roman" w:hAnsi="Times New Roman" w:cs="Times New Roman"/>
          <w:sz w:val="22"/>
        </w:rPr>
        <w:t>had achieved a particular result.</w:t>
      </w:r>
    </w:p>
    <w:p w14:paraId="37AB8AA5" w14:textId="77777777" w:rsidR="007F0330" w:rsidRPr="00FC2787" w:rsidRDefault="00FC2787" w:rsidP="00FC2787">
      <w:pPr>
        <w:pStyle w:val="Heading2"/>
        <w:keepNext w:val="0"/>
        <w:keepLines w:val="0"/>
        <w:spacing w:before="100" w:beforeAutospacing="1" w:line="240" w:lineRule="auto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FC2787">
        <w:rPr>
          <w:rFonts w:ascii="Times New Roman" w:eastAsia="Times New Roman" w:hAnsi="Times New Roman" w:cs="Times New Roman"/>
          <w:color w:val="auto"/>
          <w:sz w:val="44"/>
          <w:szCs w:val="44"/>
        </w:rPr>
        <w:t>2. Initial prompts and iterative refinements</w:t>
      </w:r>
    </w:p>
    <w:p w14:paraId="5B5FD4E6" w14:textId="77777777" w:rsidR="007F0330" w:rsidRPr="00FC2787" w:rsidRDefault="00FC2787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C2787">
        <w:rPr>
          <w:rFonts w:ascii="Times New Roman" w:eastAsia="Times New Roman" w:hAnsi="Times New Roman" w:cs="Times New Roman"/>
          <w:color w:val="auto"/>
          <w:sz w:val="24"/>
          <w:szCs w:val="24"/>
        </w:rPr>
        <w:t>Initial prompts</w:t>
      </w:r>
    </w:p>
    <w:p w14:paraId="06775300" w14:textId="4BAA2410" w:rsidR="007F0330" w:rsidRPr="00FC2787" w:rsidRDefault="00FC2787">
      <w:pPr>
        <w:pStyle w:val="ListBullet"/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>“</w:t>
      </w:r>
      <w:r>
        <w:rPr>
          <w:rFonts w:ascii="Times New Roman" w:hAnsi="Times New Roman" w:cs="Times New Roman"/>
          <w:sz w:val="22"/>
        </w:rPr>
        <w:t>Recall my</w:t>
      </w:r>
      <w:r w:rsidRPr="00FC278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FC2787">
        <w:rPr>
          <w:rFonts w:ascii="Times New Roman" w:hAnsi="Times New Roman" w:cs="Times New Roman"/>
          <w:sz w:val="22"/>
        </w:rPr>
        <w:t>Otomoto</w:t>
      </w:r>
      <w:proofErr w:type="spellEnd"/>
      <w:r w:rsidRPr="00FC2787">
        <w:rPr>
          <w:rFonts w:ascii="Times New Roman" w:hAnsi="Times New Roman" w:cs="Times New Roman"/>
          <w:sz w:val="22"/>
        </w:rPr>
        <w:t xml:space="preserve"> ANN optimization assignment.” The project was subsequently narrowed to the Cell2Cell dataset and final-project requirements.</w:t>
      </w:r>
    </w:p>
    <w:p w14:paraId="2AB7D981" w14:textId="77777777" w:rsidR="007F0330" w:rsidRPr="00FC2787" w:rsidRDefault="00FC2787">
      <w:pPr>
        <w:pStyle w:val="ListBullet"/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 xml:space="preserve">“Outline how the model would move to production </w:t>
      </w:r>
      <w:r w:rsidRPr="00FC2787">
        <w:rPr>
          <w:rFonts w:ascii="Times New Roman" w:hAnsi="Times New Roman" w:cs="Times New Roman"/>
          <w:sz w:val="22"/>
        </w:rPr>
        <w:t>(packaging, API/Batch, schedules, infra, SLIs/SLOs). Include a minimal runbook (dependencies, env/version pinning, reproducibility checklist).”</w:t>
      </w:r>
    </w:p>
    <w:p w14:paraId="6A1FEDAC" w14:textId="77777777" w:rsidR="007F0330" w:rsidRPr="00FC2787" w:rsidRDefault="00FC2787">
      <w:pPr>
        <w:pStyle w:val="ListBullet"/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 xml:space="preserve">“Generate a pipeline diagram showing components and interoperability points across services (e.g., ingestion on </w:t>
      </w:r>
      <w:r w:rsidRPr="00FC2787">
        <w:rPr>
          <w:rFonts w:ascii="Times New Roman" w:hAnsi="Times New Roman" w:cs="Times New Roman"/>
          <w:sz w:val="22"/>
        </w:rPr>
        <w:t>BigQuery, training on Databricks/Spark, model registry, inference service, monitoring; optional OpenAI component where appropriate).”</w:t>
      </w:r>
    </w:p>
    <w:p w14:paraId="65EDC815" w14:textId="305AB040" w:rsidR="007F0330" w:rsidRDefault="00FC2787">
      <w:pPr>
        <w:pStyle w:val="ListBullet"/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>“</w:t>
      </w:r>
      <w:r>
        <w:rPr>
          <w:rFonts w:ascii="Times New Roman" w:hAnsi="Times New Roman" w:cs="Times New Roman"/>
          <w:sz w:val="22"/>
        </w:rPr>
        <w:t xml:space="preserve">Suggest visuals for this Cell2Cell ANN </w:t>
      </w:r>
      <w:r w:rsidRPr="00FC2787">
        <w:rPr>
          <w:rFonts w:ascii="Times New Roman" w:hAnsi="Times New Roman" w:cs="Times New Roman"/>
          <w:sz w:val="22"/>
        </w:rPr>
        <w:t>project.”</w:t>
      </w:r>
    </w:p>
    <w:p w14:paraId="222857E0" w14:textId="77777777" w:rsidR="00FC2787" w:rsidRPr="00FC2787" w:rsidRDefault="00FC2787" w:rsidP="00FC278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2"/>
        </w:rPr>
      </w:pPr>
    </w:p>
    <w:p w14:paraId="6E21BD58" w14:textId="5EE6F404" w:rsidR="007F0330" w:rsidRPr="00FC2787" w:rsidRDefault="00FC2787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C2787">
        <w:rPr>
          <w:rFonts w:ascii="Times New Roman" w:eastAsia="Times New Roman" w:hAnsi="Times New Roman" w:cs="Times New Roman"/>
          <w:color w:val="auto"/>
          <w:sz w:val="24"/>
          <w:szCs w:val="24"/>
        </w:rPr>
        <w:t>Specific</w:t>
      </w:r>
      <w:r w:rsidRPr="00FC278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refinements and critical evaluation</w:t>
      </w:r>
    </w:p>
    <w:p w14:paraId="1F69D281" w14:textId="77777777" w:rsidR="007F0330" w:rsidRPr="00FC2787" w:rsidRDefault="00FC2787">
      <w:pPr>
        <w:rPr>
          <w:rFonts w:ascii="Times New Roman" w:hAnsi="Times New Roman" w:cs="Times New Roman"/>
          <w:b/>
          <w:bCs/>
          <w:sz w:val="22"/>
        </w:rPr>
      </w:pPr>
      <w:r w:rsidRPr="00FC2787">
        <w:rPr>
          <w:rFonts w:ascii="Times New Roman" w:hAnsi="Times New Roman" w:cs="Times New Roman"/>
          <w:b/>
          <w:bCs/>
          <w:sz w:val="22"/>
        </w:rPr>
        <w:t xml:space="preserve">A. </w:t>
      </w:r>
      <w:r w:rsidRPr="00FC2787">
        <w:rPr>
          <w:rFonts w:ascii="Times New Roman" w:hAnsi="Times New Roman" w:cs="Times New Roman"/>
          <w:b/>
          <w:bCs/>
          <w:sz w:val="22"/>
        </w:rPr>
        <w:t>Model evaluation metrics and business objective</w:t>
      </w:r>
    </w:p>
    <w:p w14:paraId="39BD6A51" w14:textId="77777777" w:rsidR="007F0330" w:rsidRPr="00FC2787" w:rsidRDefault="00FC2787">
      <w:pPr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b/>
          <w:bCs/>
          <w:sz w:val="22"/>
        </w:rPr>
        <w:t>First draft/issue:</w:t>
      </w:r>
      <w:r w:rsidRPr="00FC2787">
        <w:rPr>
          <w:rFonts w:ascii="Times New Roman" w:hAnsi="Times New Roman" w:cs="Times New Roman"/>
          <w:sz w:val="22"/>
        </w:rPr>
        <w:t xml:space="preserve"> The initial evaluation framing listed general classification metrics but did not sufficiently connect model evaluation to the real operational decision: which customers could be prioritized</w:t>
      </w:r>
      <w:r w:rsidRPr="00FC2787">
        <w:rPr>
          <w:rFonts w:ascii="Times New Roman" w:hAnsi="Times New Roman" w:cs="Times New Roman"/>
          <w:sz w:val="22"/>
        </w:rPr>
        <w:t xml:space="preserve"> when retention capacity is limited. Accuracy alone can also conceal weak identification of the minority churn class. I refined the evaluation plan to compare the ANN with logistic regression and to report precision, recall, F1, ROC-AUC and average precisi</w:t>
      </w:r>
      <w:r w:rsidRPr="00FC2787">
        <w:rPr>
          <w:rFonts w:ascii="Times New Roman" w:hAnsi="Times New Roman" w:cs="Times New Roman"/>
          <w:sz w:val="22"/>
        </w:rPr>
        <w:t>on, alongside Lift@10% and Precision@10% if implemented; the 10% capacity is an explicit assumption to confirm with the business, not a measured operational constraint. I used Saito and Rehmsmeier (2015) to support the caution that precision–recall analysi</w:t>
      </w:r>
      <w:r w:rsidRPr="00FC2787">
        <w:rPr>
          <w:rFonts w:ascii="Times New Roman" w:hAnsi="Times New Roman" w:cs="Times New Roman"/>
          <w:sz w:val="22"/>
        </w:rPr>
        <w:t>s is useful for imbalanced classification.</w:t>
      </w:r>
    </w:p>
    <w:p w14:paraId="32A47BE5" w14:textId="77777777" w:rsidR="007F0330" w:rsidRPr="00FC2787" w:rsidRDefault="00FC2787">
      <w:pPr>
        <w:rPr>
          <w:rFonts w:ascii="Times New Roman" w:hAnsi="Times New Roman" w:cs="Times New Roman"/>
          <w:b/>
          <w:bCs/>
          <w:sz w:val="22"/>
        </w:rPr>
      </w:pPr>
      <w:r w:rsidRPr="00FC2787">
        <w:rPr>
          <w:rFonts w:ascii="Times New Roman" w:hAnsi="Times New Roman" w:cs="Times New Roman"/>
          <w:b/>
          <w:bCs/>
          <w:sz w:val="22"/>
        </w:rPr>
        <w:t>B. Architecture and choice of services</w:t>
      </w:r>
    </w:p>
    <w:p w14:paraId="6B31CB31" w14:textId="77777777" w:rsidR="007F0330" w:rsidRPr="00FC2787" w:rsidRDefault="00FC2787">
      <w:pPr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>First draft/issue: The proposed BigQuery + Databricks/Spark + MLflow + inference-service architecture risked sounding like a deployed design and could be unnecessarily comple</w:t>
      </w:r>
      <w:r w:rsidRPr="00FC2787">
        <w:rPr>
          <w:rFonts w:ascii="Times New Roman" w:hAnsi="Times New Roman" w:cs="Times New Roman"/>
          <w:sz w:val="22"/>
        </w:rPr>
        <w:t>x for a dataset of roughly 51,000 labelled rows. I revised the wording to label it as a proposed architecture, explain the interoperability points, and state that a simpler Python/TensorFlow batch-scoring implementation may be adequate initially; cloud ser</w:t>
      </w:r>
      <w:r w:rsidRPr="00FC2787">
        <w:rPr>
          <w:rFonts w:ascii="Times New Roman" w:hAnsi="Times New Roman" w:cs="Times New Roman"/>
          <w:sz w:val="22"/>
        </w:rPr>
        <w:t>vices should be adopted when existing infrastructure, governance or expected scale justifies them. I also made clear that a diagram is not proof of deployment and that the suggested SLOs are targets to validate, not measured service guarantees.</w:t>
      </w:r>
    </w:p>
    <w:p w14:paraId="704D102F" w14:textId="77777777" w:rsidR="007F0330" w:rsidRPr="00FC2787" w:rsidRDefault="00FC2787">
      <w:pPr>
        <w:rPr>
          <w:rFonts w:ascii="Times New Roman" w:hAnsi="Times New Roman" w:cs="Times New Roman"/>
          <w:b/>
          <w:bCs/>
          <w:sz w:val="22"/>
        </w:rPr>
      </w:pPr>
      <w:r w:rsidRPr="00FC2787">
        <w:rPr>
          <w:rFonts w:ascii="Times New Roman" w:hAnsi="Times New Roman" w:cs="Times New Roman"/>
          <w:b/>
          <w:bCs/>
          <w:sz w:val="22"/>
        </w:rPr>
        <w:t>C. Data lea</w:t>
      </w:r>
      <w:r w:rsidRPr="00FC2787">
        <w:rPr>
          <w:rFonts w:ascii="Times New Roman" w:hAnsi="Times New Roman" w:cs="Times New Roman"/>
          <w:b/>
          <w:bCs/>
          <w:sz w:val="22"/>
        </w:rPr>
        <w:t>kage and reproducible preprocessing</w:t>
      </w:r>
    </w:p>
    <w:p w14:paraId="5772BECD" w14:textId="77777777" w:rsidR="007F0330" w:rsidRPr="00FC2787" w:rsidRDefault="00FC2787">
      <w:pPr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 xml:space="preserve">First draft/issue: A generic preprocessing description did not make the timing of features sufficiently explicit and could allow post-outcome or retention-intervention fields to leak information into training. I refined </w:t>
      </w:r>
      <w:r w:rsidRPr="00FC2787">
        <w:rPr>
          <w:rFonts w:ascii="Times New Roman" w:hAnsi="Times New Roman" w:cs="Times New Roman"/>
          <w:sz w:val="22"/>
        </w:rPr>
        <w:t>the plan to exclude CustomerID from predictors, fit imputers/encoders/scalers on training data only, reuse those fitted artifacts at inference, and exclude retention-related fields such as RetentionCalls, RetentionOffersAccepted and MadeCallToRetentionTeam</w:t>
      </w:r>
      <w:r w:rsidRPr="00FC2787">
        <w:rPr>
          <w:rFonts w:ascii="Times New Roman" w:hAnsi="Times New Roman" w:cs="Times New Roman"/>
          <w:sz w:val="22"/>
        </w:rPr>
        <w:t xml:space="preserve"> from the primary model until their timing is verified. This follows the general data-</w:t>
      </w:r>
      <w:r w:rsidRPr="00FC2787">
        <w:rPr>
          <w:rFonts w:ascii="Times New Roman" w:hAnsi="Times New Roman" w:cs="Times New Roman"/>
          <w:sz w:val="22"/>
        </w:rPr>
        <w:lastRenderedPageBreak/>
        <w:t>leakage concern described by Kaufman et al. (2012); the project’s feature-timing assumptions still need confirmation from the dataset documentation.</w:t>
      </w:r>
    </w:p>
    <w:p w14:paraId="680EB5AE" w14:textId="77777777" w:rsidR="007F0330" w:rsidRPr="00FC2787" w:rsidRDefault="00FC2787">
      <w:pPr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>These examples demons</w:t>
      </w:r>
      <w:r w:rsidRPr="00FC2787">
        <w:rPr>
          <w:rFonts w:ascii="Times New Roman" w:hAnsi="Times New Roman" w:cs="Times New Roman"/>
          <w:sz w:val="22"/>
        </w:rPr>
        <w:t>trate how prompts were refined to make the output more specific, evidence-based and cautious. Keep them only if they accurately reflect the actual revisions made.</w:t>
      </w:r>
    </w:p>
    <w:p w14:paraId="175CD40B" w14:textId="77777777" w:rsidR="007F0330" w:rsidRPr="00FC2787" w:rsidRDefault="00FC2787" w:rsidP="00FC2787">
      <w:pPr>
        <w:pStyle w:val="Heading2"/>
        <w:keepNext w:val="0"/>
        <w:keepLines w:val="0"/>
        <w:spacing w:before="100" w:beforeAutospacing="1" w:line="240" w:lineRule="auto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FC2787">
        <w:rPr>
          <w:rFonts w:ascii="Times New Roman" w:eastAsia="Times New Roman" w:hAnsi="Times New Roman" w:cs="Times New Roman"/>
          <w:color w:val="auto"/>
          <w:sz w:val="44"/>
          <w:szCs w:val="44"/>
        </w:rPr>
        <w:t>3. How AI output was evaluated and integrated</w:t>
      </w:r>
    </w:p>
    <w:p w14:paraId="5F3F58D3" w14:textId="77777777" w:rsidR="007F0330" w:rsidRPr="00FC2787" w:rsidRDefault="00FC2787">
      <w:pPr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>I reviewed AI-generated suggestions against the</w:t>
      </w:r>
      <w:r w:rsidRPr="00FC2787">
        <w:rPr>
          <w:rFonts w:ascii="Times New Roman" w:hAnsi="Times New Roman" w:cs="Times New Roman"/>
          <w:sz w:val="22"/>
        </w:rPr>
        <w:t xml:space="preserve"> project scope, dataset context, modelling principles and available technical or academic references. I separated the Cell2Cell dataset from the previously discussed telecommunication churn dataset so that results from one dataset would not be attributed t</w:t>
      </w:r>
      <w:r w:rsidRPr="00FC2787">
        <w:rPr>
          <w:rFonts w:ascii="Times New Roman" w:hAnsi="Times New Roman" w:cs="Times New Roman"/>
          <w:sz w:val="22"/>
        </w:rPr>
        <w:t>o the other. I also required unrun experiments to remain pending, rather than allowing illustrative or planned metrics to appear as observed results. For the final submission, I will verify the code by execution, check each reported metric against saved ou</w:t>
      </w:r>
      <w:r w:rsidRPr="00FC2787">
        <w:rPr>
          <w:rFonts w:ascii="Times New Roman" w:hAnsi="Times New Roman" w:cs="Times New Roman"/>
          <w:sz w:val="22"/>
        </w:rPr>
        <w:t>tputs, confirm dataset provenance and feature definitions, and ensure that the final report reflects the actual implementation. Any remaining untested architecture, SLO or campaign-impact statement will be labelled as proposed rather than achieved.</w:t>
      </w:r>
    </w:p>
    <w:p w14:paraId="0B53FE0F" w14:textId="021B8C2D" w:rsidR="007F0330" w:rsidRPr="00FC2787" w:rsidRDefault="00FC2787" w:rsidP="00FC2787">
      <w:pPr>
        <w:pStyle w:val="Heading2"/>
        <w:keepNext w:val="0"/>
        <w:keepLines w:val="0"/>
        <w:spacing w:before="100" w:beforeAutospacing="1" w:line="240" w:lineRule="auto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FC2787">
        <w:rPr>
          <w:rFonts w:ascii="Times New Roman" w:eastAsia="Times New Roman" w:hAnsi="Times New Roman" w:cs="Times New Roman"/>
          <w:color w:val="auto"/>
          <w:sz w:val="44"/>
          <w:szCs w:val="44"/>
        </w:rPr>
        <w:t>4</w:t>
      </w:r>
      <w:r w:rsidRPr="00FC2787">
        <w:rPr>
          <w:rFonts w:ascii="Times New Roman" w:eastAsia="Times New Roman" w:hAnsi="Times New Roman" w:cs="Times New Roman"/>
          <w:color w:val="auto"/>
          <w:sz w:val="44"/>
          <w:szCs w:val="44"/>
        </w:rPr>
        <w:t>. Reflection: learning, limitations and improvements</w:t>
      </w:r>
    </w:p>
    <w:p w14:paraId="30464B49" w14:textId="77777777" w:rsidR="007F0330" w:rsidRPr="00FC2787" w:rsidRDefault="00FC2787">
      <w:pPr>
        <w:rPr>
          <w:rFonts w:ascii="Times New Roman" w:hAnsi="Times New Roman" w:cs="Times New Roman"/>
          <w:sz w:val="22"/>
        </w:rPr>
      </w:pPr>
      <w:r w:rsidRPr="00FC2787">
        <w:rPr>
          <w:rFonts w:ascii="Times New Roman" w:hAnsi="Times New Roman" w:cs="Times New Roman"/>
          <w:sz w:val="22"/>
        </w:rPr>
        <w:t>AI was useful for organizing the work, generating alternatives and exposing issues to investigate, but its first</w:t>
      </w:r>
      <w:r w:rsidRPr="00FC2787">
        <w:rPr>
          <w:rFonts w:ascii="Times New Roman" w:hAnsi="Times New Roman" w:cs="Times New Roman"/>
          <w:sz w:val="22"/>
        </w:rPr>
        <w:t xml:space="preserve"> drafts were sometimes too generic and could imply that a proposed architecture or evaluation plan was already implemented. Critical review improved the work by tying metrics to the retention decision, identifying leakage risks, reducing unjustified infras</w:t>
      </w:r>
      <w:r w:rsidRPr="00FC2787">
        <w:rPr>
          <w:rFonts w:ascii="Times New Roman" w:hAnsi="Times New Roman" w:cs="Times New Roman"/>
          <w:sz w:val="22"/>
        </w:rPr>
        <w:t>tructure complexity and distinguishing evidence from assumptions. A limitation is that AI cannot verify local execution results or dataset feature timing unless reliable evidence is supplied and checked. In future iterations, I would provide the exact rubr</w:t>
      </w:r>
      <w:r w:rsidRPr="00FC2787">
        <w:rPr>
          <w:rFonts w:ascii="Times New Roman" w:hAnsi="Times New Roman" w:cs="Times New Roman"/>
          <w:sz w:val="22"/>
        </w:rPr>
        <w:t>ic and verified dataset documentation, ask for assumptions and evidence to be separated explicitly, test code in the project environment, and retain a prompt-and-change log showing what was accepted, rejected or modified.</w:t>
      </w:r>
      <w:bookmarkStart w:id="0" w:name="_GoBack"/>
      <w:bookmarkEnd w:id="0"/>
    </w:p>
    <w:sectPr w:rsidR="007F0330" w:rsidRPr="00FC2787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330"/>
    <w:rsid w:val="00AA1D8D"/>
    <w:rsid w:val="00B47730"/>
    <w:rsid w:val="00CB0664"/>
    <w:rsid w:val="00FC2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96251"/>
  <w14:defaultImageDpi w14:val="300"/>
  <w15:docId w15:val="{6DA8B4E9-BF16-4145-8B1F-37701D9A1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7EBA22-A54F-4B69-A916-780A25085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Kayode Ogunyemi [ MTN Nigeria - IT ]</cp:lastModifiedBy>
  <cp:revision>2</cp:revision>
  <dcterms:created xsi:type="dcterms:W3CDTF">2026-10-23T03:34:00Z</dcterms:created>
  <dcterms:modified xsi:type="dcterms:W3CDTF">2026-10-23T03:34:00Z</dcterms:modified>
  <cp:category/>
</cp:coreProperties>
</file>