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FC34D" w14:textId="1F7FBD89" w:rsidR="00F91D9E" w:rsidRDefault="00E31242">
      <w:pPr>
        <w:jc w:val="center"/>
        <w:rPr>
          <w:rFonts w:hint="eastAsia"/>
        </w:rPr>
      </w:pPr>
      <w:r>
        <w:rPr>
          <w:b/>
          <w:sz w:val="28"/>
        </w:rPr>
        <w:t xml:space="preserve">Additional </w:t>
      </w:r>
      <w:r w:rsidR="00BB3CFC">
        <w:rPr>
          <w:b/>
          <w:sz w:val="28"/>
        </w:rPr>
        <w:t>AI</w:t>
      </w:r>
      <w:r>
        <w:rPr>
          <w:b/>
          <w:sz w:val="28"/>
        </w:rPr>
        <w:t xml:space="preserve"> Usage &amp; Refinement Steps</w:t>
      </w:r>
    </w:p>
    <w:p w14:paraId="09B3C9C0" w14:textId="77777777" w:rsidR="00F91D9E" w:rsidRDefault="00BB3CFC">
      <w:pPr>
        <w:spacing w:before="60" w:after="20"/>
        <w:rPr>
          <w:rFonts w:hint="eastAsia"/>
        </w:rPr>
      </w:pPr>
      <w:r>
        <w:rPr>
          <w:b/>
          <w:sz w:val="21"/>
        </w:rPr>
        <w:t>1. Purpose and Ethical Use of AI</w:t>
      </w:r>
    </w:p>
    <w:p w14:paraId="514F7E9A" w14:textId="1A28CF46" w:rsidR="00F91D9E" w:rsidRDefault="004149F5">
      <w:pPr>
        <w:spacing w:after="36" w:line="240" w:lineRule="auto"/>
        <w:rPr>
          <w:rFonts w:hint="eastAsia"/>
        </w:rPr>
      </w:pPr>
      <w:r>
        <w:t xml:space="preserve">I </w:t>
      </w:r>
      <w:r w:rsidR="00BB3CFC">
        <w:t>used</w:t>
      </w:r>
      <w:r>
        <w:t xml:space="preserve"> ChatGPT</w:t>
      </w:r>
      <w:r w:rsidR="00BB3CFC">
        <w:t xml:space="preserve"> as a supporting learning and development tool throughout this project. Its role </w:t>
      </w:r>
      <w:r w:rsidR="00BB3CFC">
        <w:t>included explaining technical concepts, suggesting implementation approaches, troubleshooting errors, reviewing intermediate results, and helping organize the written submission. I retained responsibility for dataset selection, coding decisions, execution,</w:t>
      </w:r>
      <w:r w:rsidR="00BB3CFC">
        <w:t xml:space="preserve"> testing, interpretation, and final conclusions. AI output was treated as a starting point to investigate and verify rather than as an authoritative answer.</w:t>
      </w:r>
    </w:p>
    <w:p w14:paraId="09F5D9B2" w14:textId="77777777" w:rsidR="004149F5" w:rsidRDefault="004149F5">
      <w:pPr>
        <w:spacing w:after="36" w:line="240" w:lineRule="auto"/>
        <w:rPr>
          <w:rFonts w:hint="eastAsia"/>
        </w:rPr>
      </w:pPr>
    </w:p>
    <w:p w14:paraId="54158BDE" w14:textId="72C47EFE" w:rsidR="00F91D9E" w:rsidRDefault="00BB3CFC">
      <w:pPr>
        <w:spacing w:before="60" w:after="20"/>
        <w:rPr>
          <w:rFonts w:hint="eastAsia"/>
        </w:rPr>
      </w:pPr>
      <w:r>
        <w:rPr>
          <w:b/>
          <w:sz w:val="21"/>
        </w:rPr>
        <w:t xml:space="preserve">2. </w:t>
      </w:r>
      <w:r w:rsidR="004149F5">
        <w:rPr>
          <w:b/>
          <w:sz w:val="21"/>
        </w:rPr>
        <w:t xml:space="preserve">Refinement Steps </w:t>
      </w:r>
    </w:p>
    <w:tbl>
      <w:tblPr>
        <w:tblStyle w:val="TableGrid"/>
        <w:tblW w:w="0" w:type="auto"/>
        <w:jc w:val="center"/>
        <w:tblLook w:val="04A0" w:firstRow="1" w:lastRow="0" w:firstColumn="1" w:lastColumn="0" w:noHBand="0" w:noVBand="1"/>
      </w:tblPr>
      <w:tblGrid>
        <w:gridCol w:w="2628"/>
        <w:gridCol w:w="2628"/>
        <w:gridCol w:w="2628"/>
        <w:gridCol w:w="2628"/>
      </w:tblGrid>
      <w:tr w:rsidR="00F91D9E" w14:paraId="78FC5D62" w14:textId="77777777">
        <w:trPr>
          <w:jc w:val="center"/>
        </w:trPr>
        <w:tc>
          <w:tcPr>
            <w:tcW w:w="2628" w:type="dxa"/>
            <w:shd w:val="clear" w:color="auto" w:fill="D9EAF7"/>
            <w:vAlign w:val="center"/>
          </w:tcPr>
          <w:p w14:paraId="59A393E5" w14:textId="77777777" w:rsidR="00F91D9E" w:rsidRDefault="00BB3CFC">
            <w:pPr>
              <w:rPr>
                <w:rFonts w:hint="eastAsia"/>
              </w:rPr>
            </w:pPr>
            <w:r>
              <w:t>Project stage</w:t>
            </w:r>
          </w:p>
        </w:tc>
        <w:tc>
          <w:tcPr>
            <w:tcW w:w="2628" w:type="dxa"/>
            <w:shd w:val="clear" w:color="auto" w:fill="D9EAF7"/>
            <w:vAlign w:val="center"/>
          </w:tcPr>
          <w:p w14:paraId="736DA6A2" w14:textId="77777777" w:rsidR="00F91D9E" w:rsidRDefault="00BB3CFC">
            <w:pPr>
              <w:rPr>
                <w:rFonts w:hint="eastAsia"/>
              </w:rPr>
            </w:pPr>
            <w:r>
              <w:t>AI assistance</w:t>
            </w:r>
          </w:p>
        </w:tc>
        <w:tc>
          <w:tcPr>
            <w:tcW w:w="2628" w:type="dxa"/>
            <w:shd w:val="clear" w:color="auto" w:fill="D9EAF7"/>
            <w:vAlign w:val="center"/>
          </w:tcPr>
          <w:p w14:paraId="509E8B03" w14:textId="425061DD" w:rsidR="00F91D9E" w:rsidRDefault="00BB3CFC">
            <w:pPr>
              <w:rPr>
                <w:rFonts w:hint="eastAsia"/>
              </w:rPr>
            </w:pPr>
            <w:r>
              <w:t xml:space="preserve">What happened </w:t>
            </w:r>
          </w:p>
        </w:tc>
        <w:tc>
          <w:tcPr>
            <w:tcW w:w="2628" w:type="dxa"/>
            <w:shd w:val="clear" w:color="auto" w:fill="D9EAF7"/>
            <w:vAlign w:val="center"/>
          </w:tcPr>
          <w:p w14:paraId="6D47DD29" w14:textId="77777777" w:rsidR="00F91D9E" w:rsidRDefault="00BB3CFC">
            <w:pPr>
              <w:rPr>
                <w:rFonts w:hint="eastAsia"/>
              </w:rPr>
            </w:pPr>
            <w:r>
              <w:t>My verification / decision</w:t>
            </w:r>
          </w:p>
        </w:tc>
      </w:tr>
      <w:tr w:rsidR="00F91D9E" w14:paraId="601E464A" w14:textId="77777777">
        <w:trPr>
          <w:jc w:val="center"/>
        </w:trPr>
        <w:tc>
          <w:tcPr>
            <w:tcW w:w="2628" w:type="dxa"/>
            <w:vAlign w:val="center"/>
          </w:tcPr>
          <w:p w14:paraId="04978399" w14:textId="77777777" w:rsidR="00F91D9E" w:rsidRDefault="00BB3CFC">
            <w:pPr>
              <w:rPr>
                <w:rFonts w:hint="eastAsia"/>
              </w:rPr>
            </w:pPr>
            <w:r>
              <w:t>Dataset acquisition</w:t>
            </w:r>
          </w:p>
        </w:tc>
        <w:tc>
          <w:tcPr>
            <w:tcW w:w="2628" w:type="dxa"/>
            <w:vAlign w:val="center"/>
          </w:tcPr>
          <w:p w14:paraId="43A035F6" w14:textId="77777777" w:rsidR="00F91D9E" w:rsidRDefault="00BB3CFC">
            <w:pPr>
              <w:rPr>
                <w:rFonts w:hint="eastAsia"/>
              </w:rPr>
            </w:pPr>
            <w:r>
              <w:t>Helped structure station discovery, inventory checks, and d</w:t>
            </w:r>
            <w:r>
              <w:t>ata retrieval.</w:t>
            </w:r>
          </w:p>
        </w:tc>
        <w:tc>
          <w:tcPr>
            <w:tcW w:w="2628" w:type="dxa"/>
            <w:vAlign w:val="center"/>
          </w:tcPr>
          <w:p w14:paraId="7442ECBD" w14:textId="77777777" w:rsidR="00F91D9E" w:rsidRDefault="00BB3CFC">
            <w:pPr>
              <w:rPr>
                <w:rFonts w:hint="eastAsia"/>
              </w:rPr>
            </w:pPr>
            <w:r>
              <w:t>The initial station-data approach did not provide the expected result.</w:t>
            </w:r>
          </w:p>
        </w:tc>
        <w:tc>
          <w:tcPr>
            <w:tcW w:w="2628" w:type="dxa"/>
            <w:vAlign w:val="center"/>
          </w:tcPr>
          <w:p w14:paraId="46810EB6" w14:textId="77777777" w:rsidR="00F91D9E" w:rsidRDefault="00BB3CFC">
            <w:pPr>
              <w:rPr>
                <w:rFonts w:hint="eastAsia"/>
              </w:rPr>
            </w:pPr>
            <w:r>
              <w:t>I investigated the actual source structure and corrected the data endpoint/workflow before continuing.</w:t>
            </w:r>
          </w:p>
        </w:tc>
      </w:tr>
      <w:tr w:rsidR="00F91D9E" w14:paraId="118ECE6E" w14:textId="77777777">
        <w:trPr>
          <w:jc w:val="center"/>
        </w:trPr>
        <w:tc>
          <w:tcPr>
            <w:tcW w:w="2628" w:type="dxa"/>
            <w:vAlign w:val="center"/>
          </w:tcPr>
          <w:p w14:paraId="047B6D7D" w14:textId="77777777" w:rsidR="00F91D9E" w:rsidRDefault="00BB3CFC">
            <w:pPr>
              <w:rPr>
                <w:rFonts w:hint="eastAsia"/>
              </w:rPr>
            </w:pPr>
            <w:r>
              <w:t>Data preparation</w:t>
            </w:r>
          </w:p>
        </w:tc>
        <w:tc>
          <w:tcPr>
            <w:tcW w:w="2628" w:type="dxa"/>
            <w:vAlign w:val="center"/>
          </w:tcPr>
          <w:p w14:paraId="0E23F768" w14:textId="77777777" w:rsidR="00F91D9E" w:rsidRDefault="00BB3CFC">
            <w:pPr>
              <w:rPr>
                <w:rFonts w:hint="eastAsia"/>
              </w:rPr>
            </w:pPr>
            <w:r>
              <w:t xml:space="preserve">Suggested processing logic for TMAX, TMIN, and </w:t>
            </w:r>
            <w:r>
              <w:t>PRCP.</w:t>
            </w:r>
          </w:p>
        </w:tc>
        <w:tc>
          <w:tcPr>
            <w:tcW w:w="2628" w:type="dxa"/>
            <w:vAlign w:val="center"/>
          </w:tcPr>
          <w:p w14:paraId="14D6FD97" w14:textId="77777777" w:rsidR="00F91D9E" w:rsidRDefault="00BB3CFC">
            <w:pPr>
              <w:rPr>
                <w:rFonts w:hint="eastAsia"/>
              </w:rPr>
            </w:pPr>
            <w:r>
              <w:t>The downloaded GHCN-D observations were in long format rather than the expected wide format.</w:t>
            </w:r>
          </w:p>
        </w:tc>
        <w:tc>
          <w:tcPr>
            <w:tcW w:w="2628" w:type="dxa"/>
            <w:vAlign w:val="center"/>
          </w:tcPr>
          <w:p w14:paraId="16CB5529" w14:textId="77777777" w:rsidR="00F91D9E" w:rsidRDefault="00BB3CFC">
            <w:pPr>
              <w:rPr>
                <w:rFonts w:hint="eastAsia"/>
              </w:rPr>
            </w:pPr>
            <w:r>
              <w:t>I inspected the data, changed the workflow to pivot the element field, converted units, and reran the analysis.</w:t>
            </w:r>
          </w:p>
        </w:tc>
      </w:tr>
      <w:tr w:rsidR="00F91D9E" w14:paraId="0470C6AB" w14:textId="77777777">
        <w:trPr>
          <w:jc w:val="center"/>
        </w:trPr>
        <w:tc>
          <w:tcPr>
            <w:tcW w:w="2628" w:type="dxa"/>
            <w:vAlign w:val="center"/>
          </w:tcPr>
          <w:p w14:paraId="2E91FED8" w14:textId="77777777" w:rsidR="00F91D9E" w:rsidRDefault="00BB3CFC">
            <w:pPr>
              <w:rPr>
                <w:rFonts w:hint="eastAsia"/>
              </w:rPr>
            </w:pPr>
            <w:r>
              <w:t>Feature engineering</w:t>
            </w:r>
          </w:p>
        </w:tc>
        <w:tc>
          <w:tcPr>
            <w:tcW w:w="2628" w:type="dxa"/>
            <w:vAlign w:val="center"/>
          </w:tcPr>
          <w:p w14:paraId="31EA76BE" w14:textId="77777777" w:rsidR="00F91D9E" w:rsidRDefault="00BB3CFC">
            <w:pPr>
              <w:rPr>
                <w:rFonts w:hint="eastAsia"/>
              </w:rPr>
            </w:pPr>
            <w:r>
              <w:t>Helped identify station-</w:t>
            </w:r>
            <w:r>
              <w:t>level climate features.</w:t>
            </w:r>
          </w:p>
        </w:tc>
        <w:tc>
          <w:tcPr>
            <w:tcW w:w="2628" w:type="dxa"/>
            <w:vAlign w:val="center"/>
          </w:tcPr>
          <w:p w14:paraId="0ADA1B70" w14:textId="77777777" w:rsidR="00F91D9E" w:rsidRDefault="00BB3CFC">
            <w:pPr>
              <w:rPr>
                <w:rFonts w:hint="eastAsia"/>
              </w:rPr>
            </w:pPr>
            <w:r>
              <w:t>The first K-Means feature table did not include TMAX/TMIN correlation.</w:t>
            </w:r>
          </w:p>
        </w:tc>
        <w:tc>
          <w:tcPr>
            <w:tcW w:w="2628" w:type="dxa"/>
            <w:vAlign w:val="center"/>
          </w:tcPr>
          <w:p w14:paraId="6C5B44F1" w14:textId="77777777" w:rsidR="00F91D9E" w:rsidRDefault="00BB3CFC">
            <w:pPr>
              <w:rPr>
                <w:rFonts w:hint="eastAsia"/>
              </w:rPr>
            </w:pPr>
            <w:r>
              <w:t>I identified the missing feature, corrected the feature-generation function, and reran clustering.</w:t>
            </w:r>
          </w:p>
        </w:tc>
      </w:tr>
      <w:tr w:rsidR="00F91D9E" w14:paraId="6E14DDAD" w14:textId="77777777">
        <w:trPr>
          <w:jc w:val="center"/>
        </w:trPr>
        <w:tc>
          <w:tcPr>
            <w:tcW w:w="2628" w:type="dxa"/>
            <w:vAlign w:val="center"/>
          </w:tcPr>
          <w:p w14:paraId="75823DFF" w14:textId="77777777" w:rsidR="00F91D9E" w:rsidRDefault="00BB3CFC">
            <w:pPr>
              <w:rPr>
                <w:rFonts w:hint="eastAsia"/>
              </w:rPr>
            </w:pPr>
            <w:r>
              <w:t>K-Means evaluation</w:t>
            </w:r>
          </w:p>
        </w:tc>
        <w:tc>
          <w:tcPr>
            <w:tcW w:w="2628" w:type="dxa"/>
            <w:vAlign w:val="center"/>
          </w:tcPr>
          <w:p w14:paraId="20916277" w14:textId="77777777" w:rsidR="00F91D9E" w:rsidRDefault="00BB3CFC">
            <w:pPr>
              <w:rPr>
                <w:rFonts w:hint="eastAsia"/>
              </w:rPr>
            </w:pPr>
            <w:r>
              <w:t>Helped structure K evaluation using inerti</w:t>
            </w:r>
            <w:r>
              <w:t>a and silhouette score.</w:t>
            </w:r>
          </w:p>
        </w:tc>
        <w:tc>
          <w:tcPr>
            <w:tcW w:w="2628" w:type="dxa"/>
            <w:vAlign w:val="center"/>
          </w:tcPr>
          <w:p w14:paraId="047B2868" w14:textId="77777777" w:rsidR="00F91D9E" w:rsidRDefault="00BB3CFC">
            <w:pPr>
              <w:rPr>
                <w:rFonts w:hint="eastAsia"/>
              </w:rPr>
            </w:pPr>
            <w:r>
              <w:t>K values 2–10 produced different separation levels.</w:t>
            </w:r>
          </w:p>
        </w:tc>
        <w:tc>
          <w:tcPr>
            <w:tcW w:w="2628" w:type="dxa"/>
            <w:vAlign w:val="center"/>
          </w:tcPr>
          <w:p w14:paraId="03C9C19A" w14:textId="77777777" w:rsidR="00F91D9E" w:rsidRDefault="00BB3CFC">
            <w:pPr>
              <w:rPr>
                <w:rFonts w:hint="eastAsia"/>
              </w:rPr>
            </w:pPr>
            <w:r>
              <w:t>I reviewed the actual evaluation results and selected K=3 because it had the highest observed silhouette score of 0.3618.</w:t>
            </w:r>
          </w:p>
        </w:tc>
      </w:tr>
      <w:tr w:rsidR="00F91D9E" w14:paraId="57ECF739" w14:textId="77777777">
        <w:trPr>
          <w:jc w:val="center"/>
        </w:trPr>
        <w:tc>
          <w:tcPr>
            <w:tcW w:w="2628" w:type="dxa"/>
            <w:vAlign w:val="center"/>
          </w:tcPr>
          <w:p w14:paraId="3189208C" w14:textId="77777777" w:rsidR="00F91D9E" w:rsidRDefault="00BB3CFC">
            <w:pPr>
              <w:rPr>
                <w:rFonts w:hint="eastAsia"/>
              </w:rPr>
            </w:pPr>
            <w:r>
              <w:t>Dimension reduction</w:t>
            </w:r>
          </w:p>
        </w:tc>
        <w:tc>
          <w:tcPr>
            <w:tcW w:w="2628" w:type="dxa"/>
            <w:vAlign w:val="center"/>
          </w:tcPr>
          <w:p w14:paraId="74B26782" w14:textId="77777777" w:rsidR="00F91D9E" w:rsidRDefault="00BB3CFC">
            <w:pPr>
              <w:rPr>
                <w:rFonts w:hint="eastAsia"/>
              </w:rPr>
            </w:pPr>
            <w:r>
              <w:t>Explained PCA and alternative uses of</w:t>
            </w:r>
            <w:r>
              <w:t xml:space="preserve"> dimension reduction.</w:t>
            </w:r>
          </w:p>
        </w:tc>
        <w:tc>
          <w:tcPr>
            <w:tcW w:w="2628" w:type="dxa"/>
            <w:vAlign w:val="center"/>
          </w:tcPr>
          <w:p w14:paraId="7B39DF75" w14:textId="77777777" w:rsidR="00F91D9E" w:rsidRDefault="00BB3CFC">
            <w:pPr>
              <w:rPr>
                <w:rFonts w:hint="eastAsia"/>
              </w:rPr>
            </w:pPr>
            <w:r>
              <w:t>PCA could have been used before clustering or after clustering.</w:t>
            </w:r>
          </w:p>
        </w:tc>
        <w:tc>
          <w:tcPr>
            <w:tcW w:w="2628" w:type="dxa"/>
            <w:vAlign w:val="center"/>
          </w:tcPr>
          <w:p w14:paraId="763E87CF" w14:textId="77777777" w:rsidR="00F91D9E" w:rsidRDefault="00BB3CFC">
            <w:pPr>
              <w:rPr>
                <w:rFonts w:hint="eastAsia"/>
              </w:rPr>
            </w:pPr>
            <w:r>
              <w:t>I retained the eight interpretable standardized features for K-Means and used PCA primarily to visualize the resulting clusters. PC1+PC2 explained 81.89%.</w:t>
            </w:r>
          </w:p>
        </w:tc>
      </w:tr>
      <w:tr w:rsidR="00F91D9E" w14:paraId="294ACF2B" w14:textId="77777777">
        <w:trPr>
          <w:jc w:val="center"/>
        </w:trPr>
        <w:tc>
          <w:tcPr>
            <w:tcW w:w="2628" w:type="dxa"/>
            <w:vAlign w:val="center"/>
          </w:tcPr>
          <w:p w14:paraId="38D53C9E" w14:textId="77777777" w:rsidR="00F91D9E" w:rsidRDefault="00BB3CFC">
            <w:pPr>
              <w:rPr>
                <w:rFonts w:hint="eastAsia"/>
              </w:rPr>
            </w:pPr>
            <w:r>
              <w:t>Testing</w:t>
            </w:r>
          </w:p>
        </w:tc>
        <w:tc>
          <w:tcPr>
            <w:tcW w:w="2628" w:type="dxa"/>
            <w:vAlign w:val="center"/>
          </w:tcPr>
          <w:p w14:paraId="67835D5A" w14:textId="77777777" w:rsidR="00F91D9E" w:rsidRDefault="00BB3CFC">
            <w:pPr>
              <w:rPr>
                <w:rFonts w:hint="eastAsia"/>
              </w:rPr>
            </w:pPr>
            <w:r>
              <w:t>Helped</w:t>
            </w:r>
            <w:r>
              <w:t xml:space="preserve"> structure unit tests and diagnose the test setup.</w:t>
            </w:r>
          </w:p>
        </w:tc>
        <w:tc>
          <w:tcPr>
            <w:tcW w:w="2628" w:type="dxa"/>
            <w:vAlign w:val="center"/>
          </w:tcPr>
          <w:p w14:paraId="35A12B60" w14:textId="77777777" w:rsidR="00F91D9E" w:rsidRDefault="00BB3CFC">
            <w:pPr>
              <w:rPr>
                <w:rFonts w:hint="eastAsia"/>
              </w:rPr>
            </w:pPr>
            <w:r>
              <w:t>The first pytest run failed during collection because of an obsolete tests/__init__.py import.</w:t>
            </w:r>
          </w:p>
        </w:tc>
        <w:tc>
          <w:tcPr>
            <w:tcW w:w="2628" w:type="dxa"/>
            <w:vAlign w:val="center"/>
          </w:tcPr>
          <w:p w14:paraId="0309C803" w14:textId="77777777" w:rsidR="00F91D9E" w:rsidRDefault="00BB3CFC">
            <w:pPr>
              <w:rPr>
                <w:rFonts w:hint="eastAsia"/>
              </w:rPr>
            </w:pPr>
            <w:r>
              <w:t>I corrected the test package and reran pytest in PyCharm.</w:t>
            </w:r>
          </w:p>
        </w:tc>
      </w:tr>
      <w:tr w:rsidR="00F91D9E" w14:paraId="7693F2BE" w14:textId="77777777">
        <w:trPr>
          <w:jc w:val="center"/>
        </w:trPr>
        <w:tc>
          <w:tcPr>
            <w:tcW w:w="2628" w:type="dxa"/>
            <w:vAlign w:val="center"/>
          </w:tcPr>
          <w:p w14:paraId="35FA6151" w14:textId="77777777" w:rsidR="00F91D9E" w:rsidRDefault="00BB3CFC">
            <w:pPr>
              <w:rPr>
                <w:rFonts w:hint="eastAsia"/>
              </w:rPr>
            </w:pPr>
            <w:r>
              <w:t>Final validation</w:t>
            </w:r>
          </w:p>
        </w:tc>
        <w:tc>
          <w:tcPr>
            <w:tcW w:w="2628" w:type="dxa"/>
            <w:vAlign w:val="center"/>
          </w:tcPr>
          <w:p w14:paraId="61742FD9" w14:textId="77777777" w:rsidR="00F91D9E" w:rsidRDefault="00BB3CFC">
            <w:pPr>
              <w:rPr>
                <w:rFonts w:hint="eastAsia"/>
              </w:rPr>
            </w:pPr>
            <w:r>
              <w:t xml:space="preserve">Helped interpret the test and </w:t>
            </w:r>
            <w:r>
              <w:t>clustering outputs.</w:t>
            </w:r>
          </w:p>
        </w:tc>
        <w:tc>
          <w:tcPr>
            <w:tcW w:w="2628" w:type="dxa"/>
            <w:vAlign w:val="center"/>
          </w:tcPr>
          <w:p w14:paraId="415C865A" w14:textId="77777777" w:rsidR="00F91D9E" w:rsidRDefault="00BB3CFC">
            <w:pPr>
              <w:rPr>
                <w:rFonts w:hint="eastAsia"/>
              </w:rPr>
            </w:pPr>
            <w:r>
              <w:t>The final implementation produced 8 passing tests.</w:t>
            </w:r>
          </w:p>
        </w:tc>
        <w:tc>
          <w:tcPr>
            <w:tcW w:w="2628" w:type="dxa"/>
            <w:vAlign w:val="center"/>
          </w:tcPr>
          <w:p w14:paraId="159B0177" w14:textId="77777777" w:rsidR="00F91D9E" w:rsidRDefault="00BB3CFC">
            <w:pPr>
              <w:rPr>
                <w:rFonts w:hint="eastAsia"/>
              </w:rPr>
            </w:pPr>
            <w:r>
              <w:t>I independently ran the test suite and verified 8/8 passed in 1.17 seconds with exit code 0.</w:t>
            </w:r>
          </w:p>
        </w:tc>
      </w:tr>
    </w:tbl>
    <w:p w14:paraId="2CD6B9F8" w14:textId="77777777" w:rsidR="004149F5" w:rsidRDefault="004149F5">
      <w:pPr>
        <w:spacing w:before="60" w:after="20"/>
        <w:rPr>
          <w:b/>
          <w:sz w:val="21"/>
        </w:rPr>
      </w:pPr>
    </w:p>
    <w:p w14:paraId="24D44BED" w14:textId="21917C83" w:rsidR="00F91D9E" w:rsidRDefault="00BB3CFC">
      <w:pPr>
        <w:spacing w:before="60" w:after="20"/>
        <w:rPr>
          <w:rFonts w:hint="eastAsia"/>
        </w:rPr>
      </w:pPr>
      <w:r>
        <w:rPr>
          <w:b/>
          <w:sz w:val="21"/>
        </w:rPr>
        <w:t xml:space="preserve">3. </w:t>
      </w:r>
      <w:r>
        <w:rPr>
          <w:b/>
          <w:sz w:val="21"/>
        </w:rPr>
        <w:t>Personal Learning</w:t>
      </w:r>
    </w:p>
    <w:p w14:paraId="7F7181F5" w14:textId="29450E28" w:rsidR="00F91D9E" w:rsidRDefault="00BB3CFC">
      <w:pPr>
        <w:spacing w:after="36" w:line="240" w:lineRule="auto"/>
        <w:rPr>
          <w:rFonts w:hint="eastAsia"/>
        </w:rPr>
      </w:pPr>
      <w:r>
        <w:t>Th</w:t>
      </w:r>
      <w:r w:rsidR="004149F5">
        <w:t>is</w:t>
      </w:r>
      <w:r>
        <w:t xml:space="preserve"> project changed my understanding of machine learni</w:t>
      </w:r>
      <w:r>
        <w:t>ng from simply applying an algorithm to designing and validating an analytical workflow. I learned that the quality of a clustering result depends on decisions made before K-Means is executed, including data completeness, station selection, feature enginee</w:t>
      </w:r>
      <w:r>
        <w:t>ring, scaling, and the representation of the problem. The errors encountered during development were particularly valuable because they required me to compare the expected behavior of the AI-assisted code with the actual dataset and execution results.</w:t>
      </w:r>
    </w:p>
    <w:p w14:paraId="4F0A2DFF" w14:textId="0DA37173" w:rsidR="00F91D9E" w:rsidRDefault="004149F5">
      <w:pPr>
        <w:spacing w:before="60" w:after="20"/>
        <w:rPr>
          <w:rFonts w:hint="eastAsia"/>
        </w:rPr>
      </w:pPr>
      <w:r>
        <w:rPr>
          <w:b/>
          <w:sz w:val="21"/>
        </w:rPr>
        <w:t>4</w:t>
      </w:r>
      <w:r w:rsidR="00BB3CFC">
        <w:rPr>
          <w:b/>
          <w:sz w:val="21"/>
        </w:rPr>
        <w:t>. Verification of AI-Generated Content</w:t>
      </w:r>
    </w:p>
    <w:p w14:paraId="5493777D" w14:textId="77777777" w:rsidR="00F91D9E" w:rsidRDefault="00BB3CFC">
      <w:pPr>
        <w:spacing w:after="36" w:line="240" w:lineRule="auto"/>
        <w:rPr>
          <w:rFonts w:hint="eastAsia"/>
        </w:rPr>
      </w:pPr>
      <w:r>
        <w:t xml:space="preserve">AI-generated code and explanations were verified through actual execution and inspection of project outputs. The final implementation was run in PyCharm, generated CSV outputs were inspected, </w:t>
      </w:r>
      <w:r>
        <w:t>clustering statistics were reviewed, and the unit-test suite was executed independently. External factual and methodological claims were checked against credible sources including the AWS Registry of Open Data, NOAA/NCEI documentation, and scikit-learn doc</w:t>
      </w:r>
      <w:r>
        <w:t>umentation. Where AI suggestions conflicted with the actual dataset or execution environment, the implementation was changed rather than forcing the data to match the suggestion.</w:t>
      </w:r>
    </w:p>
    <w:p w14:paraId="385BC6CF" w14:textId="188F747D" w:rsidR="00F91D9E" w:rsidRDefault="004149F5">
      <w:pPr>
        <w:spacing w:before="60" w:after="20"/>
        <w:rPr>
          <w:rFonts w:hint="eastAsia"/>
        </w:rPr>
      </w:pPr>
      <w:r>
        <w:rPr>
          <w:b/>
          <w:sz w:val="21"/>
        </w:rPr>
        <w:t>5</w:t>
      </w:r>
      <w:r w:rsidR="00BB3CFC">
        <w:rPr>
          <w:b/>
          <w:sz w:val="21"/>
        </w:rPr>
        <w:t>. Evidence of Independent Validation</w:t>
      </w:r>
    </w:p>
    <w:p w14:paraId="33E6C938" w14:textId="77777777" w:rsidR="00F91D9E" w:rsidRDefault="00BB3CFC">
      <w:pPr>
        <w:spacing w:after="36" w:line="240" w:lineRule="auto"/>
        <w:rPr>
          <w:rFonts w:hint="eastAsia"/>
        </w:rPr>
      </w:pPr>
      <w:r>
        <w:t>The final pytest run collected eight te</w:t>
      </w:r>
      <w:r>
        <w:t>sts and all eight passed in 1.17 seconds. The tests verified that the dataset was populated, the required features existed, clustering features had no missing values, standardization behaved correctly, K-Means returned labels, the expected number of cluste</w:t>
      </w:r>
      <w:r>
        <w:t>rs could be created, the silhouette score was valid, and all observations received cluster labels. This testing evidence demonstrates that the final application was not accepted solely because an AI system generated code that appeared plausible.</w:t>
      </w:r>
    </w:p>
    <w:p w14:paraId="6307CB08" w14:textId="57EA9E6C" w:rsidR="00F91D9E" w:rsidRDefault="00BB3CFC">
      <w:pPr>
        <w:spacing w:before="60" w:after="20"/>
        <w:rPr>
          <w:rFonts w:hint="eastAsia"/>
        </w:rPr>
      </w:pPr>
      <w:r>
        <w:rPr>
          <w:b/>
          <w:sz w:val="21"/>
        </w:rPr>
        <w:t>6</w:t>
      </w:r>
      <w:bookmarkStart w:id="0" w:name="_GoBack"/>
      <w:bookmarkEnd w:id="0"/>
      <w:r>
        <w:rPr>
          <w:b/>
          <w:sz w:val="21"/>
        </w:rPr>
        <w:t>. Final Ethical Position</w:t>
      </w:r>
    </w:p>
    <w:p w14:paraId="3D04E658" w14:textId="6BA69A55" w:rsidR="00F91D9E" w:rsidRDefault="004149F5">
      <w:pPr>
        <w:spacing w:after="36" w:line="240" w:lineRule="auto"/>
        <w:rPr>
          <w:rFonts w:hint="eastAsia"/>
        </w:rPr>
      </w:pPr>
      <w:r>
        <w:t>I</w:t>
      </w:r>
      <w:r w:rsidR="00BB3CFC">
        <w:t xml:space="preserve"> u</w:t>
      </w:r>
      <w:r w:rsidR="00BB3CFC">
        <w:t>sed to accelerate learning, coding support, troubleshooting, and reflection, while responsibility for the final work remained with me. The strongest evidence of this distinction is that the project required repeated comparison between AI-assisted suggestio</w:t>
      </w:r>
      <w:r w:rsidR="00BB3CFC">
        <w:t>ns and actual execution: the data format differed from the initial assumption, a clustering feature was missing, the testing environment initially failed, and the final implementation had to be corrected and validated. I therefore used AI as a tool for dee</w:t>
      </w:r>
      <w:r w:rsidR="00BB3CFC">
        <w:t>per learning and critical problem-solving rather than as a substitute for understanding, verification, or independent judgment.</w:t>
      </w:r>
    </w:p>
    <w:sectPr w:rsidR="00F91D9E"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9F5"/>
    <w:rsid w:val="00AA1D8D"/>
    <w:rsid w:val="00B47730"/>
    <w:rsid w:val="00B81B7F"/>
    <w:rsid w:val="00BB3CFC"/>
    <w:rsid w:val="00CB0664"/>
    <w:rsid w:val="00DA200C"/>
    <w:rsid w:val="00E31242"/>
    <w:rsid w:val="00F91D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A1A80"/>
  <w14:defaultImageDpi w14:val="300"/>
  <w15:docId w15:val="{0F85ACB8-9745-4252-A233-4C663D1B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A14B8-EA58-4A6B-822F-165FF7A6C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Kayode Ogunyemi [ MTN Nigeria - IT ]</cp:lastModifiedBy>
  <cp:revision>4</cp:revision>
  <dcterms:created xsi:type="dcterms:W3CDTF">2026-10-02T03:53:00Z</dcterms:created>
  <dcterms:modified xsi:type="dcterms:W3CDTF">2026-10-02T03:55:00Z</dcterms:modified>
  <cp:category/>
</cp:coreProperties>
</file>