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DB1167" w14:textId="77777777" w:rsidR="00435F10" w:rsidRPr="006B765F" w:rsidRDefault="00622A6E">
      <w:pPr>
        <w:jc w:val="center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b/>
          <w:sz w:val="24"/>
          <w:szCs w:val="24"/>
        </w:rPr>
        <w:t>Executive Summary: K-Means Clustering of Texas Weather Stations</w:t>
      </w:r>
    </w:p>
    <w:p w14:paraId="59F6DA2C" w14:textId="77777777" w:rsidR="00435F10" w:rsidRPr="00EE6159" w:rsidRDefault="00622A6E">
      <w:pPr>
        <w:spacing w:before="60" w:after="20"/>
        <w:rPr>
          <w:rFonts w:ascii="Times New Roman" w:hAnsi="Times New Roman" w:cs="Times New Roman"/>
          <w:sz w:val="20"/>
          <w:szCs w:val="20"/>
        </w:rPr>
      </w:pPr>
      <w:r w:rsidRPr="00EE6159">
        <w:rPr>
          <w:rFonts w:ascii="Times New Roman" w:hAnsi="Times New Roman" w:cs="Times New Roman"/>
          <w:b/>
          <w:sz w:val="20"/>
          <w:szCs w:val="20"/>
        </w:rPr>
        <w:t>Project Overview</w:t>
      </w:r>
    </w:p>
    <w:p w14:paraId="6E1C9D27" w14:textId="4B86B2CF" w:rsidR="00435F10" w:rsidRPr="00EE6159" w:rsidRDefault="00622A6E">
      <w:pPr>
        <w:spacing w:after="36" w:line="240" w:lineRule="auto"/>
        <w:rPr>
          <w:rFonts w:ascii="Times New Roman" w:hAnsi="Times New Roman" w:cs="Times New Roman"/>
          <w:sz w:val="20"/>
          <w:szCs w:val="20"/>
        </w:rPr>
      </w:pPr>
      <w:r w:rsidRPr="00EE6159">
        <w:rPr>
          <w:rFonts w:ascii="Times New Roman" w:hAnsi="Times New Roman" w:cs="Times New Roman"/>
          <w:sz w:val="20"/>
          <w:szCs w:val="20"/>
        </w:rPr>
        <w:t>The objective was to identify groups of Texas weather stations with</w:t>
      </w:r>
      <w:r w:rsidRPr="00EE6159">
        <w:rPr>
          <w:rFonts w:ascii="Times New Roman" w:hAnsi="Times New Roman" w:cs="Times New Roman"/>
          <w:sz w:val="20"/>
          <w:szCs w:val="20"/>
        </w:rPr>
        <w:t xml:space="preserve"> similar climate characteristics while demonstrating an end-to-end machine-learning workflow covering dataset acquisition, preprocessing, exploratory analysis, clustering, visualization, testing, and interpretation.</w:t>
      </w:r>
      <w:r w:rsidR="00EE6159">
        <w:rPr>
          <w:rFonts w:ascii="Times New Roman" w:hAnsi="Times New Roman" w:cs="Times New Roman"/>
          <w:sz w:val="20"/>
          <w:szCs w:val="20"/>
        </w:rPr>
        <w:t xml:space="preserve"> I have</w:t>
      </w:r>
      <w:r w:rsidR="00EE6159" w:rsidRPr="00EE6159">
        <w:rPr>
          <w:rFonts w:ascii="Times New Roman" w:hAnsi="Times New Roman" w:cs="Times New Roman"/>
          <w:sz w:val="20"/>
          <w:szCs w:val="20"/>
        </w:rPr>
        <w:t xml:space="preserve"> developed a Python-based K-Means application using NOAA’s Global Historical Climatology Network Daily (GHCN-D), selected from the Registry of Open Data on AW</w:t>
      </w:r>
      <w:r w:rsidR="00EE6159">
        <w:rPr>
          <w:rFonts w:ascii="Times New Roman" w:hAnsi="Times New Roman" w:cs="Times New Roman"/>
          <w:sz w:val="20"/>
          <w:szCs w:val="20"/>
        </w:rPr>
        <w:t xml:space="preserve">S using features such as </w:t>
      </w:r>
      <w:r w:rsidR="00EE6159" w:rsidRPr="00EE6159">
        <w:rPr>
          <w:rFonts w:ascii="Times New Roman" w:hAnsi="Times New Roman" w:cs="Times New Roman"/>
          <w:sz w:val="20"/>
          <w:szCs w:val="20"/>
        </w:rPr>
        <w:t>daily maximum temperature (TMAX), minimum temperature (TMIN), and precipitation (PRCP) observations from 2020–2024</w:t>
      </w:r>
      <w:r w:rsidR="00EE6159">
        <w:rPr>
          <w:rFonts w:ascii="Times New Roman" w:hAnsi="Times New Roman" w:cs="Times New Roman"/>
          <w:sz w:val="20"/>
          <w:szCs w:val="20"/>
        </w:rPr>
        <w:t xml:space="preserve"> period.</w:t>
      </w:r>
    </w:p>
    <w:p w14:paraId="5AC5D2D5" w14:textId="77777777" w:rsidR="00435F10" w:rsidRPr="00EE6159" w:rsidRDefault="00622A6E">
      <w:pPr>
        <w:spacing w:before="60" w:after="20"/>
        <w:rPr>
          <w:rFonts w:ascii="Times New Roman" w:hAnsi="Times New Roman" w:cs="Times New Roman"/>
          <w:sz w:val="20"/>
          <w:szCs w:val="20"/>
        </w:rPr>
      </w:pPr>
      <w:r w:rsidRPr="00EE6159">
        <w:rPr>
          <w:rFonts w:ascii="Times New Roman" w:hAnsi="Times New Roman" w:cs="Times New Roman"/>
          <w:b/>
          <w:sz w:val="20"/>
          <w:szCs w:val="20"/>
        </w:rPr>
        <w:t>Data Preparation and Methodology</w:t>
      </w:r>
    </w:p>
    <w:p w14:paraId="72362458" w14:textId="54B127C1" w:rsidR="00435F10" w:rsidRPr="00EE6159" w:rsidRDefault="00622A6E">
      <w:pPr>
        <w:spacing w:after="36" w:line="240" w:lineRule="auto"/>
        <w:rPr>
          <w:rFonts w:ascii="Times New Roman" w:hAnsi="Times New Roman" w:cs="Times New Roman"/>
          <w:sz w:val="20"/>
          <w:szCs w:val="20"/>
        </w:rPr>
      </w:pPr>
      <w:r w:rsidRPr="00EE6159">
        <w:rPr>
          <w:rFonts w:ascii="Times New Roman" w:hAnsi="Times New Roman" w:cs="Times New Roman"/>
          <w:sz w:val="20"/>
          <w:szCs w:val="20"/>
        </w:rPr>
        <w:t>Th</w:t>
      </w:r>
      <w:r w:rsidR="00EE6159">
        <w:rPr>
          <w:rFonts w:ascii="Times New Roman" w:hAnsi="Times New Roman" w:cs="Times New Roman"/>
          <w:sz w:val="20"/>
          <w:szCs w:val="20"/>
        </w:rPr>
        <w:t>e result of my</w:t>
      </w:r>
      <w:r w:rsidRPr="00EE6159">
        <w:rPr>
          <w:rFonts w:ascii="Times New Roman" w:hAnsi="Times New Roman" w:cs="Times New Roman"/>
          <w:sz w:val="20"/>
          <w:szCs w:val="20"/>
        </w:rPr>
        <w:t xml:space="preserve"> ana</w:t>
      </w:r>
      <w:r w:rsidRPr="00EE6159">
        <w:rPr>
          <w:rFonts w:ascii="Times New Roman" w:hAnsi="Times New Roman" w:cs="Times New Roman"/>
          <w:sz w:val="20"/>
          <w:szCs w:val="20"/>
        </w:rPr>
        <w:t xml:space="preserve">lysis identified 949 Texas candidate stations with the required weather elements. </w:t>
      </w:r>
      <w:r w:rsidR="00EE6159">
        <w:rPr>
          <w:rFonts w:ascii="Times New Roman" w:hAnsi="Times New Roman" w:cs="Times New Roman"/>
          <w:sz w:val="20"/>
          <w:szCs w:val="20"/>
        </w:rPr>
        <w:t>To ensure completeness, a</w:t>
      </w:r>
      <w:r w:rsidRPr="00EE6159">
        <w:rPr>
          <w:rFonts w:ascii="Times New Roman" w:hAnsi="Times New Roman" w:cs="Times New Roman"/>
          <w:sz w:val="20"/>
          <w:szCs w:val="20"/>
        </w:rPr>
        <w:t>n 80% completeness threshold</w:t>
      </w:r>
      <w:r w:rsidR="00EE6159">
        <w:rPr>
          <w:rFonts w:ascii="Times New Roman" w:hAnsi="Times New Roman" w:cs="Times New Roman"/>
          <w:sz w:val="20"/>
          <w:szCs w:val="20"/>
        </w:rPr>
        <w:t xml:space="preserve"> was set which</w:t>
      </w:r>
      <w:r w:rsidRPr="00EE6159">
        <w:rPr>
          <w:rFonts w:ascii="Times New Roman" w:hAnsi="Times New Roman" w:cs="Times New Roman"/>
          <w:sz w:val="20"/>
          <w:szCs w:val="20"/>
        </w:rPr>
        <w:t xml:space="preserve"> produced 304 qualified stations. </w:t>
      </w:r>
      <w:r w:rsidR="00EE6159">
        <w:rPr>
          <w:rFonts w:ascii="Times New Roman" w:hAnsi="Times New Roman" w:cs="Times New Roman"/>
          <w:sz w:val="20"/>
          <w:szCs w:val="20"/>
        </w:rPr>
        <w:t xml:space="preserve">I selected </w:t>
      </w:r>
      <w:r w:rsidRPr="00EE6159">
        <w:rPr>
          <w:rFonts w:ascii="Times New Roman" w:hAnsi="Times New Roman" w:cs="Times New Roman"/>
          <w:sz w:val="20"/>
          <w:szCs w:val="20"/>
        </w:rPr>
        <w:t>Fifty stations</w:t>
      </w:r>
      <w:r w:rsidRPr="00EE6159">
        <w:rPr>
          <w:rFonts w:ascii="Times New Roman" w:hAnsi="Times New Roman" w:cs="Times New Roman"/>
          <w:sz w:val="20"/>
          <w:szCs w:val="20"/>
        </w:rPr>
        <w:t xml:space="preserve"> using</w:t>
      </w:r>
      <w:r w:rsidRPr="00EE6159">
        <w:rPr>
          <w:rFonts w:ascii="Times New Roman" w:hAnsi="Times New Roman" w:cs="Times New Roman"/>
          <w:sz w:val="20"/>
          <w:szCs w:val="20"/>
        </w:rPr>
        <w:t xml:space="preserve"> geographic farthest-point sampling to improve spatial cov</w:t>
      </w:r>
      <w:r w:rsidRPr="00EE6159">
        <w:rPr>
          <w:rFonts w:ascii="Times New Roman" w:hAnsi="Times New Roman" w:cs="Times New Roman"/>
          <w:sz w:val="20"/>
          <w:szCs w:val="20"/>
        </w:rPr>
        <w:t xml:space="preserve">erage rather than simply selecting the most complete stations. </w:t>
      </w:r>
      <w:r w:rsidR="00EE6159">
        <w:rPr>
          <w:rFonts w:ascii="Times New Roman" w:hAnsi="Times New Roman" w:cs="Times New Roman"/>
          <w:sz w:val="20"/>
          <w:szCs w:val="20"/>
        </w:rPr>
        <w:t>Also, the dataset</w:t>
      </w:r>
      <w:r w:rsidRPr="00EE6159">
        <w:rPr>
          <w:rFonts w:ascii="Times New Roman" w:hAnsi="Times New Roman" w:cs="Times New Roman"/>
          <w:sz w:val="20"/>
          <w:szCs w:val="20"/>
        </w:rPr>
        <w:t xml:space="preserve"> were </w:t>
      </w:r>
      <w:r w:rsidR="00EE6159">
        <w:rPr>
          <w:rFonts w:ascii="Times New Roman" w:hAnsi="Times New Roman" w:cs="Times New Roman"/>
          <w:sz w:val="20"/>
          <w:szCs w:val="20"/>
        </w:rPr>
        <w:t>transformed</w:t>
      </w:r>
      <w:r w:rsidRPr="00EE6159">
        <w:rPr>
          <w:rFonts w:ascii="Times New Roman" w:hAnsi="Times New Roman" w:cs="Times New Roman"/>
          <w:sz w:val="20"/>
          <w:szCs w:val="20"/>
        </w:rPr>
        <w:t xml:space="preserve"> from long format into station-day TMAX, TMIN, and PRCP fields, with values converted to °C and mm. Station-level clustering features were created for mean TMAX</w:t>
      </w:r>
      <w:r w:rsidRPr="00EE6159">
        <w:rPr>
          <w:rFonts w:ascii="Times New Roman" w:hAnsi="Times New Roman" w:cs="Times New Roman"/>
          <w:sz w:val="20"/>
          <w:szCs w:val="20"/>
        </w:rPr>
        <w:t>, mean TMIN, temperature range, total PRCP, TMAX standard deviation, TMIN standard deviation, PRCP standard deviation, and TMAX/TMIN correlation. The features were standardized before K-Means.</w:t>
      </w:r>
    </w:p>
    <w:p w14:paraId="221D448C" w14:textId="77777777" w:rsidR="00435F10" w:rsidRPr="00EE6159" w:rsidRDefault="00622A6E">
      <w:pPr>
        <w:spacing w:before="60" w:after="20"/>
        <w:rPr>
          <w:rFonts w:ascii="Times New Roman" w:hAnsi="Times New Roman" w:cs="Times New Roman"/>
          <w:sz w:val="20"/>
          <w:szCs w:val="20"/>
        </w:rPr>
      </w:pPr>
      <w:r w:rsidRPr="00EE6159">
        <w:rPr>
          <w:rFonts w:ascii="Times New Roman" w:hAnsi="Times New Roman" w:cs="Times New Roman"/>
          <w:b/>
          <w:sz w:val="20"/>
          <w:szCs w:val="20"/>
        </w:rPr>
        <w:t>Clustering Results</w:t>
      </w:r>
    </w:p>
    <w:p w14:paraId="57DB7D02" w14:textId="65BE3E00" w:rsidR="00435F10" w:rsidRPr="00EE6159" w:rsidRDefault="00EE6159">
      <w:pPr>
        <w:spacing w:after="36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 evaluated </w:t>
      </w:r>
      <w:r w:rsidR="00622A6E" w:rsidRPr="00EE6159">
        <w:rPr>
          <w:rFonts w:ascii="Times New Roman" w:hAnsi="Times New Roman" w:cs="Times New Roman"/>
          <w:sz w:val="20"/>
          <w:szCs w:val="20"/>
        </w:rPr>
        <w:t>K values from 2–10</w:t>
      </w:r>
      <w:r w:rsidR="00622A6E" w:rsidRPr="00EE6159">
        <w:rPr>
          <w:rFonts w:ascii="Times New Roman" w:hAnsi="Times New Roman" w:cs="Times New Roman"/>
          <w:sz w:val="20"/>
          <w:szCs w:val="20"/>
        </w:rPr>
        <w:t xml:space="preserve"> using iner</w:t>
      </w:r>
      <w:r w:rsidR="00622A6E" w:rsidRPr="00EE6159">
        <w:rPr>
          <w:rFonts w:ascii="Times New Roman" w:hAnsi="Times New Roman" w:cs="Times New Roman"/>
          <w:sz w:val="20"/>
          <w:szCs w:val="20"/>
        </w:rPr>
        <w:t xml:space="preserve">tia and silhouette score. K=3 produced the highest silhouette score of 0.3618 and was therefore selected. </w:t>
      </w:r>
      <w:r>
        <w:rPr>
          <w:rFonts w:ascii="Times New Roman" w:hAnsi="Times New Roman" w:cs="Times New Roman"/>
          <w:sz w:val="20"/>
          <w:szCs w:val="20"/>
        </w:rPr>
        <w:t xml:space="preserve">Outcome of this produced, </w:t>
      </w:r>
      <w:r w:rsidR="00622A6E" w:rsidRPr="00EE6159">
        <w:rPr>
          <w:rFonts w:ascii="Times New Roman" w:hAnsi="Times New Roman" w:cs="Times New Roman"/>
          <w:sz w:val="20"/>
          <w:szCs w:val="20"/>
        </w:rPr>
        <w:t>Cluster 0</w:t>
      </w:r>
      <w:r>
        <w:rPr>
          <w:rFonts w:ascii="Times New Roman" w:hAnsi="Times New Roman" w:cs="Times New Roman"/>
          <w:sz w:val="20"/>
          <w:szCs w:val="20"/>
        </w:rPr>
        <w:t xml:space="preserve"> -</w:t>
      </w:r>
      <w:r w:rsidR="00622A6E" w:rsidRPr="00EE6159">
        <w:rPr>
          <w:rFonts w:ascii="Times New Roman" w:hAnsi="Times New Roman" w:cs="Times New Roman"/>
          <w:sz w:val="20"/>
          <w:szCs w:val="20"/>
        </w:rPr>
        <w:t xml:space="preserve"> contained 13 warmer, relatively dry stations, with mean TMAX of 29.23°C and mean TMIN of 15.78°C. Cluster 1</w:t>
      </w:r>
      <w:r>
        <w:rPr>
          <w:rFonts w:ascii="Times New Roman" w:hAnsi="Times New Roman" w:cs="Times New Roman"/>
          <w:sz w:val="20"/>
          <w:szCs w:val="20"/>
        </w:rPr>
        <w:t>-</w:t>
      </w:r>
      <w:r w:rsidR="00622A6E" w:rsidRPr="00EE6159">
        <w:rPr>
          <w:rFonts w:ascii="Times New Roman" w:hAnsi="Times New Roman" w:cs="Times New Roman"/>
          <w:sz w:val="20"/>
          <w:szCs w:val="20"/>
        </w:rPr>
        <w:t xml:space="preserve"> contained 24 moderate, relativel</w:t>
      </w:r>
      <w:r w:rsidR="00622A6E" w:rsidRPr="00EE6159">
        <w:rPr>
          <w:rFonts w:ascii="Times New Roman" w:hAnsi="Times New Roman" w:cs="Times New Roman"/>
          <w:sz w:val="20"/>
          <w:szCs w:val="20"/>
        </w:rPr>
        <w:t>y dry stations and had the largest mean temperature range at 15.08°C. Cluster</w:t>
      </w:r>
      <w:r>
        <w:rPr>
          <w:rFonts w:ascii="Times New Roman" w:hAnsi="Times New Roman" w:cs="Times New Roman"/>
          <w:sz w:val="20"/>
          <w:szCs w:val="20"/>
        </w:rPr>
        <w:t xml:space="preserve"> -</w:t>
      </w:r>
      <w:r w:rsidR="00622A6E" w:rsidRPr="00EE6159">
        <w:rPr>
          <w:rFonts w:ascii="Times New Roman" w:hAnsi="Times New Roman" w:cs="Times New Roman"/>
          <w:sz w:val="20"/>
          <w:szCs w:val="20"/>
        </w:rPr>
        <w:t xml:space="preserve"> 2 contained 13 moderate stations with substantially higher precipitation, averaging approximately 5,853 mm of station-level precipitation over the study period, and the smallest </w:t>
      </w:r>
      <w:r w:rsidR="00622A6E" w:rsidRPr="00EE6159">
        <w:rPr>
          <w:rFonts w:ascii="Times New Roman" w:hAnsi="Times New Roman" w:cs="Times New Roman"/>
          <w:sz w:val="20"/>
          <w:szCs w:val="20"/>
        </w:rPr>
        <w:t>mean temperature range at 11.37°C. PCA was used to visualize the eight-dimensional feature space; PC1 explained 55.67% and PC2 26.22%, giving 81.89% combined variance explained.</w:t>
      </w:r>
    </w:p>
    <w:p w14:paraId="1A57A0E0" w14:textId="77777777" w:rsidR="00435F10" w:rsidRPr="00EE6159" w:rsidRDefault="00622A6E">
      <w:pPr>
        <w:spacing w:before="60" w:after="20"/>
        <w:rPr>
          <w:rFonts w:ascii="Times New Roman" w:hAnsi="Times New Roman" w:cs="Times New Roman"/>
          <w:sz w:val="20"/>
          <w:szCs w:val="20"/>
        </w:rPr>
      </w:pPr>
      <w:r w:rsidRPr="00EE6159">
        <w:rPr>
          <w:rFonts w:ascii="Times New Roman" w:hAnsi="Times New Roman" w:cs="Times New Roman"/>
          <w:b/>
          <w:sz w:val="20"/>
          <w:szCs w:val="20"/>
        </w:rPr>
        <w:t>Bias, Fairness, and Limitations</w:t>
      </w:r>
    </w:p>
    <w:p w14:paraId="2EC3817A" w14:textId="232D45CC" w:rsidR="00435F10" w:rsidRPr="00EE6159" w:rsidRDefault="00622A6E">
      <w:pPr>
        <w:spacing w:after="36" w:line="240" w:lineRule="auto"/>
        <w:rPr>
          <w:rFonts w:ascii="Times New Roman" w:hAnsi="Times New Roman" w:cs="Times New Roman"/>
          <w:sz w:val="20"/>
          <w:szCs w:val="20"/>
        </w:rPr>
      </w:pPr>
      <w:r w:rsidRPr="00EE6159">
        <w:rPr>
          <w:rFonts w:ascii="Times New Roman" w:hAnsi="Times New Roman" w:cs="Times New Roman"/>
          <w:sz w:val="20"/>
          <w:szCs w:val="20"/>
        </w:rPr>
        <w:t xml:space="preserve">Potential bias was considered because weather </w:t>
      </w:r>
      <w:r w:rsidRPr="00EE6159">
        <w:rPr>
          <w:rFonts w:ascii="Times New Roman" w:hAnsi="Times New Roman" w:cs="Times New Roman"/>
          <w:sz w:val="20"/>
          <w:szCs w:val="20"/>
        </w:rPr>
        <w:t>stations are not necessarily distributed uniformly across Texas and their observation histories differ. The 80% completeness threshold improves data reliability but may exclude stations with poorer records, and those exclusions may reduce representation of</w:t>
      </w:r>
      <w:r w:rsidRPr="00EE6159">
        <w:rPr>
          <w:rFonts w:ascii="Times New Roman" w:hAnsi="Times New Roman" w:cs="Times New Roman"/>
          <w:sz w:val="20"/>
          <w:szCs w:val="20"/>
        </w:rPr>
        <w:t xml:space="preserve"> some locations or station environments. </w:t>
      </w:r>
      <w:r w:rsidR="00EE6159">
        <w:rPr>
          <w:rFonts w:ascii="Times New Roman" w:hAnsi="Times New Roman" w:cs="Times New Roman"/>
          <w:sz w:val="20"/>
          <w:szCs w:val="20"/>
        </w:rPr>
        <w:t>My s</w:t>
      </w:r>
      <w:r w:rsidRPr="00EE6159">
        <w:rPr>
          <w:rFonts w:ascii="Times New Roman" w:hAnsi="Times New Roman" w:cs="Times New Roman"/>
          <w:sz w:val="20"/>
          <w:szCs w:val="20"/>
        </w:rPr>
        <w:t>elect</w:t>
      </w:r>
      <w:r w:rsidR="00EE6159">
        <w:rPr>
          <w:rFonts w:ascii="Times New Roman" w:hAnsi="Times New Roman" w:cs="Times New Roman"/>
          <w:sz w:val="20"/>
          <w:szCs w:val="20"/>
        </w:rPr>
        <w:t>ion of</w:t>
      </w:r>
      <w:r w:rsidRPr="00EE6159">
        <w:rPr>
          <w:rFonts w:ascii="Times New Roman" w:hAnsi="Times New Roman" w:cs="Times New Roman"/>
          <w:sz w:val="20"/>
          <w:szCs w:val="20"/>
        </w:rPr>
        <w:t xml:space="preserve"> 50 stations from 304 qualified stations also means the final sample cannot perfectly represent the entire Texas climate network. Geographic farthest-point sampling was used to reduce spatial selection bias</w:t>
      </w:r>
      <w:r w:rsidRPr="00EE6159">
        <w:rPr>
          <w:rFonts w:ascii="Times New Roman" w:hAnsi="Times New Roman" w:cs="Times New Roman"/>
          <w:sz w:val="20"/>
          <w:szCs w:val="20"/>
        </w:rPr>
        <w:t>, but it does not eliminate it. Feature selection creates another limitation: the model represents climate using temperature and precipitation characteristics and does not include factors such as elevation, humidity, wind, land cover, or solar radiation. K</w:t>
      </w:r>
      <w:r w:rsidRPr="00EE6159">
        <w:rPr>
          <w:rFonts w:ascii="Times New Roman" w:hAnsi="Times New Roman" w:cs="Times New Roman"/>
          <w:sz w:val="20"/>
          <w:szCs w:val="20"/>
        </w:rPr>
        <w:t>-Means also groups observations according to standardized numerical distance and does not inherently understand geographic boundaries or meteorological processes.</w:t>
      </w:r>
    </w:p>
    <w:p w14:paraId="1D4ADF78" w14:textId="77777777" w:rsidR="00435F10" w:rsidRPr="00EE6159" w:rsidRDefault="00622A6E">
      <w:pPr>
        <w:spacing w:before="60" w:after="20"/>
        <w:rPr>
          <w:rFonts w:ascii="Times New Roman" w:hAnsi="Times New Roman" w:cs="Times New Roman"/>
          <w:sz w:val="20"/>
          <w:szCs w:val="20"/>
        </w:rPr>
      </w:pPr>
      <w:r w:rsidRPr="00EE6159">
        <w:rPr>
          <w:rFonts w:ascii="Times New Roman" w:hAnsi="Times New Roman" w:cs="Times New Roman"/>
          <w:b/>
          <w:sz w:val="20"/>
          <w:szCs w:val="20"/>
        </w:rPr>
        <w:t>Critical Interpretation and Validation</w:t>
      </w:r>
    </w:p>
    <w:p w14:paraId="5C6BB045" w14:textId="30DA9C6F" w:rsidR="00435F10" w:rsidRPr="00EE6159" w:rsidRDefault="00622A6E">
      <w:pPr>
        <w:spacing w:after="36" w:line="240" w:lineRule="auto"/>
        <w:rPr>
          <w:rFonts w:ascii="Times New Roman" w:hAnsi="Times New Roman" w:cs="Times New Roman"/>
          <w:sz w:val="20"/>
          <w:szCs w:val="20"/>
        </w:rPr>
      </w:pPr>
      <w:r w:rsidRPr="00EE6159">
        <w:rPr>
          <w:rFonts w:ascii="Times New Roman" w:hAnsi="Times New Roman" w:cs="Times New Roman"/>
          <w:sz w:val="20"/>
          <w:szCs w:val="20"/>
        </w:rPr>
        <w:t>The silhouette score of 0.3618 indicates useful but mo</w:t>
      </w:r>
      <w:r w:rsidRPr="00EE6159">
        <w:rPr>
          <w:rFonts w:ascii="Times New Roman" w:hAnsi="Times New Roman" w:cs="Times New Roman"/>
          <w:sz w:val="20"/>
          <w:szCs w:val="20"/>
        </w:rPr>
        <w:t>derate separation rather than perfectly distinct clusters. The clusters are therefore interpreted as data-driven station climate profiles, not definitive climate regions. The implementation was independently validated with eight automated unit tests coveri</w:t>
      </w:r>
      <w:r w:rsidRPr="00EE6159">
        <w:rPr>
          <w:rFonts w:ascii="Times New Roman" w:hAnsi="Times New Roman" w:cs="Times New Roman"/>
          <w:sz w:val="20"/>
          <w:szCs w:val="20"/>
        </w:rPr>
        <w:t xml:space="preserve">ng dataset integrity, required features, missing values, standardization, K-Means labels, cluster count, silhouette validity, and label completeness. </w:t>
      </w:r>
      <w:r w:rsidR="00EE6159">
        <w:rPr>
          <w:rFonts w:ascii="Times New Roman" w:hAnsi="Times New Roman" w:cs="Times New Roman"/>
          <w:sz w:val="20"/>
          <w:szCs w:val="20"/>
        </w:rPr>
        <w:t>My</w:t>
      </w:r>
      <w:r w:rsidRPr="00EE6159">
        <w:rPr>
          <w:rFonts w:ascii="Times New Roman" w:hAnsi="Times New Roman" w:cs="Times New Roman"/>
          <w:sz w:val="20"/>
          <w:szCs w:val="20"/>
        </w:rPr>
        <w:t xml:space="preserve"> </w:t>
      </w:r>
      <w:r w:rsidRPr="00EE6159">
        <w:rPr>
          <w:rFonts w:ascii="Times New Roman" w:hAnsi="Times New Roman" w:cs="Times New Roman"/>
          <w:sz w:val="20"/>
          <w:szCs w:val="20"/>
        </w:rPr>
        <w:t>test run reported 8/8 tests passed in 1.17 seconds with exit code 0.</w:t>
      </w:r>
    </w:p>
    <w:p w14:paraId="2A563151" w14:textId="77777777" w:rsidR="00435F10" w:rsidRPr="00EE6159" w:rsidRDefault="00622A6E">
      <w:pPr>
        <w:spacing w:before="60" w:after="20"/>
        <w:rPr>
          <w:rFonts w:ascii="Times New Roman" w:hAnsi="Times New Roman" w:cs="Times New Roman"/>
          <w:sz w:val="20"/>
          <w:szCs w:val="20"/>
        </w:rPr>
      </w:pPr>
      <w:r w:rsidRPr="00EE6159">
        <w:rPr>
          <w:rFonts w:ascii="Times New Roman" w:hAnsi="Times New Roman" w:cs="Times New Roman"/>
          <w:b/>
          <w:sz w:val="20"/>
          <w:szCs w:val="20"/>
        </w:rPr>
        <w:t>Challenges, Solut</w:t>
      </w:r>
      <w:r w:rsidRPr="00EE6159">
        <w:rPr>
          <w:rFonts w:ascii="Times New Roman" w:hAnsi="Times New Roman" w:cs="Times New Roman"/>
          <w:b/>
          <w:sz w:val="20"/>
          <w:szCs w:val="20"/>
        </w:rPr>
        <w:t>ions, and Learning</w:t>
      </w:r>
    </w:p>
    <w:p w14:paraId="47AEB9A1" w14:textId="77777777" w:rsidR="00435F10" w:rsidRPr="00EE6159" w:rsidRDefault="00622A6E">
      <w:pPr>
        <w:spacing w:after="36" w:line="240" w:lineRule="auto"/>
        <w:rPr>
          <w:rFonts w:ascii="Times New Roman" w:hAnsi="Times New Roman" w:cs="Times New Roman"/>
          <w:sz w:val="20"/>
          <w:szCs w:val="20"/>
        </w:rPr>
      </w:pPr>
      <w:r w:rsidRPr="00EE6159">
        <w:rPr>
          <w:rFonts w:ascii="Times New Roman" w:hAnsi="Times New Roman" w:cs="Times New Roman"/>
          <w:sz w:val="20"/>
          <w:szCs w:val="20"/>
        </w:rPr>
        <w:t>A major challenge was that the GHCN-D observations were in long format rather than the wide format initially expected by the analysis. The workflow was corrected by pivoting the element field and converting units. A second issue occurred</w:t>
      </w:r>
      <w:r w:rsidRPr="00EE6159">
        <w:rPr>
          <w:rFonts w:ascii="Times New Roman" w:hAnsi="Times New Roman" w:cs="Times New Roman"/>
          <w:sz w:val="20"/>
          <w:szCs w:val="20"/>
        </w:rPr>
        <w:t xml:space="preserve"> when the initial K-Means feature-generation process omitted TMAX/TMIN correlation; the function was corrected and rerun. An obsolete import in tests/__init__.py also prevented pytest collection and was removed before successful testing. These issues reinf</w:t>
      </w:r>
      <w:r w:rsidRPr="00EE6159">
        <w:rPr>
          <w:rFonts w:ascii="Times New Roman" w:hAnsi="Times New Roman" w:cs="Times New Roman"/>
          <w:sz w:val="20"/>
          <w:szCs w:val="20"/>
        </w:rPr>
        <w:t>orced that machine-learning performance depends on inspecting the real data, appropriate feature engineering, reproducibility, and validation—not simply selecting an algorithm.</w:t>
      </w:r>
    </w:p>
    <w:p w14:paraId="15144117" w14:textId="77777777" w:rsidR="00435F10" w:rsidRPr="00EE6159" w:rsidRDefault="00622A6E">
      <w:pPr>
        <w:spacing w:before="60" w:after="20"/>
        <w:rPr>
          <w:rFonts w:ascii="Times New Roman" w:hAnsi="Times New Roman" w:cs="Times New Roman"/>
          <w:sz w:val="20"/>
          <w:szCs w:val="20"/>
        </w:rPr>
      </w:pPr>
      <w:r w:rsidRPr="00EE6159">
        <w:rPr>
          <w:rFonts w:ascii="Times New Roman" w:hAnsi="Times New Roman" w:cs="Times New Roman"/>
          <w:b/>
          <w:sz w:val="20"/>
          <w:szCs w:val="20"/>
        </w:rPr>
        <w:t>Conclusion</w:t>
      </w:r>
    </w:p>
    <w:p w14:paraId="4511BC8A" w14:textId="34391C89" w:rsidR="00435F10" w:rsidRPr="00EE6159" w:rsidRDefault="00622A6E">
      <w:pPr>
        <w:spacing w:after="36" w:line="240" w:lineRule="auto"/>
        <w:rPr>
          <w:rFonts w:ascii="Times New Roman" w:hAnsi="Times New Roman" w:cs="Times New Roman"/>
          <w:sz w:val="20"/>
          <w:szCs w:val="20"/>
        </w:rPr>
      </w:pPr>
      <w:r w:rsidRPr="00EE6159">
        <w:rPr>
          <w:rFonts w:ascii="Times New Roman" w:hAnsi="Times New Roman" w:cs="Times New Roman"/>
          <w:sz w:val="20"/>
          <w:szCs w:val="20"/>
        </w:rPr>
        <w:t>Th</w:t>
      </w:r>
      <w:r w:rsidR="00EE6159">
        <w:rPr>
          <w:rFonts w:ascii="Times New Roman" w:hAnsi="Times New Roman" w:cs="Times New Roman"/>
          <w:sz w:val="20"/>
          <w:szCs w:val="20"/>
        </w:rPr>
        <w:t>is</w:t>
      </w:r>
      <w:r w:rsidRPr="00EE6159">
        <w:rPr>
          <w:rFonts w:ascii="Times New Roman" w:hAnsi="Times New Roman" w:cs="Times New Roman"/>
          <w:sz w:val="20"/>
          <w:szCs w:val="20"/>
        </w:rPr>
        <w:t xml:space="preserve"> project demonstrates a reproducible K-Means workflow in which da</w:t>
      </w:r>
      <w:r w:rsidRPr="00EE6159">
        <w:rPr>
          <w:rFonts w:ascii="Times New Roman" w:hAnsi="Times New Roman" w:cs="Times New Roman"/>
          <w:sz w:val="20"/>
          <w:szCs w:val="20"/>
        </w:rPr>
        <w:t>ta quality, geographic representation, feature engineering, scaling, model selection, testing, and critical interpretation were considered together. The resulting three clusters provide a useful summary of differences among the selected Texas stations, whi</w:t>
      </w:r>
      <w:r w:rsidRPr="00EE6159">
        <w:rPr>
          <w:rFonts w:ascii="Times New Roman" w:hAnsi="Times New Roman" w:cs="Times New Roman"/>
          <w:sz w:val="20"/>
          <w:szCs w:val="20"/>
        </w:rPr>
        <w:t>le the documented sampling and methodological limitations prevent overgeneralizing the findings to all of Texas.</w:t>
      </w:r>
    </w:p>
    <w:p w14:paraId="547AC1EA" w14:textId="1B824EB1" w:rsidR="00435F10" w:rsidRPr="00EE6159" w:rsidRDefault="00622A6E">
      <w:pPr>
        <w:spacing w:before="60" w:after="20"/>
        <w:rPr>
          <w:rFonts w:ascii="Times New Roman" w:hAnsi="Times New Roman" w:cs="Times New Roman"/>
          <w:sz w:val="20"/>
          <w:szCs w:val="20"/>
        </w:rPr>
      </w:pPr>
      <w:r w:rsidRPr="00EE6159">
        <w:rPr>
          <w:rFonts w:ascii="Times New Roman" w:hAnsi="Times New Roman" w:cs="Times New Roman"/>
          <w:b/>
          <w:sz w:val="20"/>
          <w:szCs w:val="20"/>
        </w:rPr>
        <w:t>References</w:t>
      </w:r>
    </w:p>
    <w:p w14:paraId="046E084D" w14:textId="77777777" w:rsidR="00435F10" w:rsidRPr="00EE6159" w:rsidRDefault="00622A6E">
      <w:pPr>
        <w:spacing w:after="20" w:line="240" w:lineRule="auto"/>
        <w:rPr>
          <w:rFonts w:ascii="Times New Roman" w:hAnsi="Times New Roman" w:cs="Times New Roman"/>
          <w:sz w:val="20"/>
          <w:szCs w:val="20"/>
        </w:rPr>
      </w:pPr>
      <w:r w:rsidRPr="00EE6159">
        <w:rPr>
          <w:rFonts w:ascii="Times New Roman" w:hAnsi="Times New Roman" w:cs="Times New Roman"/>
          <w:sz w:val="20"/>
          <w:szCs w:val="20"/>
        </w:rPr>
        <w:t>Registry of Open Data on AWS. (2026). NOAA Global Historical Climatology Network Daily (GHCN-D). Amazon Web Services. https</w:t>
      </w:r>
      <w:r w:rsidRPr="00EE6159">
        <w:rPr>
          <w:rFonts w:ascii="Times New Roman" w:hAnsi="Times New Roman" w:cs="Times New Roman"/>
          <w:sz w:val="20"/>
          <w:szCs w:val="20"/>
        </w:rPr>
        <w:t>://registry.opendata.aws/noaa-ghcn/</w:t>
      </w:r>
    </w:p>
    <w:p w14:paraId="0C4120BB" w14:textId="77777777" w:rsidR="00435F10" w:rsidRPr="00EE6159" w:rsidRDefault="00622A6E">
      <w:pPr>
        <w:spacing w:after="20" w:line="240" w:lineRule="auto"/>
        <w:rPr>
          <w:rFonts w:ascii="Times New Roman" w:hAnsi="Times New Roman" w:cs="Times New Roman"/>
          <w:sz w:val="20"/>
          <w:szCs w:val="20"/>
        </w:rPr>
      </w:pPr>
      <w:r w:rsidRPr="00EE6159">
        <w:rPr>
          <w:rFonts w:ascii="Times New Roman" w:hAnsi="Times New Roman" w:cs="Times New Roman"/>
          <w:sz w:val="20"/>
          <w:szCs w:val="20"/>
        </w:rPr>
        <w:t>National Centers for Environmental Information. (2026). Global Historical Climatology Network daily (GHCNd). NOAA. https://www.ncei.noaa.gov/products/land-based-station/global-historical-climatology-network-daily</w:t>
      </w:r>
    </w:p>
    <w:p w14:paraId="39916699" w14:textId="77777777" w:rsidR="00435F10" w:rsidRPr="00EE6159" w:rsidRDefault="00622A6E">
      <w:pPr>
        <w:spacing w:after="20" w:line="240" w:lineRule="auto"/>
        <w:rPr>
          <w:rFonts w:ascii="Times New Roman" w:hAnsi="Times New Roman" w:cs="Times New Roman"/>
          <w:sz w:val="20"/>
          <w:szCs w:val="20"/>
        </w:rPr>
      </w:pPr>
      <w:r w:rsidRPr="00EE6159">
        <w:rPr>
          <w:rFonts w:ascii="Times New Roman" w:hAnsi="Times New Roman" w:cs="Times New Roman"/>
          <w:sz w:val="20"/>
          <w:szCs w:val="20"/>
        </w:rPr>
        <w:t>scikit-</w:t>
      </w:r>
      <w:r w:rsidRPr="00EE6159">
        <w:rPr>
          <w:rFonts w:ascii="Times New Roman" w:hAnsi="Times New Roman" w:cs="Times New Roman"/>
          <w:sz w:val="20"/>
          <w:szCs w:val="20"/>
        </w:rPr>
        <w:t>learn developers. (2026). KMeans, StandardScaler, PCA, and silhouette analysis documentation. https://scikit-learn.org/stable/</w:t>
      </w:r>
      <w:bookmarkStart w:id="0" w:name="_GoBack"/>
      <w:bookmarkEnd w:id="0"/>
    </w:p>
    <w:sectPr w:rsidR="00435F10" w:rsidRPr="00EE6159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F10"/>
    <w:rsid w:val="00622A6E"/>
    <w:rsid w:val="006B765F"/>
    <w:rsid w:val="00AA1D8D"/>
    <w:rsid w:val="00B47730"/>
    <w:rsid w:val="00CB0664"/>
    <w:rsid w:val="00D95403"/>
    <w:rsid w:val="00EE61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B61212"/>
  <w14:defaultImageDpi w14:val="300"/>
  <w15:docId w15:val="{0F85ACB8-9745-4252-A233-4C663D1B5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02CE57-BC6A-4FFE-AE04-FD67631AD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Kayode Ogunyemi [ MTN Nigeria - IT ]</cp:lastModifiedBy>
  <cp:revision>4</cp:revision>
  <dcterms:created xsi:type="dcterms:W3CDTF">2026-10-02T03:16:00Z</dcterms:created>
  <dcterms:modified xsi:type="dcterms:W3CDTF">2026-10-02T03:28:00Z</dcterms:modified>
  <cp:category/>
</cp:coreProperties>
</file>