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6103" w14:textId="77777777" w:rsidR="003B6B14" w:rsidRDefault="003B6B14" w:rsidP="003B6B14">
      <w:r>
        <w:t>3a -- On Altering Hidden Layers</w:t>
      </w:r>
    </w:p>
    <w:p w14:paraId="3DB8B2A2" w14:textId="77777777" w:rsidR="00591DCB" w:rsidRDefault="003B6B14" w:rsidP="00591DCB">
      <w:pPr>
        <w:ind w:left="720"/>
      </w:pPr>
      <w:r>
        <w:t>I found that the</w:t>
      </w:r>
      <w:r w:rsidR="00E136A2">
        <w:t xml:space="preserve"> </w:t>
      </w:r>
      <w:r w:rsidR="004704F6">
        <w:t>architecture</w:t>
      </w:r>
      <w:r w:rsidR="00E136A2">
        <w:t xml:space="preserve"> of 8, 32, 16, 1</w:t>
      </w:r>
      <w:r w:rsidR="00E32803">
        <w:t xml:space="preserve"> most often gave the highest results in the validation and training accuracies.</w:t>
      </w:r>
      <w:r w:rsidR="004704F6">
        <w:t xml:space="preserve"> However, I did find that the architecture of </w:t>
      </w:r>
      <w:r w:rsidR="00E5543E">
        <w:t xml:space="preserve">8, 30, 40, 1 </w:t>
      </w:r>
      <w:r w:rsidR="00042B71">
        <w:t xml:space="preserve">regularly </w:t>
      </w:r>
      <w:r w:rsidR="00E5543E">
        <w:t>gave a better ROC plot and better results in the confusion matrix</w:t>
      </w:r>
      <w:r w:rsidR="00591DCB">
        <w:t>, as such</w:t>
      </w:r>
    </w:p>
    <w:p w14:paraId="41F1EAA5" w14:textId="71A9B8C8" w:rsidR="00591DCB" w:rsidRDefault="00591DCB" w:rsidP="00591DCB">
      <w:pPr>
        <w:ind w:left="720"/>
        <w:jc w:val="center"/>
      </w:pPr>
      <w:r w:rsidRPr="00591DCB">
        <w:drawing>
          <wp:inline distT="0" distB="0" distL="0" distR="0" wp14:anchorId="7070A182" wp14:editId="084705E8">
            <wp:extent cx="4054288" cy="2298670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264" cy="23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DCB">
        <w:drawing>
          <wp:inline distT="0" distB="0" distL="0" distR="0" wp14:anchorId="0CF4DB77" wp14:editId="122A4BC6">
            <wp:extent cx="3967100" cy="31533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814" cy="3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B8E2" w14:textId="24DAE1CE" w:rsidR="00591DCB" w:rsidRDefault="00F35307" w:rsidP="00591DCB">
      <w:pPr>
        <w:ind w:left="720"/>
      </w:pPr>
      <w:r>
        <w:t>but would also tend to perform worse</w:t>
      </w:r>
      <w:r w:rsidR="000A1C14">
        <w:t xml:space="preserve"> in its accuracy overall, averaging 90-95% training accuracy and </w:t>
      </w:r>
      <w:r w:rsidR="004F51C9">
        <w:t>65-75% validation &amp; testing accuracies.</w:t>
      </w:r>
      <w:r w:rsidR="008C1863">
        <w:t xml:space="preserve"> Every other architecture I tried was worse in every category.</w:t>
      </w:r>
    </w:p>
    <w:p w14:paraId="7C15553A" w14:textId="59739784" w:rsidR="0059530F" w:rsidRDefault="0059530F" w:rsidP="00591DCB">
      <w:pPr>
        <w:ind w:left="720"/>
      </w:pPr>
    </w:p>
    <w:p w14:paraId="42889020" w14:textId="11993721" w:rsidR="0059530F" w:rsidRDefault="009F64CE" w:rsidP="009F64CE">
      <w:r>
        <w:t>3b – On Altering Compile() Parameters</w:t>
      </w:r>
      <w:r w:rsidR="00A21551">
        <w:t xml:space="preserve"> (including the optimizer)</w:t>
      </w:r>
    </w:p>
    <w:p w14:paraId="07344ADA" w14:textId="5E4EA15D" w:rsidR="00582448" w:rsidRDefault="00582448" w:rsidP="005D1AA7">
      <w:pPr>
        <w:ind w:left="720"/>
      </w:pPr>
      <w:r>
        <w:t xml:space="preserve">This step was somewhat confusing, as the optimizer is part of the compile() function, but the URl links to the </w:t>
      </w:r>
      <w:r w:rsidR="004101DA">
        <w:t>fit() function, and the next step says to modify the optimizer</w:t>
      </w:r>
      <w:r w:rsidR="005A695D">
        <w:t xml:space="preserve">, which would </w:t>
      </w:r>
      <w:r w:rsidR="005A695D">
        <w:lastRenderedPageBreak/>
        <w:t>theoretically be part of this step.</w:t>
      </w:r>
      <w:r w:rsidR="00027824">
        <w:t xml:space="preserve"> Here is the data that resulted in modifying the compile() function, including changing the </w:t>
      </w:r>
      <w:r w:rsidR="00DA0244">
        <w:t>optimizer.</w:t>
      </w:r>
      <w:r w:rsidR="004101DA">
        <w:t xml:space="preserve"> </w:t>
      </w:r>
    </w:p>
    <w:p w14:paraId="4E7E179D" w14:textId="1969B43D" w:rsidR="00720423" w:rsidRDefault="008701D4" w:rsidP="005D1AA7">
      <w:pPr>
        <w:ind w:left="720"/>
      </w:pPr>
      <w:r>
        <w:t xml:space="preserve">Upon </w:t>
      </w:r>
      <w:r w:rsidR="005D1AA7">
        <w:t xml:space="preserve">changing the parameters in the compile() function, I found that the optimizer SGD </w:t>
      </w:r>
      <w:r w:rsidR="00B95CC0">
        <w:t xml:space="preserve">combined with 10 steps_per_execution </w:t>
      </w:r>
      <w:r w:rsidR="005D1AA7">
        <w:t xml:space="preserve">performed better in the confusion matrix / ROC Curve than the Adam </w:t>
      </w:r>
      <w:r w:rsidR="00B95CC0">
        <w:t>optimizer at only 1 step_per_execution, resulting in the following data:</w:t>
      </w:r>
    </w:p>
    <w:p w14:paraId="3D3BE215" w14:textId="761413D4" w:rsidR="00720423" w:rsidRDefault="004519D7" w:rsidP="00F64595">
      <w:pPr>
        <w:ind w:left="720"/>
        <w:jc w:val="center"/>
      </w:pPr>
      <w:r w:rsidRPr="004519D7">
        <w:drawing>
          <wp:inline distT="0" distB="0" distL="0" distR="0" wp14:anchorId="7B4996DD" wp14:editId="75E52614">
            <wp:extent cx="3933265" cy="229933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027" cy="230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423" w:rsidRPr="00720423">
        <w:drawing>
          <wp:inline distT="0" distB="0" distL="0" distR="0" wp14:anchorId="70B5AE0B" wp14:editId="0F317D55">
            <wp:extent cx="4067735" cy="324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642" cy="32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0D5" w14:textId="2D539B02" w:rsidR="008604EC" w:rsidRDefault="00C648AD" w:rsidP="00591DCB">
      <w:pPr>
        <w:ind w:left="720"/>
      </w:pPr>
      <w:r>
        <w:t xml:space="preserve">Comparing this graph with the previous step, it seems as though this change made the MLP perform better than altering the </w:t>
      </w:r>
      <w:r w:rsidR="00116450">
        <w:t>number of hidden nodes and could potentially perform even better if combined with earlier alterations.</w:t>
      </w:r>
      <w:r w:rsidR="004B1775">
        <w:t xml:space="preserve"> Other changes made to the parameters in the combine() function only seemed to worsen the matrix / ROC Curve and the overall accuracy of the MLP.</w:t>
      </w:r>
    </w:p>
    <w:p w14:paraId="39A295A5" w14:textId="0D5E03CC" w:rsidR="00AA0996" w:rsidRDefault="003462D2" w:rsidP="003462D2">
      <w:r>
        <w:t>3c – On Altering the Fit() Function</w:t>
      </w:r>
    </w:p>
    <w:p w14:paraId="6AC46965" w14:textId="5C1C6800" w:rsidR="003462D2" w:rsidRDefault="003462D2" w:rsidP="00E00B22">
      <w:pPr>
        <w:ind w:left="720"/>
      </w:pPr>
      <w:r>
        <w:lastRenderedPageBreak/>
        <w:t>Here I wanted to include alterations to the fit() function, as I think that was supposed to be the previous</w:t>
      </w:r>
      <w:r w:rsidR="006127A6">
        <w:t xml:space="preserve"> step in this process despite the exact wording.</w:t>
      </w:r>
    </w:p>
    <w:p w14:paraId="48CEAFED" w14:textId="48F94DAD" w:rsidR="00D273F9" w:rsidRDefault="00E660A1" w:rsidP="00E00B22">
      <w:pPr>
        <w:ind w:left="720"/>
      </w:pPr>
      <w:r>
        <w:t xml:space="preserve">I found that decreasing the batch_size bettered the ROC Curve and Confusion Matrix </w:t>
      </w:r>
      <w:r w:rsidR="00760743">
        <w:t>while decreasing the overall accuracy of the MLP, resulting in the following graphs:</w:t>
      </w:r>
    </w:p>
    <w:p w14:paraId="1F25C84E" w14:textId="1ECDBA47" w:rsidR="00760743" w:rsidRDefault="00760743" w:rsidP="005E47E3">
      <w:pPr>
        <w:ind w:left="720"/>
        <w:jc w:val="center"/>
      </w:pPr>
      <w:r w:rsidRPr="00760743">
        <w:drawing>
          <wp:inline distT="0" distB="0" distL="0" distR="0" wp14:anchorId="19AA5F4B" wp14:editId="716D8A44">
            <wp:extent cx="4148418" cy="33003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304" cy="33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08E3" w14:textId="0230F679" w:rsidR="005E47E3" w:rsidRDefault="005E47E3" w:rsidP="005E47E3">
      <w:pPr>
        <w:ind w:left="720"/>
        <w:jc w:val="center"/>
      </w:pPr>
      <w:r w:rsidRPr="005E47E3">
        <w:drawing>
          <wp:inline distT="0" distB="0" distL="0" distR="0" wp14:anchorId="4B4E5AFE" wp14:editId="6EB072CC">
            <wp:extent cx="4155141" cy="23134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304" cy="23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4E6" w14:textId="4B8B352F" w:rsidR="005E47E3" w:rsidRDefault="005E47E3" w:rsidP="005E47E3">
      <w:pPr>
        <w:ind w:left="720"/>
      </w:pPr>
      <w:r>
        <w:t xml:space="preserve">This is probably the best confusion matrix encountered in altering any of the </w:t>
      </w:r>
      <w:r w:rsidR="004E0FFA">
        <w:t>previous values</w:t>
      </w:r>
      <w:r w:rsidR="00052D85">
        <w:t>, yet the worst accuracy.</w:t>
      </w:r>
    </w:p>
    <w:p w14:paraId="30B65BC2" w14:textId="5168F831" w:rsidR="00B22D03" w:rsidRDefault="00B22D03" w:rsidP="00B22D03"/>
    <w:p w14:paraId="4306563A" w14:textId="0C152668" w:rsidR="00B22D03" w:rsidRDefault="00B22D03" w:rsidP="00B22D03">
      <w:r>
        <w:t xml:space="preserve">In all the alterations made throughout this assignment, there seems to be an inverse relationship between good ROC Curves &amp; </w:t>
      </w:r>
      <w:r w:rsidR="00377EF9">
        <w:t xml:space="preserve">Confusion Matrices and MLP accuracies, which seems counterintuitive and leads me to believe there is a strange correlation I’m not able to pick up on based on this simple intro to </w:t>
      </w:r>
      <w:r w:rsidR="00377EF9">
        <w:lastRenderedPageBreak/>
        <w:t>MLPs. Or, possibly less likely, there was a long string of bad luck that resulted in low accuracy values and high ROC Curve areas / correct confusion matrices.</w:t>
      </w:r>
      <w:r w:rsidR="00F00882">
        <w:t xml:space="preserve"> Either way, from the data I collected, there is no clear correct path depending on which values should be min-maxed</w:t>
      </w:r>
      <w:r w:rsidR="00256FCF">
        <w:t>, or what constitutes the “best” results.</w:t>
      </w:r>
      <w:bookmarkStart w:id="0" w:name="_GoBack"/>
      <w:bookmarkEnd w:id="0"/>
    </w:p>
    <w:sectPr w:rsidR="00B2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B6"/>
    <w:rsid w:val="00027824"/>
    <w:rsid w:val="00042B71"/>
    <w:rsid w:val="00052D85"/>
    <w:rsid w:val="000A1C14"/>
    <w:rsid w:val="00116450"/>
    <w:rsid w:val="00256FCF"/>
    <w:rsid w:val="003462D2"/>
    <w:rsid w:val="0036432E"/>
    <w:rsid w:val="00377EF9"/>
    <w:rsid w:val="003B6B14"/>
    <w:rsid w:val="004101DA"/>
    <w:rsid w:val="004519D7"/>
    <w:rsid w:val="004704F6"/>
    <w:rsid w:val="004B1775"/>
    <w:rsid w:val="004E0FFA"/>
    <w:rsid w:val="004F51C9"/>
    <w:rsid w:val="00582448"/>
    <w:rsid w:val="00591DCB"/>
    <w:rsid w:val="0059530F"/>
    <w:rsid w:val="005A695D"/>
    <w:rsid w:val="005D1AA7"/>
    <w:rsid w:val="005E47E3"/>
    <w:rsid w:val="006127A6"/>
    <w:rsid w:val="006F31B6"/>
    <w:rsid w:val="00720423"/>
    <w:rsid w:val="00760743"/>
    <w:rsid w:val="00810FF6"/>
    <w:rsid w:val="008604EC"/>
    <w:rsid w:val="008701D4"/>
    <w:rsid w:val="008C1863"/>
    <w:rsid w:val="009F64CE"/>
    <w:rsid w:val="00A21551"/>
    <w:rsid w:val="00A344E8"/>
    <w:rsid w:val="00A94189"/>
    <w:rsid w:val="00AA0996"/>
    <w:rsid w:val="00B22D03"/>
    <w:rsid w:val="00B95CC0"/>
    <w:rsid w:val="00C648AD"/>
    <w:rsid w:val="00D273F9"/>
    <w:rsid w:val="00D76BDC"/>
    <w:rsid w:val="00DA0244"/>
    <w:rsid w:val="00DB2605"/>
    <w:rsid w:val="00E00B22"/>
    <w:rsid w:val="00E136A2"/>
    <w:rsid w:val="00E32803"/>
    <w:rsid w:val="00E5543E"/>
    <w:rsid w:val="00E660A1"/>
    <w:rsid w:val="00F00882"/>
    <w:rsid w:val="00F35307"/>
    <w:rsid w:val="00F3549D"/>
    <w:rsid w:val="00F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FFE6"/>
  <w15:chartTrackingRefBased/>
  <w15:docId w15:val="{C2317EEC-8225-4997-97A0-C48BFD7B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50</cp:revision>
  <dcterms:created xsi:type="dcterms:W3CDTF">2022-10-31T21:42:00Z</dcterms:created>
  <dcterms:modified xsi:type="dcterms:W3CDTF">2022-11-01T05:13:00Z</dcterms:modified>
</cp:coreProperties>
</file>