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color w:val="843c0b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747087" cy="799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857073" cy="810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02404" cy="82449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19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1929374" cy="7815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0" distT="0" distL="0" distR="0">
            <wp:extent cx="2022181" cy="87964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232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alibri" w:cs="Calibri" w:eastAsia="Calibri" w:hAnsi="Calibri"/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alibri" w:cs="Calibri" w:eastAsia="Calibri" w:hAnsi="Calibri"/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after="160" w:line="360" w:lineRule="auto"/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3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