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2F5" w:rsidRPr="00DF22F5" w:rsidRDefault="00DF22F5" w:rsidP="00DF22F5">
      <w:pPr>
        <w:pBdr>
          <w:bottom w:val="single" w:sz="6" w:space="8" w:color="C0C0C0"/>
        </w:pBd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414141"/>
          <w:kern w:val="36"/>
          <w:sz w:val="48"/>
          <w:szCs w:val="48"/>
        </w:rPr>
      </w:pPr>
      <w:r w:rsidRPr="00DF22F5">
        <w:rPr>
          <w:rFonts w:ascii="Arial" w:eastAsia="Times New Roman" w:hAnsi="Arial" w:cs="Arial"/>
          <w:color w:val="414141"/>
          <w:kern w:val="36"/>
          <w:sz w:val="48"/>
          <w:szCs w:val="48"/>
        </w:rPr>
        <w:t>Pearson Counter-Height Dining Table and 4 Stools</w:t>
      </w:r>
    </w:p>
    <w:p w:rsidR="00DF22F5" w:rsidRPr="00DF22F5" w:rsidRDefault="00DF22F5" w:rsidP="00DF22F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F22F5">
        <w:rPr>
          <w:rFonts w:ascii="Arial" w:eastAsia="Times New Roman" w:hAnsi="Arial" w:cs="Arial"/>
          <w:color w:val="737373"/>
          <w:sz w:val="27"/>
          <w:szCs w:val="27"/>
        </w:rPr>
        <w:t>Dimensions:</w:t>
      </w:r>
      <w:r>
        <w:rPr>
          <w:rFonts w:ascii="Arial" w:eastAsia="Times New Roman" w:hAnsi="Arial" w:cs="Arial"/>
          <w:color w:val="737373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  <w:t xml:space="preserve">      </w:t>
      </w:r>
      <w:bookmarkStart w:id="0" w:name="_GoBack"/>
      <w:bookmarkEnd w:id="0"/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>$498.00</w:t>
      </w:r>
    </w:p>
    <w:p w:rsidR="00DF22F5" w:rsidRPr="00DF22F5" w:rsidRDefault="00DF22F5" w:rsidP="00DF22F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F22F5">
        <w:rPr>
          <w:rFonts w:ascii="Arial" w:eastAsia="Times New Roman" w:hAnsi="Arial" w:cs="Arial"/>
          <w:color w:val="414141"/>
          <w:sz w:val="24"/>
          <w:szCs w:val="24"/>
        </w:rPr>
        <w:t>Max Weight (</w:t>
      </w:r>
      <w:proofErr w:type="spellStart"/>
      <w:r w:rsidRPr="00DF22F5">
        <w:rPr>
          <w:rFonts w:ascii="Arial" w:eastAsia="Times New Roman" w:hAnsi="Arial" w:cs="Arial"/>
          <w:color w:val="414141"/>
          <w:sz w:val="24"/>
          <w:szCs w:val="24"/>
        </w:rPr>
        <w:t>lbs</w:t>
      </w:r>
      <w:proofErr w:type="spellEnd"/>
      <w:r w:rsidRPr="00DF22F5">
        <w:rPr>
          <w:rFonts w:ascii="Arial" w:eastAsia="Times New Roman" w:hAnsi="Arial" w:cs="Arial"/>
          <w:color w:val="414141"/>
          <w:sz w:val="24"/>
          <w:szCs w:val="24"/>
        </w:rPr>
        <w:t>): 250 per seat</w:t>
      </w:r>
    </w:p>
    <w:p w:rsidR="00DF22F5" w:rsidRPr="00DF22F5" w:rsidRDefault="00DF22F5" w:rsidP="00DF22F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F22F5">
        <w:rPr>
          <w:rFonts w:ascii="Arial" w:eastAsia="Times New Roman" w:hAnsi="Arial" w:cs="Arial"/>
          <w:color w:val="414141"/>
          <w:sz w:val="24"/>
          <w:szCs w:val="24"/>
        </w:rPr>
        <w:t>Table Dimensions: Width: 42" Depth: 42" Height: 36"</w:t>
      </w:r>
    </w:p>
    <w:p w:rsidR="00DF22F5" w:rsidRPr="00DF22F5" w:rsidRDefault="00DF22F5" w:rsidP="00DF22F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F22F5">
        <w:rPr>
          <w:rFonts w:ascii="Arial" w:eastAsia="Times New Roman" w:hAnsi="Arial" w:cs="Arial"/>
          <w:color w:val="414141"/>
          <w:sz w:val="24"/>
          <w:szCs w:val="24"/>
        </w:rPr>
        <w:t>Chair Dimensions: Width: 22" Depth: 26" Height: 40"</w:t>
      </w:r>
    </w:p>
    <w:p w:rsidR="00DF22F5" w:rsidRPr="00DF22F5" w:rsidRDefault="00DF22F5" w:rsidP="00DF22F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F22F5">
        <w:rPr>
          <w:rFonts w:ascii="Arial" w:eastAsia="Times New Roman" w:hAnsi="Arial" w:cs="Arial"/>
          <w:color w:val="737373"/>
          <w:sz w:val="27"/>
          <w:szCs w:val="27"/>
        </w:rPr>
        <w:t>Unique Features:</w:t>
      </w:r>
    </w:p>
    <w:p w:rsidR="00DF22F5" w:rsidRPr="00DF22F5" w:rsidRDefault="00DF22F5" w:rsidP="00DF22F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F22F5">
        <w:rPr>
          <w:rFonts w:ascii="Arial" w:eastAsia="Times New Roman" w:hAnsi="Arial" w:cs="Arial"/>
          <w:color w:val="414141"/>
          <w:sz w:val="24"/>
          <w:szCs w:val="24"/>
        </w:rPr>
        <w:t>Product</w:t>
      </w:r>
      <w:r>
        <w:rPr>
          <w:rFonts w:ascii="Arial" w:eastAsia="Times New Roman" w:hAnsi="Arial" w:cs="Arial"/>
          <w:color w:val="414141"/>
          <w:sz w:val="24"/>
          <w:szCs w:val="24"/>
        </w:rPr>
        <w:t xml:space="preserve"> </w:t>
      </w:r>
      <w:r w:rsidRPr="00DF22F5">
        <w:rPr>
          <w:rFonts w:ascii="Arial" w:eastAsia="Times New Roman" w:hAnsi="Arial" w:cs="Arial"/>
          <w:color w:val="414141"/>
          <w:sz w:val="24"/>
          <w:szCs w:val="24"/>
        </w:rPr>
        <w:t>SKU: 2762943</w:t>
      </w:r>
    </w:p>
    <w:p w:rsidR="00DF22F5" w:rsidRPr="00DF22F5" w:rsidRDefault="00DF22F5" w:rsidP="00DF22F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F22F5">
        <w:rPr>
          <w:rFonts w:ascii="Arial" w:eastAsia="Times New Roman" w:hAnsi="Arial" w:cs="Arial"/>
          <w:color w:val="414141"/>
          <w:sz w:val="24"/>
          <w:szCs w:val="24"/>
        </w:rPr>
        <w:t>Why We Love This: For weekday meals to weekend fun, the Pearson Dining Collection is just what your dining space needs to take on dinners, drinks, games and homework.</w:t>
      </w:r>
    </w:p>
    <w:p w:rsidR="00DF22F5" w:rsidRPr="00DF22F5" w:rsidRDefault="00DF22F5" w:rsidP="00DF22F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F22F5">
        <w:rPr>
          <w:rFonts w:ascii="Arial" w:eastAsia="Times New Roman" w:hAnsi="Arial" w:cs="Arial"/>
          <w:color w:val="414141"/>
          <w:sz w:val="24"/>
          <w:szCs w:val="24"/>
        </w:rPr>
        <w:t xml:space="preserve">Material: Medium Density </w:t>
      </w:r>
      <w:proofErr w:type="spellStart"/>
      <w:proofErr w:type="gramStart"/>
      <w:r w:rsidRPr="00DF22F5">
        <w:rPr>
          <w:rFonts w:ascii="Arial" w:eastAsia="Times New Roman" w:hAnsi="Arial" w:cs="Arial"/>
          <w:color w:val="414141"/>
          <w:sz w:val="24"/>
          <w:szCs w:val="24"/>
        </w:rPr>
        <w:t>Fiberboard,Acacia</w:t>
      </w:r>
      <w:proofErr w:type="spellEnd"/>
      <w:proofErr w:type="gramEnd"/>
      <w:r w:rsidRPr="00DF22F5">
        <w:rPr>
          <w:rFonts w:ascii="Arial" w:eastAsia="Times New Roman" w:hAnsi="Arial" w:cs="Arial"/>
          <w:color w:val="414141"/>
          <w:sz w:val="24"/>
          <w:szCs w:val="24"/>
        </w:rPr>
        <w:t xml:space="preserve"> Solids</w:t>
      </w:r>
    </w:p>
    <w:p w:rsidR="00DF22F5" w:rsidRPr="00DF22F5" w:rsidRDefault="00DF22F5" w:rsidP="00DF22F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F22F5">
        <w:rPr>
          <w:rFonts w:ascii="Arial" w:eastAsia="Times New Roman" w:hAnsi="Arial" w:cs="Arial"/>
          <w:color w:val="414141"/>
          <w:sz w:val="24"/>
          <w:szCs w:val="24"/>
        </w:rPr>
        <w:t>Finish: Cocoa</w:t>
      </w:r>
    </w:p>
    <w:p w:rsidR="00DF22F5" w:rsidRPr="00DF22F5" w:rsidRDefault="00DF22F5" w:rsidP="00DF22F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F22F5">
        <w:rPr>
          <w:rFonts w:ascii="Arial" w:eastAsia="Times New Roman" w:hAnsi="Arial" w:cs="Arial"/>
          <w:color w:val="414141"/>
          <w:sz w:val="24"/>
          <w:szCs w:val="24"/>
        </w:rPr>
        <w:t>Unique Features: • Made of wood veneer, MDF, plywood and acacia solid wood materials. • Circular shape in a counter height for a more intimate setting—let’s everyone in on the conversation at meals and beyond. • Cozy seat in a counter height to keep the conversation going at meals and beyond. • Storage shelves as an added bonus. Plastic floor protectors to keep your home pristine, too.</w:t>
      </w:r>
    </w:p>
    <w:p w:rsidR="00DF22F5" w:rsidRPr="00DF22F5" w:rsidRDefault="00DF22F5" w:rsidP="00DF22F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F22F5">
        <w:rPr>
          <w:rFonts w:ascii="Arial" w:eastAsia="Times New Roman" w:hAnsi="Arial" w:cs="Arial"/>
          <w:color w:val="414141"/>
          <w:sz w:val="24"/>
          <w:szCs w:val="24"/>
        </w:rPr>
        <w:t>Construction: Constructed with medium density fiberboard, plywood and acacia wood solids.</w:t>
      </w:r>
    </w:p>
    <w:p w:rsidR="00DF22F5" w:rsidRPr="00DF22F5" w:rsidRDefault="00DF22F5" w:rsidP="00DF22F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F22F5">
        <w:rPr>
          <w:rFonts w:ascii="Arial" w:eastAsia="Times New Roman" w:hAnsi="Arial" w:cs="Arial"/>
          <w:color w:val="414141"/>
          <w:sz w:val="24"/>
          <w:szCs w:val="24"/>
        </w:rPr>
        <w:t>Care Instructions: Wipe with a damp, clean cloth, then buff immediately with a dry, soft cloth.</w:t>
      </w:r>
    </w:p>
    <w:p w:rsidR="00DF22F5" w:rsidRPr="00DF22F5" w:rsidRDefault="00DF22F5" w:rsidP="00DF22F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F22F5">
        <w:rPr>
          <w:rFonts w:ascii="Arial" w:eastAsia="Times New Roman" w:hAnsi="Arial" w:cs="Arial"/>
          <w:color w:val="414141"/>
          <w:sz w:val="24"/>
          <w:szCs w:val="24"/>
        </w:rPr>
        <w:t>Fabric Content: 100% Polyester</w:t>
      </w:r>
    </w:p>
    <w:p w:rsidR="00DF22F5" w:rsidRPr="00DF22F5" w:rsidRDefault="00DF22F5" w:rsidP="00DF22F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F22F5">
        <w:rPr>
          <w:rFonts w:ascii="Arial" w:eastAsia="Times New Roman" w:hAnsi="Arial" w:cs="Arial"/>
          <w:color w:val="414141"/>
          <w:sz w:val="24"/>
          <w:szCs w:val="24"/>
        </w:rPr>
        <w:t>Assembly Required</w:t>
      </w:r>
    </w:p>
    <w:p w:rsidR="006064DE" w:rsidRDefault="006064DE"/>
    <w:sectPr w:rsidR="00606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67534"/>
    <w:multiLevelType w:val="multilevel"/>
    <w:tmpl w:val="3136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10036"/>
    <w:multiLevelType w:val="multilevel"/>
    <w:tmpl w:val="785C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F5"/>
    <w:rsid w:val="006064DE"/>
    <w:rsid w:val="00D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2ACC"/>
  <w15:chartTrackingRefBased/>
  <w15:docId w15:val="{2EB76DEA-16DF-4EE8-AA30-AD229D6F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22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mple-accordion-title">
    <w:name w:val="simple-accordion-title"/>
    <w:basedOn w:val="DefaultParagraphFont"/>
    <w:rsid w:val="00DF22F5"/>
  </w:style>
  <w:style w:type="character" w:styleId="Hyperlink">
    <w:name w:val="Hyperlink"/>
    <w:basedOn w:val="DefaultParagraphFont"/>
    <w:uiPriority w:val="99"/>
    <w:semiHidden/>
    <w:unhideWhenUsed/>
    <w:rsid w:val="00DF22F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22F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84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4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701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3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2021-08-02T16:47:00Z</dcterms:created>
  <dcterms:modified xsi:type="dcterms:W3CDTF">2021-08-02T16:48:00Z</dcterms:modified>
</cp:coreProperties>
</file>