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8E0" w:rsidRPr="00FF18E0" w:rsidRDefault="00FF18E0" w:rsidP="00FF18E0">
      <w:pPr>
        <w:pBdr>
          <w:bottom w:val="single" w:sz="6" w:space="8" w:color="C0C0C0"/>
        </w:pBdr>
        <w:shd w:val="clear" w:color="auto" w:fill="FFFFFF"/>
        <w:spacing w:before="150" w:after="150" w:line="240" w:lineRule="auto"/>
        <w:outlineLvl w:val="0"/>
        <w:rPr>
          <w:rFonts w:ascii="Arial" w:eastAsia="Times New Roman" w:hAnsi="Arial" w:cs="Arial"/>
          <w:color w:val="414141"/>
          <w:kern w:val="36"/>
          <w:sz w:val="48"/>
          <w:szCs w:val="48"/>
        </w:rPr>
      </w:pPr>
      <w:r w:rsidRPr="00FF18E0">
        <w:rPr>
          <w:rFonts w:ascii="Arial" w:eastAsia="Times New Roman" w:hAnsi="Arial" w:cs="Arial"/>
          <w:color w:val="414141"/>
          <w:kern w:val="36"/>
          <w:sz w:val="48"/>
          <w:szCs w:val="48"/>
        </w:rPr>
        <w:t>Barclay Desk</w:t>
      </w:r>
    </w:p>
    <w:p w:rsidR="00FF18E0" w:rsidRPr="00FF18E0" w:rsidRDefault="00FF18E0" w:rsidP="00FF18E0">
      <w:pPr>
        <w:shd w:val="clear" w:color="auto" w:fill="FFFFFF"/>
        <w:spacing w:after="150" w:line="240" w:lineRule="auto"/>
        <w:rPr>
          <w:rFonts w:ascii="Arial" w:eastAsia="Times New Roman" w:hAnsi="Arial" w:cs="Arial"/>
          <w:color w:val="333333"/>
          <w:sz w:val="27"/>
          <w:szCs w:val="27"/>
        </w:rPr>
      </w:pPr>
      <w:r w:rsidRPr="00FF18E0">
        <w:rPr>
          <w:rFonts w:ascii="Arial" w:eastAsia="Times New Roman" w:hAnsi="Arial" w:cs="Arial"/>
          <w:color w:val="737373"/>
          <w:sz w:val="27"/>
          <w:szCs w:val="27"/>
        </w:rPr>
        <w:t>Dimensions:</w:t>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r>
      <w:r>
        <w:rPr>
          <w:rFonts w:ascii="Arial" w:eastAsia="Times New Roman" w:hAnsi="Arial" w:cs="Arial"/>
          <w:color w:val="737373"/>
          <w:sz w:val="27"/>
          <w:szCs w:val="27"/>
        </w:rPr>
        <w:tab/>
        <w:t xml:space="preserve">     </w:t>
      </w:r>
      <w:bookmarkStart w:id="0" w:name="_GoBack"/>
      <w:bookmarkEnd w:id="0"/>
      <w:r w:rsidRPr="00FF18E0">
        <w:rPr>
          <w:rFonts w:ascii="Arial" w:hAnsi="Arial" w:cs="Arial"/>
          <w:color w:val="737373"/>
          <w:sz w:val="27"/>
          <w:szCs w:val="27"/>
          <w:shd w:val="clear" w:color="auto" w:fill="FFFFFF"/>
        </w:rPr>
        <w:t xml:space="preserve"> </w:t>
      </w:r>
      <w:r>
        <w:rPr>
          <w:rFonts w:ascii="Arial" w:hAnsi="Arial" w:cs="Arial"/>
          <w:color w:val="737373"/>
          <w:sz w:val="27"/>
          <w:szCs w:val="27"/>
          <w:shd w:val="clear" w:color="auto" w:fill="FFFFFF"/>
        </w:rPr>
        <w:t>$899.97</w:t>
      </w:r>
    </w:p>
    <w:p w:rsidR="00FF18E0" w:rsidRPr="00FF18E0" w:rsidRDefault="00FF18E0" w:rsidP="00FF18E0">
      <w:pPr>
        <w:numPr>
          <w:ilvl w:val="0"/>
          <w:numId w:val="1"/>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Height (inches): 33"</w:t>
      </w:r>
    </w:p>
    <w:p w:rsidR="00FF18E0" w:rsidRPr="00FF18E0" w:rsidRDefault="00FF18E0" w:rsidP="00FF18E0">
      <w:pPr>
        <w:numPr>
          <w:ilvl w:val="0"/>
          <w:numId w:val="1"/>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Width (inches): 66"</w:t>
      </w:r>
    </w:p>
    <w:p w:rsidR="00FF18E0" w:rsidRPr="00FF18E0" w:rsidRDefault="00FF18E0" w:rsidP="00FF18E0">
      <w:pPr>
        <w:numPr>
          <w:ilvl w:val="0"/>
          <w:numId w:val="1"/>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Depth (inches): 24"</w:t>
      </w:r>
    </w:p>
    <w:p w:rsidR="00FF18E0" w:rsidRPr="00FF18E0" w:rsidRDefault="00FF18E0" w:rsidP="00FF18E0">
      <w:pPr>
        <w:shd w:val="clear" w:color="auto" w:fill="FFFFFF"/>
        <w:spacing w:after="150" w:line="240" w:lineRule="auto"/>
        <w:rPr>
          <w:rFonts w:ascii="Arial" w:eastAsia="Times New Roman" w:hAnsi="Arial" w:cs="Arial"/>
          <w:color w:val="333333"/>
          <w:sz w:val="27"/>
          <w:szCs w:val="27"/>
        </w:rPr>
      </w:pPr>
      <w:r w:rsidRPr="00FF18E0">
        <w:rPr>
          <w:rFonts w:ascii="Arial" w:eastAsia="Times New Roman" w:hAnsi="Arial" w:cs="Arial"/>
          <w:color w:val="737373"/>
          <w:sz w:val="27"/>
          <w:szCs w:val="27"/>
        </w:rPr>
        <w:t>Unique Features:</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Product</w:t>
      </w:r>
      <w:r>
        <w:rPr>
          <w:rFonts w:ascii="Arial" w:eastAsia="Times New Roman" w:hAnsi="Arial" w:cs="Arial"/>
          <w:color w:val="414141"/>
          <w:sz w:val="24"/>
          <w:szCs w:val="24"/>
        </w:rPr>
        <w:t xml:space="preserve"> </w:t>
      </w:r>
      <w:r w:rsidRPr="00FF18E0">
        <w:rPr>
          <w:rFonts w:ascii="Arial" w:eastAsia="Times New Roman" w:hAnsi="Arial" w:cs="Arial"/>
          <w:color w:val="414141"/>
          <w:sz w:val="24"/>
          <w:szCs w:val="24"/>
        </w:rPr>
        <w:t>SKU: 1920553</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Why We Love This: Storage is a commodity with this highly functional office solution.</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Material: Acacia Solids</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Finish: Gray</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Unique Features: Access to AC and USB outlets for added convenience. Three spacious fixed shelves are perfect for storing books, décor or electronic accessories. Interior wire access cutouts allow wiring to run along the back edge of the shelf. A contemporary design offers a sleek enhancement to any office space. The top cabinet drawer includes a removable pencil tray. The bottom file drawer accepts either legal or letter-size files. Antique brass pull handles are accented with stylish, circular backplates. A gray finish accentuates the natural imperfections and rich grains of the acacia wood. The simple, open design works well in an office corner. The peninsula bookcase combines to create an L-shape for additional work space.</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Construction: Acacia wood construction ensures resiliency and durability over time.</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Care Instructions: Wipe with a damp, clean cloth, then buff immediately with a dry, soft cloth.</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Drawers: Drawers feature ball-bearing glides and dovetail joints for maximum capacity and smooth operation.</w:t>
      </w:r>
    </w:p>
    <w:p w:rsidR="00FF18E0" w:rsidRPr="00FF18E0" w:rsidRDefault="00FF18E0" w:rsidP="00FF18E0">
      <w:pPr>
        <w:numPr>
          <w:ilvl w:val="0"/>
          <w:numId w:val="2"/>
        </w:numPr>
        <w:shd w:val="clear" w:color="auto" w:fill="FFFFFF"/>
        <w:spacing w:before="100" w:beforeAutospacing="1" w:after="150" w:line="240" w:lineRule="auto"/>
        <w:ind w:left="870" w:right="150"/>
        <w:rPr>
          <w:rFonts w:ascii="Arial" w:eastAsia="Times New Roman" w:hAnsi="Arial" w:cs="Arial"/>
          <w:color w:val="414141"/>
          <w:sz w:val="24"/>
          <w:szCs w:val="24"/>
        </w:rPr>
      </w:pPr>
      <w:r w:rsidRPr="00FF18E0">
        <w:rPr>
          <w:rFonts w:ascii="Arial" w:eastAsia="Times New Roman" w:hAnsi="Arial" w:cs="Arial"/>
          <w:color w:val="414141"/>
          <w:sz w:val="24"/>
          <w:szCs w:val="24"/>
        </w:rPr>
        <w:t>Assembly Required</w:t>
      </w:r>
    </w:p>
    <w:p w:rsidR="002104A0" w:rsidRDefault="002104A0"/>
    <w:sectPr w:rsidR="0021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F24D2"/>
    <w:multiLevelType w:val="multilevel"/>
    <w:tmpl w:val="7F1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82609"/>
    <w:multiLevelType w:val="multilevel"/>
    <w:tmpl w:val="ACD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E0"/>
    <w:rsid w:val="002104A0"/>
    <w:rsid w:val="00FF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F69E"/>
  <w15:chartTrackingRefBased/>
  <w15:docId w15:val="{2EBA8B40-D5E2-443D-ABB9-0EF884D4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18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mple-accordion-title">
    <w:name w:val="simple-accordion-title"/>
    <w:basedOn w:val="DefaultParagraphFont"/>
    <w:rsid w:val="00FF18E0"/>
  </w:style>
  <w:style w:type="character" w:styleId="Hyperlink">
    <w:name w:val="Hyperlink"/>
    <w:basedOn w:val="DefaultParagraphFont"/>
    <w:uiPriority w:val="99"/>
    <w:semiHidden/>
    <w:unhideWhenUsed/>
    <w:rsid w:val="00FF18E0"/>
    <w:rPr>
      <w:color w:val="0000FF"/>
      <w:u w:val="single"/>
    </w:rPr>
  </w:style>
  <w:style w:type="character" w:customStyle="1" w:styleId="Heading1Char">
    <w:name w:val="Heading 1 Char"/>
    <w:basedOn w:val="DefaultParagraphFont"/>
    <w:link w:val="Heading1"/>
    <w:uiPriority w:val="9"/>
    <w:rsid w:val="00FF18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592207">
      <w:bodyDiv w:val="1"/>
      <w:marLeft w:val="0"/>
      <w:marRight w:val="0"/>
      <w:marTop w:val="0"/>
      <w:marBottom w:val="0"/>
      <w:divBdr>
        <w:top w:val="none" w:sz="0" w:space="0" w:color="auto"/>
        <w:left w:val="none" w:sz="0" w:space="0" w:color="auto"/>
        <w:bottom w:val="none" w:sz="0" w:space="0" w:color="auto"/>
        <w:right w:val="none" w:sz="0" w:space="0" w:color="auto"/>
      </w:divBdr>
      <w:divsChild>
        <w:div w:id="1427463549">
          <w:marLeft w:val="0"/>
          <w:marRight w:val="0"/>
          <w:marTop w:val="0"/>
          <w:marBottom w:val="0"/>
          <w:divBdr>
            <w:top w:val="none" w:sz="0" w:space="0" w:color="auto"/>
            <w:left w:val="none" w:sz="0" w:space="0" w:color="auto"/>
            <w:bottom w:val="none" w:sz="0" w:space="0" w:color="auto"/>
            <w:right w:val="none" w:sz="0" w:space="0" w:color="auto"/>
          </w:divBdr>
          <w:divsChild>
            <w:div w:id="868373681">
              <w:marLeft w:val="0"/>
              <w:marRight w:val="0"/>
              <w:marTop w:val="0"/>
              <w:marBottom w:val="0"/>
              <w:divBdr>
                <w:top w:val="none" w:sz="0" w:space="0" w:color="auto"/>
                <w:left w:val="none" w:sz="0" w:space="0" w:color="auto"/>
                <w:bottom w:val="none" w:sz="0" w:space="0" w:color="auto"/>
                <w:right w:val="none" w:sz="0" w:space="0" w:color="auto"/>
              </w:divBdr>
              <w:divsChild>
                <w:div w:id="1580289351">
                  <w:marLeft w:val="0"/>
                  <w:marRight w:val="0"/>
                  <w:marTop w:val="150"/>
                  <w:marBottom w:val="150"/>
                  <w:divBdr>
                    <w:top w:val="none" w:sz="0" w:space="0" w:color="auto"/>
                    <w:left w:val="none" w:sz="0" w:space="0" w:color="auto"/>
                    <w:bottom w:val="none" w:sz="0" w:space="0" w:color="auto"/>
                    <w:right w:val="none" w:sz="0" w:space="0" w:color="auto"/>
                  </w:divBdr>
                  <w:divsChild>
                    <w:div w:id="1783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4674">
              <w:marLeft w:val="0"/>
              <w:marRight w:val="0"/>
              <w:marTop w:val="0"/>
              <w:marBottom w:val="0"/>
              <w:divBdr>
                <w:top w:val="none" w:sz="0" w:space="0" w:color="auto"/>
                <w:left w:val="none" w:sz="0" w:space="0" w:color="auto"/>
                <w:bottom w:val="none" w:sz="0" w:space="0" w:color="auto"/>
                <w:right w:val="none" w:sz="0" w:space="0" w:color="auto"/>
              </w:divBdr>
            </w:div>
          </w:divsChild>
        </w:div>
        <w:div w:id="758478124">
          <w:marLeft w:val="0"/>
          <w:marRight w:val="0"/>
          <w:marTop w:val="0"/>
          <w:marBottom w:val="0"/>
          <w:divBdr>
            <w:top w:val="none" w:sz="0" w:space="0" w:color="auto"/>
            <w:left w:val="none" w:sz="0" w:space="0" w:color="auto"/>
            <w:bottom w:val="none" w:sz="0" w:space="0" w:color="auto"/>
            <w:right w:val="none" w:sz="0" w:space="0" w:color="auto"/>
          </w:divBdr>
          <w:divsChild>
            <w:div w:id="1492020763">
              <w:marLeft w:val="0"/>
              <w:marRight w:val="0"/>
              <w:marTop w:val="0"/>
              <w:marBottom w:val="0"/>
              <w:divBdr>
                <w:top w:val="none" w:sz="0" w:space="0" w:color="auto"/>
                <w:left w:val="none" w:sz="0" w:space="0" w:color="auto"/>
                <w:bottom w:val="none" w:sz="0" w:space="0" w:color="auto"/>
                <w:right w:val="none" w:sz="0" w:space="0" w:color="auto"/>
              </w:divBdr>
              <w:divsChild>
                <w:div w:id="1156141047">
                  <w:marLeft w:val="0"/>
                  <w:marRight w:val="0"/>
                  <w:marTop w:val="150"/>
                  <w:marBottom w:val="150"/>
                  <w:divBdr>
                    <w:top w:val="none" w:sz="0" w:space="0" w:color="auto"/>
                    <w:left w:val="none" w:sz="0" w:space="0" w:color="auto"/>
                    <w:bottom w:val="none" w:sz="0" w:space="0" w:color="auto"/>
                    <w:right w:val="none" w:sz="0" w:space="0" w:color="auto"/>
                  </w:divBdr>
                  <w:divsChild>
                    <w:div w:id="7538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2021-08-02T17:15:00Z</dcterms:created>
  <dcterms:modified xsi:type="dcterms:W3CDTF">2021-08-02T17:16:00Z</dcterms:modified>
</cp:coreProperties>
</file>