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0F7" w:rsidRPr="006D40F7" w:rsidRDefault="006D40F7" w:rsidP="006D40F7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6D40F7">
        <w:rPr>
          <w:rFonts w:ascii="Arial" w:eastAsia="Times New Roman" w:hAnsi="Arial" w:cs="Arial"/>
          <w:color w:val="414141"/>
          <w:kern w:val="36"/>
          <w:sz w:val="48"/>
          <w:szCs w:val="48"/>
        </w:rPr>
        <w:t>Mondo Dual-Power Recliner</w:t>
      </w:r>
    </w:p>
    <w:p w:rsidR="006D40F7" w:rsidRPr="006D40F7" w:rsidRDefault="006D40F7" w:rsidP="006D40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D40F7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6D40F7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  <w:t xml:space="preserve">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$749.99</w:t>
      </w:r>
    </w:p>
    <w:p w:rsidR="006D40F7" w:rsidRPr="006D40F7" w:rsidRDefault="006D40F7" w:rsidP="006D40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Height (inches): 42"</w:t>
      </w:r>
    </w:p>
    <w:p w:rsidR="006D40F7" w:rsidRPr="006D40F7" w:rsidRDefault="006D40F7" w:rsidP="006D40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Width (inches): 36"</w:t>
      </w:r>
    </w:p>
    <w:p w:rsidR="006D40F7" w:rsidRPr="006D40F7" w:rsidRDefault="006D40F7" w:rsidP="006D40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Depth (inches): 40"</w:t>
      </w:r>
    </w:p>
    <w:p w:rsidR="006D40F7" w:rsidRPr="006D40F7" w:rsidRDefault="006D40F7" w:rsidP="006D40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6D40F7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6D40F7">
        <w:rPr>
          <w:rFonts w:ascii="Arial" w:eastAsia="Times New Roman" w:hAnsi="Arial" w:cs="Arial"/>
          <w:color w:val="414141"/>
          <w:sz w:val="24"/>
          <w:szCs w:val="24"/>
        </w:rPr>
        <w:t>): 360</w:t>
      </w:r>
    </w:p>
    <w:p w:rsidR="006D40F7" w:rsidRPr="006D40F7" w:rsidRDefault="006D40F7" w:rsidP="006D40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D40F7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6D40F7">
        <w:rPr>
          <w:rFonts w:ascii="Arial" w:eastAsia="Times New Roman" w:hAnsi="Arial" w:cs="Arial"/>
          <w:color w:val="414141"/>
          <w:sz w:val="24"/>
          <w:szCs w:val="24"/>
        </w:rPr>
        <w:t>SKU: 1867393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Why We Love This: Complete and total comfort is yours with the Mondo Dual-Power Recliner—a cozy spot for any room in your home.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Material: Polyester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Finish: Gray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Unique Features: • Polyester fabric on a hardwood frame. • Dual-power technology featuring adjustable headrest and footrest for total comfort. • Classic design with plush cushions, armrests and backrest. • Great for living rooms, dens, nurseries and more.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Construction: Frame constructed of strong hardwood solids for rugged durability.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Care Instructions: Spot clean using the foam only from a water-based cleaning agent such as a mild detergent or non-solvent upholstery shampoo. Many household cleaning solvents are harmful to the color and life of a fabric. Apply foam with a soft cloth and brush in a circular motion. Vacuum when dry.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Cushions: High-density, fiber-wrapped cushions with foam core ensure comfortable seating.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Fabric Content: 100% polyester.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Springs: Eight- and 12-gauge sinuous wire springs prevent cushion sagging.</w:t>
      </w:r>
    </w:p>
    <w:p w:rsidR="006D40F7" w:rsidRPr="006D40F7" w:rsidRDefault="006D40F7" w:rsidP="006D40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D40F7">
        <w:rPr>
          <w:rFonts w:ascii="Arial" w:eastAsia="Times New Roman" w:hAnsi="Arial" w:cs="Arial"/>
          <w:color w:val="414141"/>
          <w:sz w:val="24"/>
          <w:szCs w:val="24"/>
        </w:rPr>
        <w:t>Accommodations: Place at least 3 inches from the wall.</w:t>
      </w:r>
    </w:p>
    <w:p w:rsidR="003239CF" w:rsidRDefault="003239CF"/>
    <w:sectPr w:rsidR="0032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7629"/>
    <w:multiLevelType w:val="multilevel"/>
    <w:tmpl w:val="AFE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704D2"/>
    <w:multiLevelType w:val="multilevel"/>
    <w:tmpl w:val="3B3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F7"/>
    <w:rsid w:val="003239CF"/>
    <w:rsid w:val="006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65E2"/>
  <w15:chartTrackingRefBased/>
  <w15:docId w15:val="{9744D061-1D79-4678-B739-24D296BF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6D40F7"/>
  </w:style>
  <w:style w:type="character" w:styleId="Hyperlink">
    <w:name w:val="Hyperlink"/>
    <w:basedOn w:val="DefaultParagraphFont"/>
    <w:uiPriority w:val="99"/>
    <w:semiHidden/>
    <w:unhideWhenUsed/>
    <w:rsid w:val="006D40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40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9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2021-08-02T17:11:00Z</dcterms:created>
  <dcterms:modified xsi:type="dcterms:W3CDTF">2021-08-02T17:12:00Z</dcterms:modified>
</cp:coreProperties>
</file>