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25" w:rsidRPr="00C41C25" w:rsidRDefault="00C41C25" w:rsidP="00C41C25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C41C25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KABUKI</w:t>
      </w:r>
    </w:p>
    <w:p w:rsidR="00C41C25" w:rsidRPr="00C41C25" w:rsidRDefault="00C41C25" w:rsidP="00C41C25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"https://www.kartell.com/ROW/best-sellers/kabuki/09180?variantName=x_colorVariant&amp;variantValue=B4" \l "accordionTabs-re800022-tab-1" </w:instrText>
      </w: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C41C25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  <w:t xml:space="preserve"> </w:t>
      </w:r>
      <w:bookmarkStart w:id="0" w:name="_GoBack"/>
      <w:bookmarkEnd w:id="0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$1200</w:t>
      </w:r>
    </w:p>
    <w:p w:rsidR="00C41C25" w:rsidRPr="00C41C25" w:rsidRDefault="00C41C25" w:rsidP="00C41C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C41C25" w:rsidRDefault="00C41C25" w:rsidP="00C41C25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 xml:space="preserve">The Kabuki floor lamp is injection </w:t>
      </w:r>
      <w:proofErr w:type="spellStart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>moulded</w:t>
      </w:r>
      <w:proofErr w:type="spellEnd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>. The technology used makes it possible to create a woven structure similar to lace with a unique perforated surface through which the light is diffused. Available in indoor and outdoor versions.</w:t>
      </w:r>
    </w:p>
    <w:p w:rsidR="00C41C25" w:rsidRPr="00C41C25" w:rsidRDefault="00C41C25" w:rsidP="00C41C25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</w:p>
    <w:p w:rsidR="00C41C25" w:rsidRPr="00C41C25" w:rsidRDefault="00C41C25" w:rsidP="00C41C25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"https://www.kartell.com/ROW/best-sellers/kabuki/09180?variantName=x_colorVariant&amp;variantValue=B4" \l "accordionTabs-re800022-tab-2" </w:instrText>
      </w: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C41C25">
        <w:rPr>
          <w:rFonts w:ascii="FrutigerLTPro-Roman" w:eastAsia="Times New Roman" w:hAnsi="FrutigerLTPro-Roman" w:cs="Times New Roman"/>
          <w:b/>
          <w:color w:val="000000"/>
          <w:sz w:val="44"/>
          <w:szCs w:val="44"/>
          <w:u w:val="single"/>
        </w:rPr>
        <w:t> </w:t>
      </w:r>
      <w:r w:rsidRPr="00C41C25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C41C25" w:rsidRPr="00C41C25" w:rsidRDefault="00C41C25" w:rsidP="00C41C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1C25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C41C25" w:rsidRPr="00C41C25" w:rsidRDefault="00C41C25" w:rsidP="00C41C25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 xml:space="preserve">Structure material: Transparent </w:t>
      </w:r>
      <w:proofErr w:type="gramStart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>Or</w:t>
      </w:r>
      <w:proofErr w:type="gramEnd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 xml:space="preserve"> Mass-</w:t>
      </w:r>
      <w:proofErr w:type="spellStart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>Coloured</w:t>
      </w:r>
      <w:proofErr w:type="spellEnd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 xml:space="preserve"> Thermoplastic </w:t>
      </w:r>
      <w:proofErr w:type="spellStart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t>Technopolymer</w:t>
      </w:r>
      <w:proofErr w:type="spellEnd"/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br/>
        <w:t>Fireproof: Not Fireproof</w:t>
      </w: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br/>
        <w:t>Usage: Indoor</w:t>
      </w: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br/>
        <w:t>Height: 166 cm</w:t>
      </w:r>
      <w:r w:rsidRPr="00C41C25">
        <w:rPr>
          <w:rFonts w:ascii="inherit" w:eastAsia="Times New Roman" w:hAnsi="inherit" w:cs="Times New Roman"/>
          <w:color w:val="000000"/>
          <w:sz w:val="21"/>
          <w:szCs w:val="21"/>
        </w:rPr>
        <w:br/>
        <w:t>Diameter: 50 cm</w:t>
      </w:r>
    </w:p>
    <w:p w:rsidR="000033AE" w:rsidRDefault="000033AE"/>
    <w:sectPr w:rsidR="0000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5"/>
    <w:rsid w:val="000033AE"/>
    <w:rsid w:val="00C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9986"/>
  <w15:chartTrackingRefBased/>
  <w15:docId w15:val="{ABCB9A23-19A2-4B94-8B0C-2AA2FB84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C25"/>
    <w:rPr>
      <w:color w:val="0000FF"/>
      <w:u w:val="single"/>
    </w:rPr>
  </w:style>
  <w:style w:type="character" w:customStyle="1" w:styleId="tab-name">
    <w:name w:val="tab-name"/>
    <w:basedOn w:val="DefaultParagraphFont"/>
    <w:rsid w:val="00C41C25"/>
  </w:style>
  <w:style w:type="paragraph" w:styleId="NormalWeb">
    <w:name w:val="Normal (Web)"/>
    <w:basedOn w:val="Normal"/>
    <w:uiPriority w:val="99"/>
    <w:semiHidden/>
    <w:unhideWhenUsed/>
    <w:rsid w:val="00C4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1C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986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233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2021-08-02T19:49:00Z</dcterms:created>
  <dcterms:modified xsi:type="dcterms:W3CDTF">2021-08-02T19:50:00Z</dcterms:modified>
</cp:coreProperties>
</file>