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E3A8A"/>
          <w:sz w:val="44"/>
        </w:rPr>
        <w:t>Optimized Multi-Modal Blueprint Processing Engine</w:t>
      </w:r>
    </w:p>
    <w:p>
      <w:pPr>
        <w:spacing w:before="0" w:after="280"/>
      </w:pPr>
      <w:r>
        <w:rPr>
          <w:rFonts w:ascii="Arial" w:hAnsi="Arial"/>
          <w:color w:val="64748B"/>
          <w:sz w:val="24"/>
        </w:rPr>
        <w:t>System Implementation Prompt &amp; Architecture Specification for AntiGravity IDE</w:t>
      </w:r>
    </w:p>
    <w:p>
      <w:pPr>
        <w:spacing w:before="0" w:after="280"/>
        <w:pBdr>
          <w:bottom w:val="single" w:sz="12" w:space="1" w:color="CBD5E1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1. Executive Objective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Implement an end-to-end, token-efficient, highly accurate architectural blueprint analysis pipeline. The system processes any uploaded floor plan image by performing client/server image compression, leveraging Gemini Vision exclusively for zero-calculation spatial extraction, applying deterministic code-based mathematical formulas locally, and routing enriched structured data to Groq/OpenAI for downstream architectural validation and summary.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2. Pipeline Architecture &amp; Data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D9488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[Uploaded Image]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1. Image Pre-Compression (Resize to ≤ 1600px, 80% JPEG/WebP) → Cuts vision tokens by &gt;60%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2. Gemini Vision Extraction (Raw OCR labels, strings, and [ymin, xmin, ymax, xmax] boxes — Zero AI Math)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3. Deterministic Local Math Engine (Code-based exact area_sqm, area_sqft, total built-up calculations)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4. Multi-LLM Routing (Pass compact calculated JSON to Groq / OpenAI for validation &amp; advice)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5. Frontend Interactive Canvas / SVG Overlay (Non-overlapping labels, exact room boundaries)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3. Implementation Steps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3"/>
        </w:rPr>
        <w:t>Step 1: Image Pre-Processing &amp; Compression Module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Before dispatching image payloads to Gemini Vision, reduce dimensions and optimize quality to minimize token consumption without degrading text and wall line clarity: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D9488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import io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from PIL import Image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def optimize_image(image_bytes: bytes, max_dim: int = 1600, quality: int = 80) -&gt; bytes: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img = Image.open(io.BytesIO(image_bytes))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if img.mode in ("RGBA", "P"):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img = img.convert("RGB")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img.thumbnail((max_dim, max_dim), Image.Resampling.LANCZOS)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out = io.BytesIO()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img.save(out, format="JPEG", quality=quality, optimize=True)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return out.getvalue()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3"/>
        </w:rPr>
        <w:t>Step 2: Gemini Vision Extraction (Zero AI Math Prompting)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Configure Gemini API with strict structured JSON output. Instruct the model to extract strictly visible strings and normalized 0–1000 bounding coordinates [ymin, xmin, ymax, xmax]. Do not request arithmetic calculations from the vision model: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D9488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"plan_title": "GROUND FLOOR PLAN",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"scale": "1:100",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"rooms": [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"name": "BEDROOM 1",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"raw_dimension": "3.00 x 3.60",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"box_2d": [130, 205, 360, 365],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"doors": ["D1"],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"windows": ["W2"]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3"/>
        </w:rPr>
        <w:t>Step 3: Standalone Deterministic Calculation Engine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Execute all mathematical calculations deterministically via Python/TypeScript regex and arithmetic. This guarantees 100% precision with zero LLM hallucination: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D9488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import re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from typing import Dict, Any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SQM_TO_SQFT = 10.7639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def parse_and_compute_metrics(raw_blueprint_data: Dict[str, Any]) -&gt; Dict[str, Any]: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computed_rooms = []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total_area_sqm = 0.0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for room in raw_blueprint_data.get("rooms", []):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dim_str = room.get("raw_dimension", "")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match = re.search(r"(\d+(?:\.\d+)?)\s*[xX*×]\s*(\d+(?:\.\d+)?)", dim_str)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width_m = float(match.group(1)) if match else None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length_m = float(match.group(2)) if match else None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area_sqm = round(width_m * length_m, 2) if (width_m and length_m) else None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area_sqft = round(area_sqm * SQM_TO_SQFT, 2) if area_sqm else None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if area_sqm: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total_area_sqm += area_sqm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computed_rooms.append({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**room,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"width_m": width_m,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"length_m": length_m,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"area_sqm": area_sqm,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"area_sqft": area_sqft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})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return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"metadata": raw_blueprint_data.get("metadata", {}),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"total_computed_area_sqm": round(total_area_sqm, 2),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"total_computed_area_sqft": round(total_area_sqm * SQM_TO_SQFT, 2),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"rooms": computed_rooms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3"/>
        </w:rPr>
        <w:t>Step 4: Multi-Model LLM Routing (Groq &amp; OpenAI)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Forward the structured and computed JSON payload (without bulky image bytes) to Groq (LPU ultra-fast inference) or OpenAI for compliance checking, space planning review, and report generation: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D9488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from groq import Groq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import openai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def process_with_groq_or_openai(calculated_data: dict, provider: str = "groq"):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prompt = f"""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Review the following architectural blueprint data: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{calculated_data}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Task: Analyze spatial distribution, ventilation adequacy, and building code compliance.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if provider == "groq":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client = Groq()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response = client.chat.completions.create(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model="llama-3.3-70b-versatile",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messages=[{"role": "user", "content": prompt}],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temperature=0.2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return response.choices[0].message.content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else: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client = openai.OpenAI()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response = client.chat.completions.create(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model="gpt-4o-mini",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messages=[{"role": "user", "content": prompt}],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temperature=0.2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return response.choices[0].message.content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3"/>
        </w:rPr>
        <w:t>Step 5: Frontend UI Overlay &amp; Coordinate Mapping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Render bounding boxes and dimension badges directly on the image element using percentage-based positioning derived from normalized [ymin, xmin, ymax, xmax] coordinates: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D9488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function getBoxStyle(box: [number, number, number, number])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const [ymin, xmin, ymax, xmax] = box;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return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top: `${ymin / 10}%`,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left: `${xmin / 10}%`,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height: `${(ymax - ymin) / 10}%`,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width: `${(xmax - xmin) / 10}%`,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position: 'absolute' as const,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border: '2px solid #0D9488',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backgroundColor: 'rgba(13, 148, 136, 0.15)'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};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4. Verification &amp; Acceptance Criteria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• Dynamic Support: Seamlessly handles any uploaded 2D floor plan without hardcoded/mock schemas.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• Token Efficiency: Image pre-compression and text-only downstream routing reduce token usage by &gt;60%.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• Math Precision: 100% deterministic dimension and area calculations with zero AI hallucination.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• Clean UI Rendering: Normalized coordinates ensure bounding boxes and label badges align accurately with room walls.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