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0F1A" w:rsidRDefault="00850F1A">
      <w:pPr>
        <w:spacing w:before="1200" w:after="200"/>
        <w:jc w:val="center"/>
        <w:rPr>
          <w:b/>
          <w:bCs/>
          <w:color w:val="1B3A6B"/>
          <w:sz w:val="64"/>
          <w:szCs w:val="64"/>
        </w:rPr>
      </w:pPr>
    </w:p>
    <w:p w:rsidR="00850F1A" w:rsidRDefault="00850F1A">
      <w:pPr>
        <w:spacing w:before="1200" w:after="200"/>
        <w:jc w:val="center"/>
        <w:rPr>
          <w:b/>
          <w:bCs/>
          <w:color w:val="1B3A6B"/>
          <w:sz w:val="64"/>
          <w:szCs w:val="64"/>
        </w:rPr>
      </w:pPr>
      <w:bookmarkStart w:id="0" w:name="_GoBack"/>
      <w:bookmarkEnd w:id="0"/>
    </w:p>
    <w:p w:rsidR="00051841" w:rsidRDefault="00CD039D">
      <w:pPr>
        <w:spacing w:before="1200" w:after="200"/>
        <w:jc w:val="center"/>
      </w:pPr>
      <w:r>
        <w:rPr>
          <w:b/>
          <w:bCs/>
          <w:color w:val="1B3A6B"/>
          <w:sz w:val="64"/>
          <w:szCs w:val="64"/>
        </w:rPr>
        <w:t>THREAT MODEL REPORT</w:t>
      </w:r>
    </w:p>
    <w:p w:rsidR="00051841" w:rsidRDefault="00CD039D">
      <w:pPr>
        <w:spacing w:after="120"/>
        <w:jc w:val="center"/>
      </w:pPr>
      <w:r>
        <w:rPr>
          <w:color w:val="2C5F9E"/>
          <w:sz w:val="40"/>
          <w:szCs w:val="40"/>
        </w:rPr>
        <w:t>LuxeMart E-Commerce Application</w:t>
      </w:r>
    </w:p>
    <w:p w:rsidR="00051841" w:rsidRDefault="00CD039D">
      <w:pPr>
        <w:spacing w:after="80"/>
        <w:jc w:val="center"/>
      </w:pPr>
      <w:r>
        <w:rPr>
          <w:i/>
          <w:iCs/>
          <w:color w:val="555555"/>
          <w:sz w:val="26"/>
          <w:szCs w:val="26"/>
        </w:rPr>
        <w:t>Build &amp; Break: Secure Application Pipeline</w:t>
      </w:r>
    </w:p>
    <w:p w:rsidR="00051841" w:rsidRDefault="00051841">
      <w:pPr>
        <w:spacing w:after="300"/>
      </w:pPr>
    </w:p>
    <w:p w:rsidR="00051841" w:rsidRDefault="00CD039D">
      <w:pPr>
        <w:spacing w:after="80"/>
        <w:jc w:val="center"/>
      </w:pPr>
      <w:r>
        <w:rPr>
          <w:b/>
          <w:bCs/>
          <w:sz w:val="22"/>
          <w:szCs w:val="22"/>
        </w:rPr>
        <w:t>Prepared by:</w:t>
      </w:r>
    </w:p>
    <w:p w:rsidR="00051841" w:rsidRDefault="00CD039D">
      <w:pPr>
        <w:spacing w:after="80"/>
        <w:jc w:val="center"/>
      </w:pPr>
      <w:r>
        <w:rPr>
          <w:sz w:val="24"/>
          <w:szCs w:val="24"/>
        </w:rPr>
        <w:t xml:space="preserve">Aliza </w:t>
      </w:r>
      <w:proofErr w:type="gramStart"/>
      <w:r>
        <w:rPr>
          <w:sz w:val="24"/>
          <w:szCs w:val="24"/>
        </w:rPr>
        <w:t>Fatima  |</w:t>
      </w:r>
      <w:proofErr w:type="gramEnd"/>
      <w:r>
        <w:rPr>
          <w:sz w:val="24"/>
          <w:szCs w:val="24"/>
        </w:rPr>
        <w:t xml:space="preserve">  </w:t>
      </w:r>
      <w:proofErr w:type="spellStart"/>
      <w:r>
        <w:rPr>
          <w:sz w:val="24"/>
          <w:szCs w:val="24"/>
        </w:rPr>
        <w:t>Ehzem</w:t>
      </w:r>
      <w:proofErr w:type="spellEnd"/>
      <w:r>
        <w:rPr>
          <w:sz w:val="24"/>
          <w:szCs w:val="24"/>
        </w:rPr>
        <w:t xml:space="preserve"> Farhan Sheikh  |  Muskan Rehan</w:t>
      </w:r>
    </w:p>
    <w:p w:rsidR="00051841" w:rsidRDefault="00051841">
      <w:pPr>
        <w:spacing w:after="200"/>
      </w:pPr>
    </w:p>
    <w:p w:rsidR="00051841" w:rsidRDefault="00CD039D">
      <w:pPr>
        <w:spacing w:after="80"/>
        <w:jc w:val="center"/>
      </w:pPr>
      <w:r>
        <w:rPr>
          <w:color w:val="555555"/>
          <w:sz w:val="22"/>
          <w:szCs w:val="22"/>
        </w:rPr>
        <w:t>Date: May 9, 2026</w:t>
      </w:r>
    </w:p>
    <w:p w:rsidR="00051841" w:rsidRDefault="00CD039D">
      <w:pPr>
        <w:spacing w:after="80"/>
        <w:jc w:val="center"/>
      </w:pPr>
      <w:r>
        <w:rPr>
          <w:color w:val="555555"/>
          <w:sz w:val="22"/>
          <w:szCs w:val="22"/>
        </w:rPr>
        <w:t>Tool Used: Microsoft Threat Modeling Tool 2016</w:t>
      </w:r>
    </w:p>
    <w:p w:rsidR="00051841" w:rsidRDefault="00051841">
      <w:pPr>
        <w:spacing w:after="400"/>
      </w:pPr>
    </w:p>
    <w:p w:rsidR="00CD039D" w:rsidRPr="00CD039D" w:rsidRDefault="00CD039D" w:rsidP="00CD039D">
      <w:pPr>
        <w:rPr>
          <w:b/>
          <w:bCs/>
          <w:color w:val="1B3A6B"/>
          <w:sz w:val="34"/>
          <w:szCs w:val="34"/>
        </w:rPr>
      </w:pPr>
      <w:r>
        <w:br w:type="page"/>
      </w:r>
    </w:p>
    <w:p w:rsidR="00051841" w:rsidRDefault="00CD039D">
      <w:pPr>
        <w:pStyle w:val="Heading1"/>
      </w:pPr>
      <w:r>
        <w:lastRenderedPageBreak/>
        <w:t>1. Executive Summary</w:t>
      </w:r>
    </w:p>
    <w:p w:rsidR="00051841" w:rsidRDefault="00051841">
      <w:pPr>
        <w:pBdr>
          <w:bottom w:val="single" w:sz="6" w:space="1" w:color="2C5F9E"/>
        </w:pBdr>
      </w:pPr>
    </w:p>
    <w:p w:rsidR="00051841" w:rsidRDefault="00051841">
      <w:pPr>
        <w:spacing w:after="120"/>
      </w:pPr>
    </w:p>
    <w:p w:rsidR="00051841" w:rsidRDefault="00CD039D">
      <w:pPr>
        <w:spacing w:after="120"/>
      </w:pPr>
      <w:r>
        <w:rPr>
          <w:color w:val="222222"/>
        </w:rPr>
        <w:t xml:space="preserve">This document presents the complete threat model for the </w:t>
      </w:r>
      <w:proofErr w:type="spellStart"/>
      <w:r>
        <w:rPr>
          <w:color w:val="222222"/>
        </w:rPr>
        <w:t>LuxeMart</w:t>
      </w:r>
      <w:proofErr w:type="spellEnd"/>
      <w:r>
        <w:rPr>
          <w:color w:val="222222"/>
        </w:rPr>
        <w:t xml:space="preserve"> e-commerce web application, developed as part of the Build &amp; Break: Secure Application Pipeline </w:t>
      </w:r>
      <w:proofErr w:type="spellStart"/>
      <w:r>
        <w:rPr>
          <w:color w:val="222222"/>
        </w:rPr>
        <w:t>DevSecOps</w:t>
      </w:r>
      <w:proofErr w:type="spellEnd"/>
      <w:r>
        <w:rPr>
          <w:color w:val="222222"/>
        </w:rPr>
        <w:t xml:space="preserve"> project. The threat model was produced using the Microsoft Threat Modeling Tool 2016 (STRIDE methodology).</w:t>
      </w:r>
    </w:p>
    <w:p w:rsidR="00051841" w:rsidRDefault="00051841">
      <w:pPr>
        <w:spacing w:after="120"/>
      </w:pPr>
    </w:p>
    <w:p w:rsidR="00051841" w:rsidRDefault="00CD039D">
      <w:pPr>
        <w:spacing w:after="120"/>
      </w:pPr>
      <w:r>
        <w:rPr>
          <w:color w:val="222222"/>
        </w:rPr>
        <w:t xml:space="preserve">The </w:t>
      </w:r>
      <w:proofErr w:type="spellStart"/>
      <w:r>
        <w:rPr>
          <w:color w:val="222222"/>
        </w:rPr>
        <w:t>LuxeMart</w:t>
      </w:r>
      <w:proofErr w:type="spellEnd"/>
      <w:r>
        <w:rPr>
          <w:color w:val="222222"/>
        </w:rPr>
        <w:t xml:space="preserve"> application is a React + </w:t>
      </w:r>
      <w:proofErr w:type="spellStart"/>
      <w:r>
        <w:rPr>
          <w:color w:val="222222"/>
        </w:rPr>
        <w:t>Vite</w:t>
      </w:r>
      <w:proofErr w:type="spellEnd"/>
      <w:r>
        <w:rPr>
          <w:color w:val="222222"/>
        </w:rPr>
        <w:t xml:space="preserve"> single-page application backed by Node.js/Express REST API and a relational/document database. It supports three user roles — Customer, Seller, and Admin — and implements core e-commerce features including product browsing, cart management, checkout with payment gateway integration, and order tracking.</w:t>
      </w:r>
    </w:p>
    <w:p w:rsidR="00051841" w:rsidRDefault="00051841">
      <w:pPr>
        <w:spacing w:after="120"/>
      </w:pPr>
    </w:p>
    <w:p w:rsidR="00051841" w:rsidRDefault="00CD039D">
      <w:pPr>
        <w:spacing w:after="120"/>
      </w:pPr>
      <w:r>
        <w:rPr>
          <w:color w:val="222222"/>
        </w:rPr>
        <w:t>Microsoft TMT auto-generated 180 threats across the Data Flow Diagram, covering all data flows and process nodes. After systematic triage, these were consolidated into 19 threat groups based on shared patterns, affected components, and common mitigations. All threats are rated High priority.</w:t>
      </w:r>
    </w:p>
    <w:p w:rsidR="00051841" w:rsidRDefault="00051841">
      <w:pPr>
        <w:spacing w:after="120"/>
      </w:pPr>
    </w:p>
    <w:p w:rsidR="00051841" w:rsidRDefault="00CD039D">
      <w:pPr>
        <w:pStyle w:val="Heading2"/>
      </w:pPr>
      <w:r>
        <w:t>Summary of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800"/>
        <w:gridCol w:w="3160"/>
      </w:tblGrid>
      <w:tr w:rsidR="00051841">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STRIDE Category</w:t>
            </w:r>
          </w:p>
        </w:tc>
        <w:tc>
          <w:tcPr>
            <w:tcW w:w="16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Threat Count</w:t>
            </w:r>
          </w:p>
        </w:tc>
        <w:tc>
          <w:tcPr>
            <w:tcW w:w="18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Threat Groups</w:t>
            </w:r>
          </w:p>
        </w:tc>
        <w:tc>
          <w:tcPr>
            <w:tcW w:w="316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Status</w:t>
            </w:r>
          </w:p>
        </w:tc>
      </w:tr>
      <w:tr w:rsidR="0005184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Elevation of Privilege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56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3 groups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Needs Investigation</w:t>
            </w:r>
          </w:p>
        </w:tc>
      </w:tr>
      <w:tr w:rsidR="00051841">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Denial of Service</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47</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5 groups</w:t>
            </w:r>
          </w:p>
        </w:tc>
        <w:tc>
          <w:tcPr>
            <w:tcW w:w="3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2 N/A, 3 NI</w:t>
            </w:r>
          </w:p>
        </w:tc>
      </w:tr>
      <w:tr w:rsidR="0005184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Spoofing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5 groups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Needs Investigation</w:t>
            </w:r>
          </w:p>
        </w:tc>
      </w:tr>
      <w:tr w:rsidR="00051841">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Repudiation</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3 groups</w:t>
            </w:r>
          </w:p>
        </w:tc>
        <w:tc>
          <w:tcPr>
            <w:tcW w:w="3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Needs Investigation</w:t>
            </w:r>
          </w:p>
        </w:tc>
      </w:tr>
      <w:tr w:rsidR="0005184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Tampering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3 groups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Needs Investigation</w:t>
            </w:r>
          </w:p>
        </w:tc>
      </w:tr>
      <w:tr w:rsidR="00051841">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Information Disclosure</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 group</w:t>
            </w:r>
          </w:p>
        </w:tc>
        <w:tc>
          <w:tcPr>
            <w:tcW w:w="31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Needs Investigation</w:t>
            </w:r>
          </w:p>
        </w:tc>
      </w:tr>
      <w:tr w:rsidR="0005184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19 groups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w:t>
            </w:r>
          </w:p>
        </w:tc>
      </w:tr>
    </w:tbl>
    <w:p w:rsidR="00051841" w:rsidRDefault="00051841">
      <w:pPr>
        <w:spacing w:after="120"/>
      </w:pPr>
    </w:p>
    <w:p w:rsidR="00051841" w:rsidRDefault="00CD039D">
      <w:pPr>
        <w:spacing w:after="120"/>
      </w:pPr>
      <w:r>
        <w:rPr>
          <w:color w:val="222222"/>
        </w:rPr>
        <w:t>The most critical findings requiring immediate attention before any production deployment are:</w:t>
      </w:r>
    </w:p>
    <w:p w:rsidR="00051841" w:rsidRPr="00CD039D" w:rsidRDefault="00CD039D">
      <w:pPr>
        <w:pStyle w:val="ListParagraph"/>
        <w:numPr>
          <w:ilvl w:val="0"/>
          <w:numId w:val="2"/>
        </w:numPr>
        <w:spacing w:after="80"/>
      </w:pPr>
      <w:r w:rsidRPr="00CD039D">
        <w:rPr>
          <w:bCs/>
          <w:color w:val="222222"/>
        </w:rPr>
        <w:t>Cross-Site Request Forgery (CSRF) affecting all 14 cross-boundary data flows</w:t>
      </w:r>
    </w:p>
    <w:p w:rsidR="00051841" w:rsidRDefault="00CD039D">
      <w:pPr>
        <w:pStyle w:val="ListParagraph"/>
        <w:numPr>
          <w:ilvl w:val="0"/>
          <w:numId w:val="2"/>
        </w:numPr>
        <w:spacing w:after="80"/>
      </w:pPr>
      <w:r>
        <w:rPr>
          <w:color w:val="222222"/>
        </w:rPr>
        <w:t>SQL/NoSQL Injection vulnerabilities on all 5 database write paths</w:t>
      </w:r>
    </w:p>
    <w:p w:rsidR="00051841" w:rsidRDefault="00CD039D">
      <w:pPr>
        <w:pStyle w:val="ListParagraph"/>
        <w:numPr>
          <w:ilvl w:val="0"/>
          <w:numId w:val="2"/>
        </w:numPr>
        <w:spacing w:after="80"/>
      </w:pPr>
      <w:r>
        <w:rPr>
          <w:color w:val="222222"/>
        </w:rPr>
        <w:t>Absence of audit logging across all 11 API processes (Repudiation risk)</w:t>
      </w:r>
    </w:p>
    <w:p w:rsidR="00051841" w:rsidRDefault="00CD039D">
      <w:pPr>
        <w:pStyle w:val="ListParagraph"/>
        <w:numPr>
          <w:ilvl w:val="0"/>
          <w:numId w:val="2"/>
        </w:numPr>
        <w:spacing w:after="80"/>
      </w:pPr>
      <w:r>
        <w:rPr>
          <w:color w:val="222222"/>
        </w:rPr>
        <w:t>Unencrypted database connections exposing sensitive data to sniffing attacks</w:t>
      </w:r>
    </w:p>
    <w:p w:rsidR="00051841" w:rsidRDefault="00CD039D">
      <w:pPr>
        <w:pStyle w:val="ListParagraph"/>
        <w:numPr>
          <w:ilvl w:val="0"/>
          <w:numId w:val="2"/>
        </w:numPr>
        <w:spacing w:after="80"/>
      </w:pPr>
      <w:r>
        <w:rPr>
          <w:color w:val="222222"/>
        </w:rPr>
        <w:t>No rate limiting or resource consumption controls on any API endpoint</w:t>
      </w:r>
    </w:p>
    <w:p w:rsidR="00051841" w:rsidRDefault="00CD039D">
      <w:pPr>
        <w:pStyle w:val="ListParagraph"/>
        <w:numPr>
          <w:ilvl w:val="0"/>
          <w:numId w:val="2"/>
        </w:numPr>
        <w:spacing w:after="80"/>
      </w:pPr>
      <w:r>
        <w:rPr>
          <w:color w:val="222222"/>
        </w:rPr>
        <w:t>Payment gateway response tampering and spoofing (Checkout API boundary)</w:t>
      </w:r>
    </w:p>
    <w:p w:rsidR="00051841" w:rsidRDefault="00CD039D">
      <w:r>
        <w:br w:type="page"/>
      </w:r>
    </w:p>
    <w:p w:rsidR="00051841" w:rsidRDefault="00CD039D">
      <w:pPr>
        <w:pStyle w:val="Heading1"/>
      </w:pPr>
      <w:r>
        <w:lastRenderedPageBreak/>
        <w:t>2. Application Overview</w:t>
      </w:r>
    </w:p>
    <w:p w:rsidR="00051841" w:rsidRDefault="00051841">
      <w:pPr>
        <w:pBdr>
          <w:bottom w:val="single" w:sz="6" w:space="1" w:color="2C5F9E"/>
        </w:pBdr>
      </w:pPr>
    </w:p>
    <w:p w:rsidR="00051841" w:rsidRDefault="00051841">
      <w:pPr>
        <w:spacing w:after="120"/>
      </w:pPr>
    </w:p>
    <w:p w:rsidR="00051841" w:rsidRDefault="00CD039D">
      <w:pPr>
        <w:pStyle w:val="Heading2"/>
      </w:pPr>
      <w:r>
        <w:t>2.1 System Description</w:t>
      </w:r>
    </w:p>
    <w:p w:rsidR="00051841" w:rsidRDefault="00CD039D">
      <w:pPr>
        <w:spacing w:after="120"/>
      </w:pPr>
      <w:proofErr w:type="spellStart"/>
      <w:r>
        <w:rPr>
          <w:color w:val="222222"/>
        </w:rPr>
        <w:t>LuxeMart</w:t>
      </w:r>
      <w:proofErr w:type="spellEnd"/>
      <w:r>
        <w:rPr>
          <w:color w:val="222222"/>
        </w:rPr>
        <w:t xml:space="preserve"> is an Amazon-style e-commerce demo application with a full three-tier architecture. Users browse products, manage carts, place orders through a payment gateway, and access role-specific dashboards. The application is containerized via Docker.</w:t>
      </w:r>
    </w:p>
    <w:p w:rsidR="00051841" w:rsidRDefault="00051841">
      <w:pPr>
        <w:spacing w:after="120"/>
      </w:pPr>
    </w:p>
    <w:p w:rsidR="00051841" w:rsidRDefault="00CD039D">
      <w:pPr>
        <w:pStyle w:val="Heading2"/>
      </w:pPr>
      <w:r>
        <w:t>2.2 Technology Stack</w:t>
      </w:r>
    </w:p>
    <w:p w:rsidR="00051841" w:rsidRDefault="00051841">
      <w:pPr>
        <w:spacing w:after="120"/>
      </w:pPr>
    </w:p>
    <w:tbl>
      <w:tblPr>
        <w:tblW w:w="9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6480"/>
      </w:tblGrid>
      <w:tr w:rsidR="00CD039D" w:rsidTr="00CD039D">
        <w:trPr>
          <w:tblHeader/>
        </w:trPr>
        <w:tc>
          <w:tcPr>
            <w:tcW w:w="2969"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CD039D" w:rsidRDefault="00CD039D">
            <w:r>
              <w:rPr>
                <w:b/>
                <w:bCs/>
                <w:color w:val="FFFFFF"/>
                <w:sz w:val="20"/>
                <w:szCs w:val="20"/>
              </w:rPr>
              <w:t>Layer</w:t>
            </w:r>
          </w:p>
        </w:tc>
        <w:tc>
          <w:tcPr>
            <w:tcW w:w="648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CD039D" w:rsidRDefault="00CD039D">
            <w:r>
              <w:rPr>
                <w:b/>
                <w:bCs/>
                <w:color w:val="FFFFFF"/>
                <w:sz w:val="20"/>
                <w:szCs w:val="20"/>
              </w:rPr>
              <w:t>Technology</w:t>
            </w:r>
          </w:p>
        </w:tc>
      </w:tr>
      <w:tr w:rsidR="00CD039D" w:rsidTr="00CD039D">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D039D" w:rsidRDefault="00CD039D">
            <w:r>
              <w:rPr>
                <w:color w:val="222222"/>
                <w:sz w:val="19"/>
                <w:szCs w:val="19"/>
              </w:rPr>
              <w:t>Frontend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D039D" w:rsidRDefault="00CD039D">
            <w:r>
              <w:rPr>
                <w:color w:val="222222"/>
                <w:sz w:val="19"/>
                <w:szCs w:val="19"/>
              </w:rPr>
              <w:t xml:space="preserve">React 18 + </w:t>
            </w:r>
            <w:proofErr w:type="spellStart"/>
            <w:r>
              <w:rPr>
                <w:color w:val="222222"/>
                <w:sz w:val="19"/>
                <w:szCs w:val="19"/>
              </w:rPr>
              <w:t>Vite</w:t>
            </w:r>
            <w:proofErr w:type="spellEnd"/>
            <w:r>
              <w:rPr>
                <w:color w:val="222222"/>
                <w:sz w:val="19"/>
                <w:szCs w:val="19"/>
              </w:rPr>
              <w:t xml:space="preserve"> (SPA)</w:t>
            </w:r>
          </w:p>
        </w:tc>
      </w:tr>
      <w:tr w:rsidR="00CD039D" w:rsidTr="00CD039D">
        <w:tc>
          <w:tcPr>
            <w:tcW w:w="2969"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CD039D" w:rsidRDefault="00CD039D">
            <w:r>
              <w:rPr>
                <w:color w:val="222222"/>
                <w:sz w:val="19"/>
                <w:szCs w:val="19"/>
              </w:rPr>
              <w:t>Styling</w:t>
            </w:r>
          </w:p>
        </w:tc>
        <w:tc>
          <w:tcPr>
            <w:tcW w:w="64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CD039D" w:rsidRDefault="00CD039D">
            <w:r>
              <w:rPr>
                <w:color w:val="222222"/>
                <w:sz w:val="19"/>
                <w:szCs w:val="19"/>
              </w:rPr>
              <w:t>Custom CSS with CSS Variables</w:t>
            </w:r>
          </w:p>
        </w:tc>
      </w:tr>
      <w:tr w:rsidR="00CD039D" w:rsidTr="00CD039D">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D039D" w:rsidRDefault="00CD039D">
            <w:r>
              <w:rPr>
                <w:color w:val="222222"/>
                <w:sz w:val="19"/>
                <w:szCs w:val="19"/>
              </w:rPr>
              <w:t>Backend API</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D039D" w:rsidRDefault="00CD039D">
            <w:r>
              <w:rPr>
                <w:color w:val="222222"/>
                <w:sz w:val="19"/>
                <w:szCs w:val="19"/>
              </w:rPr>
              <w:t>Node.js + Express (REST)</w:t>
            </w:r>
          </w:p>
        </w:tc>
      </w:tr>
      <w:tr w:rsidR="00CD039D" w:rsidTr="00CD039D">
        <w:tc>
          <w:tcPr>
            <w:tcW w:w="2969"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CD039D" w:rsidRDefault="00CD039D">
            <w:r>
              <w:rPr>
                <w:color w:val="222222"/>
                <w:sz w:val="19"/>
                <w:szCs w:val="19"/>
              </w:rPr>
              <w:t>Database</w:t>
            </w:r>
          </w:p>
        </w:tc>
        <w:tc>
          <w:tcPr>
            <w:tcW w:w="64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CD039D" w:rsidRDefault="00CD039D">
            <w:r>
              <w:rPr>
                <w:color w:val="222222"/>
                <w:sz w:val="19"/>
                <w:szCs w:val="19"/>
              </w:rPr>
              <w:t>MongoDB or PostgreSQL</w:t>
            </w:r>
          </w:p>
        </w:tc>
      </w:tr>
      <w:tr w:rsidR="00CD039D" w:rsidTr="00CD039D">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D039D" w:rsidRDefault="00CD039D">
            <w:r>
              <w:rPr>
                <w:color w:val="222222"/>
                <w:sz w:val="19"/>
                <w:szCs w:val="19"/>
              </w:rPr>
              <w:t>Authentication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D039D" w:rsidRDefault="00CD039D">
            <w:r>
              <w:rPr>
                <w:color w:val="222222"/>
                <w:sz w:val="19"/>
                <w:szCs w:val="19"/>
              </w:rPr>
              <w:t>JWT (JSON Web Tokens)</w:t>
            </w:r>
          </w:p>
        </w:tc>
      </w:tr>
      <w:tr w:rsidR="00CD039D" w:rsidTr="00CD039D">
        <w:tc>
          <w:tcPr>
            <w:tcW w:w="2969"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CD039D" w:rsidRDefault="00CD039D">
            <w:r>
              <w:rPr>
                <w:color w:val="222222"/>
                <w:sz w:val="19"/>
                <w:szCs w:val="19"/>
              </w:rPr>
              <w:t>Containerization</w:t>
            </w:r>
          </w:p>
        </w:tc>
        <w:tc>
          <w:tcPr>
            <w:tcW w:w="648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CD039D" w:rsidRDefault="00CD039D">
            <w:r>
              <w:rPr>
                <w:color w:val="222222"/>
                <w:sz w:val="19"/>
                <w:szCs w:val="19"/>
              </w:rPr>
              <w:t>Docker</w:t>
            </w:r>
          </w:p>
        </w:tc>
      </w:tr>
      <w:tr w:rsidR="00CD039D" w:rsidTr="00CD039D">
        <w:tc>
          <w:tcPr>
            <w:tcW w:w="29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D039D" w:rsidRDefault="00CD039D">
            <w:r>
              <w:rPr>
                <w:color w:val="222222"/>
                <w:sz w:val="19"/>
                <w:szCs w:val="19"/>
              </w:rPr>
              <w:t>Payment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CD039D" w:rsidRDefault="00CD039D">
            <w:r>
              <w:rPr>
                <w:color w:val="222222"/>
                <w:sz w:val="19"/>
                <w:szCs w:val="19"/>
              </w:rPr>
              <w:t>External Payment Gateway</w:t>
            </w:r>
          </w:p>
        </w:tc>
      </w:tr>
    </w:tbl>
    <w:p w:rsidR="00051841" w:rsidRDefault="00051841">
      <w:pPr>
        <w:spacing w:after="120"/>
      </w:pPr>
    </w:p>
    <w:p w:rsidR="00051841" w:rsidRDefault="00CD039D">
      <w:pPr>
        <w:pStyle w:val="Heading2"/>
      </w:pPr>
      <w:r>
        <w:t>2.3 User Roles and Trust Levels</w:t>
      </w:r>
    </w:p>
    <w:p w:rsidR="00051841" w:rsidRDefault="000518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2600"/>
        <w:gridCol w:w="4360"/>
      </w:tblGrid>
      <w:tr w:rsidR="00051841">
        <w:trPr>
          <w:tblHeader/>
        </w:trPr>
        <w:tc>
          <w:tcPr>
            <w:tcW w:w="10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Trust Level</w:t>
            </w:r>
          </w:p>
        </w:tc>
        <w:tc>
          <w:tcPr>
            <w:tcW w:w="14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Role</w:t>
            </w:r>
          </w:p>
        </w:tc>
        <w:tc>
          <w:tcPr>
            <w:tcW w:w="26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Capabilities</w:t>
            </w:r>
          </w:p>
        </w:tc>
        <w:tc>
          <w:tcPr>
            <w:tcW w:w="436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Entry Points</w:t>
            </w:r>
          </w:p>
        </w:tc>
      </w:tr>
      <w:tr w:rsidR="00051841">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Anonymous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Browse products, search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GET /products</w:t>
            </w:r>
          </w:p>
        </w:tc>
      </w:tr>
      <w:tr w:rsidR="00051841">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Customer</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Cart, checkout, orders, profile</w:t>
            </w:r>
          </w:p>
        </w:tc>
        <w:tc>
          <w:tcPr>
            <w:tcW w:w="4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proofErr w:type="spellStart"/>
            <w:r>
              <w:rPr>
                <w:color w:val="222222"/>
                <w:sz w:val="19"/>
                <w:szCs w:val="19"/>
              </w:rPr>
              <w:t>Auth</w:t>
            </w:r>
            <w:proofErr w:type="spellEnd"/>
            <w:r>
              <w:rPr>
                <w:color w:val="222222"/>
                <w:sz w:val="19"/>
                <w:szCs w:val="19"/>
              </w:rPr>
              <w:t>, Cart API, Checkout API, Order API</w:t>
            </w:r>
          </w:p>
        </w:tc>
      </w:tr>
      <w:tr w:rsidR="00051841">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Seller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Own product CRUD, seller dashboard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Product API, Manage products</w:t>
            </w:r>
          </w:p>
        </w:tc>
      </w:tr>
      <w:tr w:rsidR="00051841">
        <w:tc>
          <w:tcPr>
            <w:tcW w:w="10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Admin</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Full system access: users, orders, inventory</w:t>
            </w:r>
          </w:p>
        </w:tc>
        <w:tc>
          <w:tcPr>
            <w:tcW w:w="4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Admin API, Admin Dashboard</w:t>
            </w:r>
          </w:p>
        </w:tc>
      </w:tr>
      <w:tr w:rsidR="00051841">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DB Server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Full data access (innermost boundary)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Database connections only</w:t>
            </w:r>
          </w:p>
        </w:tc>
      </w:tr>
    </w:tbl>
    <w:p w:rsidR="00051841" w:rsidRDefault="00CD039D">
      <w:r>
        <w:br w:type="page"/>
      </w:r>
    </w:p>
    <w:p w:rsidR="00051841" w:rsidRDefault="00CD039D">
      <w:pPr>
        <w:pStyle w:val="Heading1"/>
      </w:pPr>
      <w:r>
        <w:lastRenderedPageBreak/>
        <w:t>3. Data Flow Diagram (DFD)</w:t>
      </w:r>
    </w:p>
    <w:p w:rsidR="00051841" w:rsidRDefault="00051841">
      <w:pPr>
        <w:pBdr>
          <w:bottom w:val="single" w:sz="6" w:space="1" w:color="2C5F9E"/>
        </w:pBdr>
      </w:pPr>
    </w:p>
    <w:p w:rsidR="00051841" w:rsidRDefault="00051841">
      <w:pPr>
        <w:spacing w:after="120"/>
      </w:pPr>
    </w:p>
    <w:p w:rsidR="00051841" w:rsidRDefault="00CD039D">
      <w:pPr>
        <w:spacing w:after="120"/>
        <w:rPr>
          <w:color w:val="222222"/>
        </w:rPr>
      </w:pPr>
      <w:r>
        <w:rPr>
          <w:color w:val="222222"/>
        </w:rPr>
        <w:t>The DFD below was drawn in Microsoft Threat Modeling Tool 2016 and forms the basis for all 180 auto-generated threats. The diagram covers four trust boundaries, seven frontend processes, six backend API services, one external payment boundary, and one database boundary.</w:t>
      </w:r>
    </w:p>
    <w:p w:rsidR="00CD039D" w:rsidRDefault="00CD039D">
      <w:pPr>
        <w:spacing w:after="120"/>
      </w:pPr>
      <w:r w:rsidRPr="00CD039D">
        <w:rPr>
          <w:noProof/>
        </w:rPr>
        <w:drawing>
          <wp:inline distT="0" distB="0" distL="0" distR="0" wp14:anchorId="1D985382" wp14:editId="77C862E3">
            <wp:extent cx="6118860" cy="38519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49635" cy="3871359"/>
                    </a:xfrm>
                    <a:prstGeom prst="rect">
                      <a:avLst/>
                    </a:prstGeom>
                  </pic:spPr>
                </pic:pic>
              </a:graphicData>
            </a:graphic>
          </wp:inline>
        </w:drawing>
      </w:r>
    </w:p>
    <w:p w:rsidR="00051841" w:rsidRDefault="00051841">
      <w:pPr>
        <w:spacing w:after="120"/>
      </w:pPr>
    </w:p>
    <w:p w:rsidR="00051841" w:rsidRDefault="00CD039D">
      <w:pPr>
        <w:pStyle w:val="Heading2"/>
      </w:pPr>
      <w:r>
        <w:t>3.1 Trust Boundaries</w:t>
      </w:r>
    </w:p>
    <w:p w:rsidR="00051841" w:rsidRDefault="000518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051841">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Boundary</w:t>
            </w:r>
          </w:p>
        </w:tc>
        <w:tc>
          <w:tcPr>
            <w:tcW w:w="28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Components Inside</w:t>
            </w:r>
          </w:p>
        </w:tc>
        <w:tc>
          <w:tcPr>
            <w:tcW w:w="436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Threats Generated From</w:t>
            </w:r>
          </w:p>
        </w:tc>
      </w:tr>
      <w:tr w:rsidR="0005184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Trust Boundary: Internet/User Browser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Customer, Seller, Admin (external entities)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Spoofing, CSRF on all inbound flows</w:t>
            </w:r>
          </w:p>
        </w:tc>
      </w:tr>
      <w:tr w:rsidR="00051841">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Trust Boundary: React SPA</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Browse products, Add to cart, checkout, Manage products, View orders, View Orders, Admin Dashboard</w:t>
            </w:r>
          </w:p>
        </w:tc>
        <w:tc>
          <w:tcPr>
            <w:tcW w:w="4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proofErr w:type="spellStart"/>
            <w:r>
              <w:rPr>
                <w:color w:val="222222"/>
                <w:sz w:val="19"/>
                <w:szCs w:val="19"/>
              </w:rPr>
              <w:t>EoP</w:t>
            </w:r>
            <w:proofErr w:type="spellEnd"/>
            <w:r>
              <w:rPr>
                <w:color w:val="222222"/>
                <w:sz w:val="19"/>
                <w:szCs w:val="19"/>
              </w:rPr>
              <w:t xml:space="preserve">, </w:t>
            </w:r>
            <w:proofErr w:type="spellStart"/>
            <w:r>
              <w:rPr>
                <w:color w:val="222222"/>
                <w:sz w:val="19"/>
                <w:szCs w:val="19"/>
              </w:rPr>
              <w:t>DoS</w:t>
            </w:r>
            <w:proofErr w:type="spellEnd"/>
            <w:r>
              <w:rPr>
                <w:color w:val="222222"/>
                <w:sz w:val="19"/>
                <w:szCs w:val="19"/>
              </w:rPr>
              <w:t>, Repudiation on all SPA processes</w:t>
            </w:r>
          </w:p>
        </w:tc>
      </w:tr>
      <w:tr w:rsidR="0005184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Trust Boundary: Backend API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proofErr w:type="spellStart"/>
            <w:r>
              <w:rPr>
                <w:color w:val="222222"/>
                <w:sz w:val="19"/>
                <w:szCs w:val="19"/>
              </w:rPr>
              <w:t>Auth</w:t>
            </w:r>
            <w:proofErr w:type="spellEnd"/>
            <w:r>
              <w:rPr>
                <w:color w:val="222222"/>
                <w:sz w:val="19"/>
                <w:szCs w:val="19"/>
              </w:rPr>
              <w:t xml:space="preserve"> Service, Cart API, Checkout API, Product API, Order API, Admin 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proofErr w:type="spellStart"/>
            <w:r>
              <w:rPr>
                <w:color w:val="222222"/>
                <w:sz w:val="19"/>
                <w:szCs w:val="19"/>
              </w:rPr>
              <w:t>EoP</w:t>
            </w:r>
            <w:proofErr w:type="spellEnd"/>
            <w:r>
              <w:rPr>
                <w:color w:val="222222"/>
                <w:sz w:val="19"/>
                <w:szCs w:val="19"/>
              </w:rPr>
              <w:t xml:space="preserve">, Spoofing, </w:t>
            </w:r>
            <w:proofErr w:type="spellStart"/>
            <w:r>
              <w:rPr>
                <w:color w:val="222222"/>
                <w:sz w:val="19"/>
                <w:szCs w:val="19"/>
              </w:rPr>
              <w:t>DoS</w:t>
            </w:r>
            <w:proofErr w:type="spellEnd"/>
            <w:r>
              <w:rPr>
                <w:color w:val="222222"/>
                <w:sz w:val="19"/>
                <w:szCs w:val="19"/>
              </w:rPr>
              <w:t>, Repudiation on all API processes</w:t>
            </w:r>
          </w:p>
        </w:tc>
      </w:tr>
      <w:tr w:rsidR="00051841">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Payment Boundary</w:t>
            </w:r>
          </w:p>
        </w:tc>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Payment Gateway (external entity)</w:t>
            </w:r>
          </w:p>
        </w:tc>
        <w:tc>
          <w:tcPr>
            <w:tcW w:w="4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Spoofing, Repudiation, Tampering on payment flow</w:t>
            </w:r>
          </w:p>
        </w:tc>
      </w:tr>
      <w:tr w:rsidR="0005184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lastRenderedPageBreak/>
              <w:t>Database Boundary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Users, Cart, Products, Orders (unified data store)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proofErr w:type="spellStart"/>
            <w:r>
              <w:rPr>
                <w:color w:val="222222"/>
                <w:sz w:val="19"/>
                <w:szCs w:val="19"/>
              </w:rPr>
              <w:t>SQLi</w:t>
            </w:r>
            <w:proofErr w:type="spellEnd"/>
            <w:r>
              <w:rPr>
                <w:color w:val="222222"/>
                <w:sz w:val="19"/>
                <w:szCs w:val="19"/>
              </w:rPr>
              <w:t xml:space="preserve">, Sniffing, Spoofing, Corruption, </w:t>
            </w:r>
            <w:proofErr w:type="spellStart"/>
            <w:r>
              <w:rPr>
                <w:color w:val="222222"/>
                <w:sz w:val="19"/>
                <w:szCs w:val="19"/>
              </w:rPr>
              <w:t>DoS</w:t>
            </w:r>
            <w:proofErr w:type="spellEnd"/>
            <w:r>
              <w:rPr>
                <w:color w:val="222222"/>
                <w:sz w:val="19"/>
                <w:szCs w:val="19"/>
              </w:rPr>
              <w:t xml:space="preserve"> on all DB flows</w:t>
            </w:r>
          </w:p>
        </w:tc>
      </w:tr>
    </w:tbl>
    <w:p w:rsidR="00051841" w:rsidRDefault="00051841">
      <w:pPr>
        <w:spacing w:after="120"/>
      </w:pPr>
    </w:p>
    <w:p w:rsidR="00051841" w:rsidRDefault="00CD039D">
      <w:pPr>
        <w:pStyle w:val="Heading2"/>
      </w:pPr>
      <w:r>
        <w:t>3.2 Data Flows</w:t>
      </w:r>
    </w:p>
    <w:p w:rsidR="00051841" w:rsidRDefault="000518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194"/>
        <w:gridCol w:w="1681"/>
        <w:gridCol w:w="2522"/>
        <w:gridCol w:w="2179"/>
      </w:tblGrid>
      <w:tr w:rsidR="00051841">
        <w:trPr>
          <w:tblHeader/>
        </w:trPr>
        <w:tc>
          <w:tcPr>
            <w:tcW w:w="8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Flow ID</w:t>
            </w:r>
          </w:p>
        </w:tc>
        <w:tc>
          <w:tcPr>
            <w:tcW w:w="18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From</w:t>
            </w:r>
          </w:p>
        </w:tc>
        <w:tc>
          <w:tcPr>
            <w:tcW w:w="18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To</w:t>
            </w:r>
          </w:p>
        </w:tc>
        <w:tc>
          <w:tcPr>
            <w:tcW w:w="26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Data</w:t>
            </w:r>
          </w:p>
        </w:tc>
        <w:tc>
          <w:tcPr>
            <w:tcW w:w="236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Protocol</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Customer/Seller/Admin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React SPA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User actions, form inputs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HTTPS</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F2</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React SPA</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proofErr w:type="spellStart"/>
            <w:r>
              <w:rPr>
                <w:color w:val="222222"/>
                <w:sz w:val="19"/>
                <w:szCs w:val="19"/>
              </w:rPr>
              <w:t>Auth</w:t>
            </w:r>
            <w:proofErr w:type="spellEnd"/>
            <w:r>
              <w:rPr>
                <w:color w:val="222222"/>
                <w:sz w:val="19"/>
                <w:szCs w:val="19"/>
              </w:rPr>
              <w:t xml:space="preserve"> Service</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Login credentials, signup data, JWT refresh</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HTTPS/API call</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React SPA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Cart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Add/remove items, cart operations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HTTPS/API call + JWT</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F4</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React SPA</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Checkout API</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Order placement, payment initiation</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HTTPS/API call + JWT</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React SPA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Product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Browse, search, manage products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HTTPS/API call + JWT</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F6</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React SPA</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Order API</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View orders (Customer), View Orders (Seller)</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HTTPS/API call + JWT</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React SPA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Admin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Admin management operations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HTTPS/API call + JWT</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F8</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Checkout API</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Payment Gateway</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Payment request</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HTTPS/API</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Payment Gateway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Checkout API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Payment response/confirmation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HTTPS</w:t>
            </w:r>
          </w:p>
        </w:tc>
      </w:tr>
      <w:tr w:rsidR="00051841">
        <w:tc>
          <w:tcPr>
            <w:tcW w:w="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F10-F15</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Backend APIs</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Read/Write: Users, Cart, Products, Orders data</w:t>
            </w:r>
          </w:p>
        </w:tc>
        <w:tc>
          <w:tcPr>
            <w:tcW w:w="23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TCP (internal)</w:t>
            </w:r>
          </w:p>
        </w:tc>
      </w:tr>
    </w:tbl>
    <w:p w:rsidR="00CD039D" w:rsidRDefault="00CD039D">
      <w:r>
        <w:br w:type="page"/>
      </w:r>
    </w:p>
    <w:p w:rsidR="00051841" w:rsidRDefault="00CD039D">
      <w:pPr>
        <w:pStyle w:val="Heading1"/>
      </w:pPr>
      <w:r>
        <w:lastRenderedPageBreak/>
        <w:t>4. Consolidated Threat Analysis</w:t>
      </w:r>
    </w:p>
    <w:p w:rsidR="00051841" w:rsidRDefault="00051841">
      <w:pPr>
        <w:pBdr>
          <w:bottom w:val="single" w:sz="6" w:space="1" w:color="2C5F9E"/>
        </w:pBdr>
      </w:pPr>
    </w:p>
    <w:p w:rsidR="00051841" w:rsidRDefault="00051841">
      <w:pPr>
        <w:spacing w:after="120"/>
      </w:pPr>
    </w:p>
    <w:p w:rsidR="00051841" w:rsidRDefault="00CD039D">
      <w:pPr>
        <w:spacing w:after="120"/>
      </w:pPr>
      <w:r>
        <w:rPr>
          <w:color w:val="222222"/>
        </w:rPr>
        <w:t>Triage Status Definitions:</w:t>
      </w:r>
    </w:p>
    <w:p w:rsidR="00051841" w:rsidRDefault="00CD039D">
      <w:pPr>
        <w:pStyle w:val="ListParagraph"/>
        <w:numPr>
          <w:ilvl w:val="0"/>
          <w:numId w:val="2"/>
        </w:numPr>
        <w:spacing w:after="80"/>
      </w:pPr>
      <w:r>
        <w:rPr>
          <w:color w:val="222222"/>
        </w:rPr>
        <w:t>Needs Investigation — Threat is valid and requires a mitigation to be designed and implemented.</w:t>
      </w:r>
    </w:p>
    <w:p w:rsidR="00051841" w:rsidRDefault="00CD039D">
      <w:pPr>
        <w:pStyle w:val="ListParagraph"/>
        <w:numPr>
          <w:ilvl w:val="0"/>
          <w:numId w:val="2"/>
        </w:numPr>
        <w:spacing w:after="80"/>
      </w:pPr>
      <w:r>
        <w:rPr>
          <w:color w:val="222222"/>
        </w:rPr>
        <w:t>Not Applicable — Threat is not applicable to this deployment context (academic/dev environment) and has been formally accepted with justification.</w:t>
      </w:r>
    </w:p>
    <w:p w:rsidR="00051841" w:rsidRDefault="00CD039D">
      <w:pPr>
        <w:pStyle w:val="ListParagraph"/>
        <w:numPr>
          <w:ilvl w:val="0"/>
          <w:numId w:val="2"/>
        </w:numPr>
        <w:spacing w:after="80"/>
      </w:pPr>
      <w:r>
        <w:rPr>
          <w:color w:val="222222"/>
        </w:rPr>
        <w:t xml:space="preserve">Mitigation Implemented — </w:t>
      </w:r>
      <w:proofErr w:type="gramStart"/>
      <w:r>
        <w:rPr>
          <w:color w:val="222222"/>
        </w:rPr>
        <w:t>A</w:t>
      </w:r>
      <w:proofErr w:type="gramEnd"/>
      <w:r>
        <w:rPr>
          <w:color w:val="222222"/>
        </w:rPr>
        <w:t xml:space="preserve"> mitigation has been implemented and verified.</w:t>
      </w:r>
    </w:p>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453"/>
        <w:gridCol w:w="636"/>
        <w:gridCol w:w="868"/>
        <w:gridCol w:w="2257"/>
        <w:gridCol w:w="3690"/>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TG-01  —  Cross-Site Request Forgery (CSRF)</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t>Elevation of Privilege</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1, 19, 20, 35, 43, 51, 52, 62, 71, 76, 84, 92, 107, 115, 126</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 xml:space="preserve">Browse products, Order API, Checkout API, Cart API, </w:t>
            </w:r>
            <w:proofErr w:type="spellStart"/>
            <w:r>
              <w:rPr>
                <w:sz w:val="19"/>
                <w:szCs w:val="19"/>
              </w:rPr>
              <w:t>Auth</w:t>
            </w:r>
            <w:proofErr w:type="spellEnd"/>
            <w:r>
              <w:rPr>
                <w:sz w:val="19"/>
                <w:szCs w:val="19"/>
              </w:rPr>
              <w:t xml:space="preserve"> Service, Admin Dashboard, Manage Products, View Orders</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An attacker forces a user's browser to make a forged request to a vulnerable site, exploiting an existing trust relationship. Affects all 14 cross-boundary flows in the diagram.</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 xml:space="preserve">Implement </w:t>
            </w:r>
            <w:proofErr w:type="spellStart"/>
            <w:r>
              <w:rPr>
                <w:color w:val="222222"/>
                <w:sz w:val="19"/>
                <w:szCs w:val="19"/>
              </w:rPr>
              <w:t>SameSite</w:t>
            </w:r>
            <w:proofErr w:type="spellEnd"/>
            <w:r>
              <w:rPr>
                <w:color w:val="222222"/>
                <w:sz w:val="19"/>
                <w:szCs w:val="19"/>
              </w:rPr>
              <w:t xml:space="preserve">=Strict or </w:t>
            </w:r>
            <w:proofErr w:type="spellStart"/>
            <w:r>
              <w:rPr>
                <w:color w:val="222222"/>
                <w:sz w:val="19"/>
                <w:szCs w:val="19"/>
              </w:rPr>
              <w:t>SameSite</w:t>
            </w:r>
            <w:proofErr w:type="spellEnd"/>
            <w:r>
              <w:rPr>
                <w:color w:val="222222"/>
                <w:sz w:val="19"/>
                <w:szCs w:val="19"/>
              </w:rPr>
              <w:t>=Lax cookies. Use CSRF tokens (double-submit cookie pattern) on all state-changing requests. Validate Origin/</w:t>
            </w:r>
            <w:proofErr w:type="spellStart"/>
            <w:r>
              <w:rPr>
                <w:color w:val="222222"/>
                <w:sz w:val="19"/>
                <w:szCs w:val="19"/>
              </w:rPr>
              <w:t>Referer</w:t>
            </w:r>
            <w:proofErr w:type="spellEnd"/>
            <w:r>
              <w:rPr>
                <w:color w:val="222222"/>
                <w:sz w:val="19"/>
                <w:szCs w:val="19"/>
              </w:rPr>
              <w:t xml:space="preserve"> headers server-side.</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453"/>
        <w:gridCol w:w="635"/>
        <w:gridCol w:w="867"/>
        <w:gridCol w:w="2254"/>
        <w:gridCol w:w="3691"/>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TG-02  —  Elevation Using Impersonation</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t>Elevation of Privilege</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14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4, 12, 23, 32, 40, 48, 55, 65, 74, 79, 87, 95, 104, 112, 118</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 xml:space="preserve">Browse products, Order API (x2), Checkout API, Cart API, </w:t>
            </w:r>
            <w:proofErr w:type="spellStart"/>
            <w:r>
              <w:rPr>
                <w:sz w:val="19"/>
                <w:szCs w:val="19"/>
              </w:rPr>
              <w:t>Auth</w:t>
            </w:r>
            <w:proofErr w:type="spellEnd"/>
            <w:r>
              <w:rPr>
                <w:sz w:val="19"/>
                <w:szCs w:val="19"/>
              </w:rPr>
              <w:t xml:space="preserve"> Service, Manage products, Admin Dashboard, View Orders (x2)</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A process or API may be able to impersonate the context of its caller to gain additional privileges. Affects every API service in the backend boundary.</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Enforce strict JWT validation on every API endpoint. Use role-based access control (RBAC) middleware. Do not propagate caller identity; re-authenticate at each service boundary.</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7"/>
        <w:gridCol w:w="453"/>
        <w:gridCol w:w="499"/>
        <w:gridCol w:w="716"/>
        <w:gridCol w:w="1788"/>
        <w:gridCol w:w="4447"/>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TG-03  —  Remote Code Execution (RCE) via Malicious Input</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lastRenderedPageBreak/>
              <w:t>Elevation of Privilege</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2, 3, 17, 18, 22, 33, 34, 41, 42, 49, 50, 53, 54, 63, 64, 72, 73, 77, 78, 85, 86, 93, 94, 105, 106, 113, 114, 116, 117</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 xml:space="preserve">Browse products, Order API (x2), Product API, Checkout API, Cart API, </w:t>
            </w:r>
            <w:proofErr w:type="spellStart"/>
            <w:r>
              <w:rPr>
                <w:sz w:val="19"/>
                <w:szCs w:val="19"/>
              </w:rPr>
              <w:t>Auth</w:t>
            </w:r>
            <w:proofErr w:type="spellEnd"/>
            <w:r>
              <w:rPr>
                <w:sz w:val="19"/>
                <w:szCs w:val="19"/>
              </w:rPr>
              <w:t xml:space="preserve"> Service, Admin Dashboard, Manage Products, View Orders (x2)</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An attacker can pass malicious data into a process to change its execution flow or trigger remote code execution. Applies to all processes that accept external user input.</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Sanitize and validate all input at the API boundary. Use parameterized queries. Run Node.js with minimum required OS permissions. Enable Content Security Policy (CSP) headers.</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473"/>
        <w:gridCol w:w="544"/>
        <w:gridCol w:w="760"/>
        <w:gridCol w:w="1940"/>
        <w:gridCol w:w="4340"/>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TG-04  —  Data Flow Interruption (HTTPS / API calls)</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t>Denial of Service</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5, 9, 13, 24, 31, 39, 47, 56, 66, 75, 80, 88, 96, 103, 111, 119, 128, 137, 146, 155, 164, 179</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All HTTPS data flows: Customer to Browse products, all SPA-to-API calls, API-to-DB calls, Admin flows</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An external agent interrupts data flowing across a trust boundary. Applies to every HTTPS/API data flow arrow in the DFD diagram.</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 xml:space="preserve">Enforce TLS 1.2+ with HSTS headers. Use HTTPS-only redirects. Implement retry logic and circuit breakers. Deploy behind a CDN/WAF (e.g., </w:t>
            </w:r>
            <w:proofErr w:type="spellStart"/>
            <w:r>
              <w:rPr>
                <w:color w:val="222222"/>
                <w:sz w:val="19"/>
                <w:szCs w:val="19"/>
              </w:rPr>
              <w:t>Cloudflare</w:t>
            </w:r>
            <w:proofErr w:type="spellEnd"/>
            <w:r>
              <w:rPr>
                <w:color w:val="222222"/>
                <w:sz w:val="19"/>
                <w:szCs w:val="19"/>
              </w:rPr>
              <w:t xml:space="preserve">) for </w:t>
            </w:r>
            <w:proofErr w:type="spellStart"/>
            <w:r>
              <w:rPr>
                <w:color w:val="222222"/>
                <w:sz w:val="19"/>
                <w:szCs w:val="19"/>
              </w:rPr>
              <w:t>DDoS</w:t>
            </w:r>
            <w:proofErr w:type="spellEnd"/>
            <w:r>
              <w:rPr>
                <w:color w:val="222222"/>
                <w:sz w:val="19"/>
                <w:szCs w:val="19"/>
              </w:rPr>
              <w:t xml:space="preserve"> protection.</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469"/>
        <w:gridCol w:w="682"/>
        <w:gridCol w:w="920"/>
        <w:gridCol w:w="1938"/>
        <w:gridCol w:w="4068"/>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TG-05  —  Process Crash or Availability Failure</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t>Denial of Service</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888888"/>
                <w:sz w:val="19"/>
                <w:szCs w:val="19"/>
              </w:rPr>
              <w:t>Not Applicable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6, 14, 25, 30, 38, 46, 57, 67, 68, 81, 89, 97, 102, 110, 120</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 xml:space="preserve">Browse products, Order API (x2), Admin API, Product API, Checkout API (x2), Cart API, </w:t>
            </w:r>
            <w:proofErr w:type="spellStart"/>
            <w:r>
              <w:rPr>
                <w:sz w:val="19"/>
                <w:szCs w:val="19"/>
              </w:rPr>
              <w:t>Auth</w:t>
            </w:r>
            <w:proofErr w:type="spellEnd"/>
            <w:r>
              <w:rPr>
                <w:sz w:val="19"/>
                <w:szCs w:val="19"/>
              </w:rPr>
              <w:t xml:space="preserve"> Service, Admin Dashboard, Manage Products, View Orders (x2)</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Each API process or frontend component may crash, halt, or run slowly, violating availability metrics. Every process node in the DFD is subject to this threat.</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rsidR="00051841" w:rsidRDefault="00CD039D">
            <w:r>
              <w:rPr>
                <w:color w:val="888888"/>
                <w:sz w:val="19"/>
                <w:szCs w:val="19"/>
              </w:rPr>
              <w:t>Not Applicable for this academic/dev deployment. For production: implement Docker health checks, process managers (PM2), and load balancers. Apply express-rate-limit to prevent overload.</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9"/>
        <w:gridCol w:w="477"/>
        <w:gridCol w:w="860"/>
        <w:gridCol w:w="1111"/>
        <w:gridCol w:w="2405"/>
        <w:gridCol w:w="3188"/>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TG-06  —  Data Store Inaccessibility</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lastRenderedPageBreak/>
              <w:t>Denial of Service</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888888"/>
                <w:sz w:val="19"/>
                <w:szCs w:val="19"/>
              </w:rPr>
              <w:t>Not Applicable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127, 136, 145, 154, 163, 180</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Users/Cart/Products/Orders DB (accessed by Order API, Product API, Cart API, Checkout API, Admin API), Users database</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An external agent prevents access to a data store across the database trust boundary. Affects all 6 data-store read/write flows.</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FF8F8"/>
            <w:tcMar>
              <w:top w:w="80" w:type="dxa"/>
              <w:left w:w="120" w:type="dxa"/>
              <w:bottom w:w="80" w:type="dxa"/>
              <w:right w:w="120" w:type="dxa"/>
            </w:tcMar>
          </w:tcPr>
          <w:p w:rsidR="00051841" w:rsidRDefault="00CD039D">
            <w:r>
              <w:rPr>
                <w:color w:val="888888"/>
                <w:sz w:val="19"/>
                <w:szCs w:val="19"/>
              </w:rPr>
              <w:t>Not Applicable for single-instance dev environment. For production: use connection pooling (Mongoose/</w:t>
            </w:r>
            <w:proofErr w:type="spellStart"/>
            <w:r>
              <w:rPr>
                <w:color w:val="888888"/>
                <w:sz w:val="19"/>
                <w:szCs w:val="19"/>
              </w:rPr>
              <w:t>Sequelize</w:t>
            </w:r>
            <w:proofErr w:type="spellEnd"/>
            <w:r>
              <w:rPr>
                <w:color w:val="888888"/>
                <w:sz w:val="19"/>
                <w:szCs w:val="19"/>
              </w:rPr>
              <w:t xml:space="preserve">), implement DB replica sets, </w:t>
            </w:r>
            <w:proofErr w:type="gramStart"/>
            <w:r>
              <w:rPr>
                <w:color w:val="888888"/>
                <w:sz w:val="19"/>
                <w:szCs w:val="19"/>
              </w:rPr>
              <w:t>configure</w:t>
            </w:r>
            <w:proofErr w:type="gramEnd"/>
            <w:r>
              <w:rPr>
                <w:color w:val="888888"/>
                <w:sz w:val="19"/>
                <w:szCs w:val="19"/>
              </w:rPr>
              <w:t xml:space="preserve"> automated failover.</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2"/>
        <w:gridCol w:w="466"/>
        <w:gridCol w:w="808"/>
        <w:gridCol w:w="1065"/>
        <w:gridCol w:w="2847"/>
        <w:gridCol w:w="2902"/>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TG-07  —  Excessive Resource Consumption</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t>Denial of Service</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129, 138, 147, 156, 165, 178</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 xml:space="preserve">Order API, Product API (View), Cart API, Checkout API, Admin API, </w:t>
            </w:r>
            <w:proofErr w:type="spellStart"/>
            <w:r>
              <w:rPr>
                <w:sz w:val="19"/>
                <w:szCs w:val="19"/>
              </w:rPr>
              <w:t>Auth</w:t>
            </w:r>
            <w:proofErr w:type="spellEnd"/>
            <w:r>
              <w:rPr>
                <w:sz w:val="19"/>
                <w:szCs w:val="19"/>
              </w:rPr>
              <w:t xml:space="preserve"> API</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APIs do not limit resource consumption, enabling attackers to exhaust server memory or CPU via large payloads or request flooding.</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 xml:space="preserve">Apply express-rate-limit middleware (e.g., 100 requests/15 min per IP). Set body parser limits: </w:t>
            </w:r>
            <w:proofErr w:type="spellStart"/>
            <w:proofErr w:type="gramStart"/>
            <w:r>
              <w:rPr>
                <w:color w:val="222222"/>
                <w:sz w:val="19"/>
                <w:szCs w:val="19"/>
              </w:rPr>
              <w:t>app.use</w:t>
            </w:r>
            <w:proofErr w:type="spellEnd"/>
            <w:r>
              <w:rPr>
                <w:color w:val="222222"/>
                <w:sz w:val="19"/>
                <w:szCs w:val="19"/>
              </w:rPr>
              <w:t>(</w:t>
            </w:r>
            <w:proofErr w:type="spellStart"/>
            <w:proofErr w:type="gramEnd"/>
            <w:r>
              <w:rPr>
                <w:color w:val="222222"/>
                <w:sz w:val="19"/>
                <w:szCs w:val="19"/>
              </w:rPr>
              <w:t>express.json</w:t>
            </w:r>
            <w:proofErr w:type="spellEnd"/>
            <w:r>
              <w:rPr>
                <w:color w:val="222222"/>
                <w:sz w:val="19"/>
                <w:szCs w:val="19"/>
              </w:rPr>
              <w:t>({limit:'10kb'})). Implement per-user rate limiting on authenticated endpoints.</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489"/>
        <w:gridCol w:w="640"/>
        <w:gridCol w:w="884"/>
        <w:gridCol w:w="2279"/>
        <w:gridCol w:w="3629"/>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TG-08  —  Data Repudiation by Processes</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555500"/>
                <w:sz w:val="19"/>
                <w:szCs w:val="19"/>
              </w:rPr>
              <w:t>Repudiation</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7, 15, 26, 29, 37, 45, 58, 60, 69, 82, 90, 98, 101, 109, 122</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 xml:space="preserve">Browse products, Order API (x2), Admin API, Product API, Checkout API (x2), Cart API, </w:t>
            </w:r>
            <w:proofErr w:type="spellStart"/>
            <w:r>
              <w:rPr>
                <w:sz w:val="19"/>
                <w:szCs w:val="19"/>
              </w:rPr>
              <w:t>Auth</w:t>
            </w:r>
            <w:proofErr w:type="spellEnd"/>
            <w:r>
              <w:rPr>
                <w:sz w:val="19"/>
                <w:szCs w:val="19"/>
              </w:rPr>
              <w:t xml:space="preserve"> Service, Admin Dashboard, Manage Products, View Orders (x2)</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Each process claims it did not receive data from outside the trust boundary. Without logging, there is no way to verify or dispute transaction records.</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Implement structured server-side logging (Winston/Morgan) for all incoming requests. Include userId, timestamp, IP, endpoint, and response code. Use an append-only audit log for sensitive operations.</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497"/>
        <w:gridCol w:w="785"/>
        <w:gridCol w:w="1041"/>
        <w:gridCol w:w="2777"/>
        <w:gridCol w:w="2812"/>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TG-09  —  Data Store Write Repudiation</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555500"/>
                <w:sz w:val="19"/>
                <w:szCs w:val="19"/>
              </w:rPr>
              <w:t>Repudiation</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131, 140, 149, 158, 167, 176</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Users/Cart/Products/Orders Data Store (written by Order API, Product API, Cart API, Checkout API, Admin API), Users Database</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lastRenderedPageBreak/>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The data store claims it did not write data received from a process. Undermines the integrity of order and user records.</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Log all write operations with process identity, timestamp, and record ID. Implement soft-delete (never hard-delete). Use database-level triggers or change-data-capture (CDC) for audit trails.</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501"/>
        <w:gridCol w:w="955"/>
        <w:gridCol w:w="1230"/>
        <w:gridCol w:w="3362"/>
        <w:gridCol w:w="1860"/>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TG-10  —  Payment Gateway Repudiation</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555500"/>
                <w:sz w:val="19"/>
                <w:szCs w:val="19"/>
              </w:rPr>
              <w:t>Repudiation</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10</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Payment Gateway (external entity), Checkout API</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The payment gateway claims it did not receive data from the Checkout API. Without transaction IDs and receipts, disputes cannot be resolved.</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 xml:space="preserve">Log all payment requests and responses with unique transaction IDs. Store payment gateway responses in the database. Implement </w:t>
            </w:r>
            <w:proofErr w:type="spellStart"/>
            <w:r>
              <w:rPr>
                <w:color w:val="222222"/>
                <w:sz w:val="19"/>
                <w:szCs w:val="19"/>
              </w:rPr>
              <w:t>webhook</w:t>
            </w:r>
            <w:proofErr w:type="spellEnd"/>
            <w:r>
              <w:rPr>
                <w:color w:val="222222"/>
                <w:sz w:val="19"/>
                <w:szCs w:val="19"/>
              </w:rPr>
              <w:t>-based payment confirmation as backup.</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7"/>
        <w:gridCol w:w="510"/>
        <w:gridCol w:w="707"/>
        <w:gridCol w:w="1055"/>
        <w:gridCol w:w="2831"/>
        <w:gridCol w:w="2990"/>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TG-11  —  Spoofing of External User Entities (Customer, Seller, Admin)</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1B3A6B"/>
                <w:sz w:val="19"/>
                <w:szCs w:val="19"/>
              </w:rPr>
              <w:t>Spoofing</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8, 61, 70, 83, 91, 99, 100, 108</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 xml:space="preserve">Customer (x5 - Browse products, Add to cart, checkout, View orders, </w:t>
            </w:r>
            <w:proofErr w:type="spellStart"/>
            <w:r>
              <w:rPr>
                <w:sz w:val="19"/>
                <w:szCs w:val="19"/>
              </w:rPr>
              <w:t>Auth</w:t>
            </w:r>
            <w:proofErr w:type="spellEnd"/>
            <w:r>
              <w:rPr>
                <w:sz w:val="19"/>
                <w:szCs w:val="19"/>
              </w:rPr>
              <w:t xml:space="preserve"> Service), Seller (x2 - Manage products, View Orders), Admin (x1 - Admin Dashboard)</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External users may be spoofed by an attacker to gain unauthorized access to frontend processes. Weak or absent authentication enables impersonation.</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Implement strong password hashing (</w:t>
            </w:r>
            <w:proofErr w:type="spellStart"/>
            <w:r>
              <w:rPr>
                <w:color w:val="222222"/>
                <w:sz w:val="19"/>
                <w:szCs w:val="19"/>
              </w:rPr>
              <w:t>bcrypt</w:t>
            </w:r>
            <w:proofErr w:type="spellEnd"/>
            <w:r>
              <w:rPr>
                <w:color w:val="222222"/>
                <w:sz w:val="19"/>
                <w:szCs w:val="19"/>
              </w:rPr>
              <w:t>, min 12 rounds). Enforce JWT with short expiry (15 min access tokens). Consider multi-factor authentication (MFA) for Admin and Seller roles.</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5"/>
        <w:gridCol w:w="539"/>
        <w:gridCol w:w="833"/>
        <w:gridCol w:w="1094"/>
        <w:gridCol w:w="2941"/>
        <w:gridCol w:w="2728"/>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TG-12  —  Spoofing of Frontend Process Nodes</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1B3A6B"/>
                <w:sz w:val="19"/>
                <w:szCs w:val="19"/>
              </w:rPr>
              <w:t>Spoofing</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16, 20, 27, 28, 36, 44, 59</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Browse products, View orders, Add to cart, checkout, Manage products, Admin Dashboard, View Orders</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Frontend SPA processes may be spoofed by an attacker, leading to unauthorized access to backend APIs. Attackers can craft requests that appear to originate from trusted frontend processes.</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Validate JWT tokens on every backend API call regardless of request origin. Never trust the client-side process identity. Implement API key authentication for service-to-service calls.</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4"/>
        <w:gridCol w:w="548"/>
        <w:gridCol w:w="801"/>
        <w:gridCol w:w="1053"/>
        <w:gridCol w:w="2827"/>
        <w:gridCol w:w="2897"/>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TG-13  —  Spoofing of Backend API Processes</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1B3A6B"/>
                <w:sz w:val="19"/>
                <w:szCs w:val="19"/>
              </w:rPr>
              <w:t>Spoofing</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135, 144, 153, 162, 171, 172</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 xml:space="preserve">Order API, Product API (View), Cart API, Checkout API (x2), Admin API, </w:t>
            </w:r>
            <w:proofErr w:type="spellStart"/>
            <w:r>
              <w:rPr>
                <w:sz w:val="19"/>
                <w:szCs w:val="19"/>
              </w:rPr>
              <w:t>Auth</w:t>
            </w:r>
            <w:proofErr w:type="spellEnd"/>
            <w:r>
              <w:rPr>
                <w:sz w:val="19"/>
                <w:szCs w:val="19"/>
              </w:rPr>
              <w:t xml:space="preserve"> API</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Backend API processes may be spoofed, leading to unauthorized data store access. An attacker could forge requests to appear as a legitimate API process.</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Use mutual TLS (</w:t>
            </w:r>
            <w:proofErr w:type="spellStart"/>
            <w:r>
              <w:rPr>
                <w:color w:val="222222"/>
                <w:sz w:val="19"/>
                <w:szCs w:val="19"/>
              </w:rPr>
              <w:t>mTLS</w:t>
            </w:r>
            <w:proofErr w:type="spellEnd"/>
            <w:r>
              <w:rPr>
                <w:color w:val="222222"/>
                <w:sz w:val="19"/>
                <w:szCs w:val="19"/>
              </w:rPr>
              <w:t>) or API gateway authentication between services. Implement service accounts with limited permissions. Validate caller identity at the database connection layer.</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528"/>
        <w:gridCol w:w="963"/>
        <w:gridCol w:w="1245"/>
        <w:gridCol w:w="3391"/>
        <w:gridCol w:w="2019"/>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TG-14  —  Spoofing of Payment Gateway</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1B3A6B"/>
                <w:sz w:val="19"/>
                <w:szCs w:val="19"/>
              </w:rPr>
              <w:t>Spoofing</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11, 124, 125</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Payment Gateway (external entity), Checkout API</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The payment gateway may be spoofed, causing payment responses to be sent to an attacker's server. A malicious endpoint could receive sensitive payment data.</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 xml:space="preserve">Validate payment gateway TLS certificates. Use payment gateway SDKs with built-in signature verification (e.g., Stripe </w:t>
            </w:r>
            <w:proofErr w:type="spellStart"/>
            <w:r>
              <w:rPr>
                <w:color w:val="222222"/>
                <w:sz w:val="19"/>
                <w:szCs w:val="19"/>
              </w:rPr>
              <w:t>webhook</w:t>
            </w:r>
            <w:proofErr w:type="spellEnd"/>
            <w:r>
              <w:rPr>
                <w:color w:val="222222"/>
                <w:sz w:val="19"/>
                <w:szCs w:val="19"/>
              </w:rPr>
              <w:t xml:space="preserve"> signatures). Never trust payment callbacks without cryptographic verification.</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537"/>
        <w:gridCol w:w="804"/>
        <w:gridCol w:w="1062"/>
        <w:gridCol w:w="2840"/>
        <w:gridCol w:w="2893"/>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TG-15  —  Spoofing of Data Store</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1B3A6B"/>
                <w:sz w:val="19"/>
                <w:szCs w:val="19"/>
              </w:rPr>
              <w:t>Spoofing</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134, 143, 152, 161, 170, 173</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Users/Cart/Products/Orders Data Store (spoofed from Order API, Product API, Cart API, Checkout API, Admin API), Users Database</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The database may be spoofed, causing data to be written to an attacker-controlled endpoint instead of the legitimate data store.</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Use encrypted database connection strings. Store credentials in environment variables (never in source code). Use database SSL certificates. Restrict DB access to the application server IP only.</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439"/>
        <w:gridCol w:w="748"/>
        <w:gridCol w:w="1010"/>
        <w:gridCol w:w="2652"/>
        <w:gridCol w:w="2937"/>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TG-16  —  Data Flow Sniffing on DB Connections</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005555"/>
                <w:sz w:val="19"/>
                <w:szCs w:val="19"/>
              </w:rPr>
              <w:lastRenderedPageBreak/>
              <w:t>Information Disclosure</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121, 130, 139, 148, 157, 166, 177</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Read/Write Order data, Read product data, Read/Write cart data (x2), Read/Write admin data, Read/Write User data</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Data flowing between API services and the database may be sniffed by an attacker, exposing sensitive user data, order details, payment information, and credentials.</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 xml:space="preserve">Enable SSL/TLS on all database connections (MongoDB: </w:t>
            </w:r>
            <w:proofErr w:type="spellStart"/>
            <w:r>
              <w:rPr>
                <w:color w:val="222222"/>
                <w:sz w:val="19"/>
                <w:szCs w:val="19"/>
              </w:rPr>
              <w:t>tlsCAFile</w:t>
            </w:r>
            <w:proofErr w:type="spellEnd"/>
            <w:r>
              <w:rPr>
                <w:color w:val="222222"/>
                <w:sz w:val="19"/>
                <w:szCs w:val="19"/>
              </w:rPr>
              <w:t xml:space="preserve">, PostgreSQL: </w:t>
            </w:r>
            <w:proofErr w:type="spellStart"/>
            <w:r>
              <w:rPr>
                <w:color w:val="222222"/>
                <w:sz w:val="19"/>
                <w:szCs w:val="19"/>
              </w:rPr>
              <w:t>sslmode</w:t>
            </w:r>
            <w:proofErr w:type="spellEnd"/>
            <w:r>
              <w:rPr>
                <w:color w:val="222222"/>
                <w:sz w:val="19"/>
                <w:szCs w:val="19"/>
              </w:rPr>
              <w:t xml:space="preserve">=require). Encrypt sensitive fields at rest (passwords via </w:t>
            </w:r>
            <w:proofErr w:type="spellStart"/>
            <w:r>
              <w:rPr>
                <w:color w:val="222222"/>
                <w:sz w:val="19"/>
                <w:szCs w:val="19"/>
              </w:rPr>
              <w:t>bcrypt</w:t>
            </w:r>
            <w:proofErr w:type="spellEnd"/>
            <w:r>
              <w:rPr>
                <w:color w:val="222222"/>
                <w:sz w:val="19"/>
                <w:szCs w:val="19"/>
              </w:rPr>
              <w:t>, payment data via AES-256). Do not log sensitive data.</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498"/>
        <w:gridCol w:w="799"/>
        <w:gridCol w:w="1065"/>
        <w:gridCol w:w="2827"/>
        <w:gridCol w:w="2840"/>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TG-17  —  SQL/NoSQL Injection on Data Stores</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t>Tampering</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133, 142, 151, 160, 169, 174</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Users/Cart/Products/Orders Data Store (via Order API, Product API, Cart API, Checkout API, Admin API), Users Database</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Malicious SQL or NoSQL operators are injected into query strings that are passed to the database without sanitization, enabling data theft, modification, or deletion.</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Use parameterized queries exclusively (</w:t>
            </w:r>
            <w:proofErr w:type="spellStart"/>
            <w:r>
              <w:rPr>
                <w:color w:val="222222"/>
                <w:sz w:val="19"/>
                <w:szCs w:val="19"/>
              </w:rPr>
              <w:t>Sequelize</w:t>
            </w:r>
            <w:proofErr w:type="spellEnd"/>
            <w:r>
              <w:rPr>
                <w:color w:val="222222"/>
                <w:sz w:val="19"/>
                <w:szCs w:val="19"/>
              </w:rPr>
              <w:t xml:space="preserve"> for SQL, Mongoose with schema validation for MongoDB). Use express-mongo-sanitize to strip MongoDB operators from </w:t>
            </w:r>
            <w:proofErr w:type="spellStart"/>
            <w:r>
              <w:rPr>
                <w:color w:val="222222"/>
                <w:sz w:val="19"/>
                <w:szCs w:val="19"/>
              </w:rPr>
              <w:t>req.body</w:t>
            </w:r>
            <w:proofErr w:type="spellEnd"/>
            <w:r>
              <w:rPr>
                <w:color w:val="222222"/>
                <w:sz w:val="19"/>
                <w:szCs w:val="19"/>
              </w:rPr>
              <w:t>. Whitelist all query parameters.</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05"/>
        <w:gridCol w:w="797"/>
        <w:gridCol w:w="1059"/>
        <w:gridCol w:w="2818"/>
        <w:gridCol w:w="2844"/>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TG-18  —  Data Store Corruption</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t>Tampering</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132, 141, 150, 159, 168, 175</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Users/Cart/Products/Orders Data Store (Order, Product, Cart, Checkout, Admin write flows), Users Database</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Data flowing into the database may be tampered with by an attacker in transit, corrupting stored records. Affects all write paths crossing the database trust boundary.</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Use TLS for all DB connections. Implement database-level write validation (schema validation in MongoDB). Use transactions (ACID) for multi-record operations. Implement checksums for critical records.</w:t>
            </w:r>
          </w:p>
        </w:tc>
      </w:tr>
    </w:tbl>
    <w:p w:rsidR="00051841" w:rsidRDefault="0005184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6"/>
        <w:gridCol w:w="466"/>
        <w:gridCol w:w="843"/>
        <w:gridCol w:w="1278"/>
        <w:gridCol w:w="3480"/>
        <w:gridCol w:w="1927"/>
      </w:tblGrid>
      <w:tr w:rsidR="00051841">
        <w:tc>
          <w:tcPr>
            <w:tcW w:w="0" w:type="auto"/>
            <w:gridSpan w:val="6"/>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rsidR="00051841" w:rsidRDefault="00CD039D">
            <w:r>
              <w:rPr>
                <w:b/>
                <w:bCs/>
                <w:color w:val="FFFFFF"/>
                <w:sz w:val="22"/>
                <w:szCs w:val="22"/>
              </w:rPr>
              <w:t>TG-19  —  Lack of Input Validation on Payment Response</w:t>
            </w:r>
          </w:p>
        </w:tc>
      </w:tr>
      <w:tr w:rsidR="00051841">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STRIDE</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TMT Count</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rsidR="00051841" w:rsidRDefault="00CD039D">
            <w:r>
              <w:rPr>
                <w:b/>
                <w:bCs/>
                <w:color w:val="555555"/>
                <w:sz w:val="18"/>
                <w:szCs w:val="18"/>
              </w:rPr>
              <w:t>Threat IDs</w:t>
            </w:r>
          </w:p>
        </w:tc>
      </w:tr>
      <w:tr w:rsidR="00051841">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333333"/>
                <w:sz w:val="19"/>
                <w:szCs w:val="19"/>
              </w:rPr>
              <w:t>Tampering</w:t>
            </w:r>
          </w:p>
        </w:tc>
        <w:tc>
          <w:tcPr>
            <w:tcW w:w="0" w:type="auto"/>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pPr>
              <w:jc w:val="center"/>
            </w:pPr>
            <w:r>
              <w:rPr>
                <w:b/>
                <w:bCs/>
                <w:color w:val="1B3A6B"/>
                <w:sz w:val="24"/>
                <w:szCs w:val="24"/>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High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b/>
                <w:bCs/>
                <w:color w:val="C00000"/>
                <w:sz w:val="19"/>
                <w:szCs w:val="19"/>
              </w:rPr>
              <w:t>Needs Investigation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color w:val="555555"/>
                <w:sz w:val="18"/>
                <w:szCs w:val="18"/>
              </w:rPr>
              <w:t>123</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Affected Components</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Checkout API, Payment Gateway response flow</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lastRenderedPageBreak/>
              <w:t>Description</w:t>
            </w:r>
          </w:p>
        </w:tc>
        <w:tc>
          <w:tcPr>
            <w:tcW w:w="0" w:type="auto"/>
            <w:gridSpan w:val="4"/>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051841" w:rsidRDefault="00CD039D">
            <w:r>
              <w:rPr>
                <w:sz w:val="19"/>
                <w:szCs w:val="19"/>
              </w:rPr>
              <w:t>Data flowing from the payment gateway response may be tampered with, enabling attackers to manipulate payment confirmation data received by the Checkout API.</w:t>
            </w:r>
          </w:p>
        </w:tc>
      </w:tr>
      <w:tr w:rsidR="00051841">
        <w:tc>
          <w:tcPr>
            <w:tcW w:w="0" w:type="auto"/>
            <w:gridSpan w:val="2"/>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b/>
                <w:bCs/>
                <w:sz w:val="19"/>
                <w:szCs w:val="19"/>
              </w:rPr>
              <w:t>Justification / Mitigation</w:t>
            </w:r>
          </w:p>
        </w:tc>
        <w:tc>
          <w:tcPr>
            <w:tcW w:w="0" w:type="auto"/>
            <w:gridSpan w:val="4"/>
            <w:tcBorders>
              <w:top w:val="single" w:sz="1" w:space="0" w:color="CCCCCC"/>
              <w:left w:val="single" w:sz="1" w:space="0" w:color="CCCCCC"/>
              <w:bottom w:val="single" w:sz="1" w:space="0" w:color="CCCCCC"/>
              <w:right w:val="single" w:sz="1" w:space="0" w:color="CCCCCC"/>
            </w:tcBorders>
            <w:shd w:val="clear" w:color="auto" w:fill="F5FFF5"/>
            <w:tcMar>
              <w:top w:w="80" w:type="dxa"/>
              <w:left w:w="120" w:type="dxa"/>
              <w:bottom w:w="80" w:type="dxa"/>
              <w:right w:w="120" w:type="dxa"/>
            </w:tcMar>
          </w:tcPr>
          <w:p w:rsidR="00051841" w:rsidRDefault="00CD039D">
            <w:r>
              <w:rPr>
                <w:color w:val="222222"/>
                <w:sz w:val="19"/>
                <w:szCs w:val="19"/>
              </w:rPr>
              <w:t>Validate all payment gateway responses using cryptographic signatures (HMAC-SHA256). Never trust client-side payment confirmations. Re-query the payment gateway server-to-server to verify payment status.</w:t>
            </w:r>
          </w:p>
        </w:tc>
      </w:tr>
    </w:tbl>
    <w:p w:rsidR="00051841" w:rsidRDefault="00051841">
      <w:pPr>
        <w:spacing w:after="200"/>
      </w:pPr>
    </w:p>
    <w:p w:rsidR="00051841" w:rsidRDefault="00CD039D">
      <w:r>
        <w:br w:type="page"/>
      </w:r>
    </w:p>
    <w:p w:rsidR="00051841" w:rsidRDefault="00CD039D">
      <w:pPr>
        <w:pStyle w:val="Heading1"/>
      </w:pPr>
      <w:r>
        <w:lastRenderedPageBreak/>
        <w:t>5. Risk Summary &amp; Prioritization</w:t>
      </w:r>
    </w:p>
    <w:p w:rsidR="00051841" w:rsidRDefault="00051841">
      <w:pPr>
        <w:pBdr>
          <w:bottom w:val="single" w:sz="6" w:space="1" w:color="2C5F9E"/>
        </w:pBdr>
      </w:pPr>
    </w:p>
    <w:p w:rsidR="00051841" w:rsidRDefault="00051841">
      <w:pPr>
        <w:spacing w:after="120"/>
      </w:pPr>
    </w:p>
    <w:p w:rsidR="00051841" w:rsidRDefault="00CD039D">
      <w:pPr>
        <w:spacing w:after="120"/>
      </w:pPr>
      <w:r>
        <w:rPr>
          <w:color w:val="222222"/>
        </w:rPr>
        <w:t>The following table ranks the 19 threat groups by severity, factoring in exploitability, business impact, and the scope of components affected.</w:t>
      </w:r>
    </w:p>
    <w:p w:rsidR="00051841" w:rsidRDefault="000518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893"/>
        <w:gridCol w:w="2480"/>
        <w:gridCol w:w="1295"/>
        <w:gridCol w:w="872"/>
        <w:gridCol w:w="2879"/>
      </w:tblGrid>
      <w:tr w:rsidR="00051841">
        <w:trPr>
          <w:tblHeader/>
        </w:trPr>
        <w:tc>
          <w:tcPr>
            <w:tcW w:w="7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Priority</w:t>
            </w:r>
          </w:p>
        </w:tc>
        <w:tc>
          <w:tcPr>
            <w:tcW w:w="9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Group ID</w:t>
            </w:r>
          </w:p>
        </w:tc>
        <w:tc>
          <w:tcPr>
            <w:tcW w:w="25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Pattern</w:t>
            </w:r>
          </w:p>
        </w:tc>
        <w:tc>
          <w:tcPr>
            <w:tcW w:w="13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STRIDE</w:t>
            </w:r>
          </w:p>
        </w:tc>
        <w:tc>
          <w:tcPr>
            <w:tcW w:w="9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TMT #</w:t>
            </w:r>
          </w:p>
        </w:tc>
        <w:tc>
          <w:tcPr>
            <w:tcW w:w="306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Action</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SQL/NoSQL Injection on all DB paths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Tampering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Fix Immediately — parameterized queries</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TG-01</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Cross-Site Request Forgery (CSRF)</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proofErr w:type="spellStart"/>
            <w:r>
              <w:rPr>
                <w:color w:val="222222"/>
                <w:sz w:val="19"/>
                <w:szCs w:val="19"/>
              </w:rPr>
              <w:t>EoP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14</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 xml:space="preserve">Fix Immediately — </w:t>
            </w:r>
            <w:proofErr w:type="spellStart"/>
            <w:r>
              <w:rPr>
                <w:color w:val="222222"/>
                <w:sz w:val="19"/>
                <w:szCs w:val="19"/>
              </w:rPr>
              <w:t>SameSite</w:t>
            </w:r>
            <w:proofErr w:type="spellEnd"/>
            <w:r>
              <w:rPr>
                <w:color w:val="222222"/>
                <w:sz w:val="19"/>
                <w:szCs w:val="19"/>
              </w:rPr>
              <w:t xml:space="preserve"> cookies + CSRF tokens</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Data Sniffing on DB connections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Info Disclosure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6+</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Fix Immediately — enable DB TLS/SSL</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TG-11</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User entity spoofing (Customer/Seller/Admin)</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Spoofing</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8</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 xml:space="preserve">Fix Immediately — strong </w:t>
            </w:r>
            <w:proofErr w:type="spellStart"/>
            <w:r>
              <w:rPr>
                <w:color w:val="222222"/>
                <w:sz w:val="19"/>
                <w:szCs w:val="19"/>
              </w:rPr>
              <w:t>auth</w:t>
            </w:r>
            <w:proofErr w:type="spellEnd"/>
            <w:r>
              <w:rPr>
                <w:color w:val="222222"/>
                <w:sz w:val="19"/>
                <w:szCs w:val="19"/>
              </w:rPr>
              <w:t xml:space="preserve"> + JWT</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Payment response tampering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Tampering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Fix Immediately — HMAC signature verification</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TG-14</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Payment gateway spoofing</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Spoofing</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2</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Fix Before Production — TLS cert pinning</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TG-02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Elevation by impersonation (all APIs)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proofErr w:type="spellStart"/>
            <w:r>
              <w:rPr>
                <w:color w:val="222222"/>
                <w:sz w:val="19"/>
                <w:szCs w:val="19"/>
              </w:rPr>
              <w:t>EoP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Fix Before Production — RBAC middleware</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TG-03</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RCE via malicious input</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proofErr w:type="spellStart"/>
            <w:r>
              <w:rPr>
                <w:color w:val="222222"/>
                <w:sz w:val="19"/>
                <w:szCs w:val="19"/>
              </w:rPr>
              <w:t>EoP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11+</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Fix Before Production — input sanitization</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TG-08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Process repudiation (no logging)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Repudiation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Fix Before Production — structured logging</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10</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TG-09</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Data store write repudiation</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Repudiation</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5</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Fix Before Production — write audit log</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API process spoofing to DB</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Spoofing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6</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 xml:space="preserve">Fix Before Production — </w:t>
            </w:r>
            <w:proofErr w:type="spellStart"/>
            <w:r>
              <w:rPr>
                <w:color w:val="222222"/>
                <w:sz w:val="19"/>
                <w:szCs w:val="19"/>
              </w:rPr>
              <w:t>mTLS</w:t>
            </w:r>
            <w:proofErr w:type="spellEnd"/>
            <w:r>
              <w:rPr>
                <w:color w:val="222222"/>
                <w:sz w:val="19"/>
                <w:szCs w:val="19"/>
              </w:rPr>
              <w:t xml:space="preserve">/API </w:t>
            </w:r>
            <w:proofErr w:type="spellStart"/>
            <w:r>
              <w:rPr>
                <w:color w:val="222222"/>
                <w:sz w:val="19"/>
                <w:szCs w:val="19"/>
              </w:rPr>
              <w:t>auth</w:t>
            </w:r>
            <w:proofErr w:type="spellEnd"/>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TG-15</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Data store destination spoofing</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Spoofing</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5</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Fix Before Production — encrypted conn strings</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Data store corruption via tampering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Tampering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Fix Before Production — DB TLS + validation</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TG-07</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Excessive resource consumption</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proofErr w:type="spellStart"/>
            <w:r>
              <w:rPr>
                <w:color w:val="222222"/>
                <w:sz w:val="19"/>
                <w:szCs w:val="19"/>
              </w:rPr>
              <w:t>DoS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5+</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Fix Before Production — rate limiting</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Frontend process spoofing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Spoofing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7</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Fix Before Production — backend JWT validation</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16</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TG-04</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HTTPS data flow interruption</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proofErr w:type="spellStart"/>
            <w:r>
              <w:rPr>
                <w:color w:val="222222"/>
                <w:sz w:val="19"/>
                <w:szCs w:val="19"/>
              </w:rPr>
              <w:t>DoS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11+</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Implement — TLS enforcement + WAF</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Payment gateway repudiation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Repudiation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Implement — transaction ID logging</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lastRenderedPageBreak/>
              <w:t>18</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TG-05</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Process crash/availability</w:t>
            </w:r>
          </w:p>
        </w:tc>
        <w:tc>
          <w:tcPr>
            <w:tcW w:w="13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proofErr w:type="spellStart"/>
            <w:r>
              <w:rPr>
                <w:color w:val="222222"/>
                <w:sz w:val="19"/>
                <w:szCs w:val="19"/>
              </w:rPr>
              <w:t>DoS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12</w:t>
            </w:r>
          </w:p>
        </w:tc>
        <w:tc>
          <w:tcPr>
            <w:tcW w:w="30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Not Applicable — dev environment</w:t>
            </w:r>
          </w:p>
        </w:tc>
      </w:tr>
      <w:tr w:rsidR="00051841">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TG-06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Data store inaccessibility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proofErr w:type="spellStart"/>
            <w:r>
              <w:rPr>
                <w:color w:val="222222"/>
                <w:sz w:val="19"/>
                <w:szCs w:val="19"/>
              </w:rPr>
              <w:t>DoS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6</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Not Applicable — dev environment</w:t>
            </w:r>
          </w:p>
        </w:tc>
      </w:tr>
    </w:tbl>
    <w:p w:rsidR="00051841" w:rsidRDefault="00CD039D">
      <w:r>
        <w:br w:type="page"/>
      </w:r>
    </w:p>
    <w:p w:rsidR="00051841" w:rsidRDefault="00CD039D">
      <w:pPr>
        <w:pStyle w:val="Heading1"/>
      </w:pPr>
      <w:r>
        <w:lastRenderedPageBreak/>
        <w:t>6. Mitigations Implementation Roadmap</w:t>
      </w:r>
    </w:p>
    <w:p w:rsidR="00051841" w:rsidRDefault="00051841">
      <w:pPr>
        <w:pBdr>
          <w:bottom w:val="single" w:sz="6" w:space="1" w:color="2C5F9E"/>
        </w:pBdr>
      </w:pPr>
    </w:p>
    <w:p w:rsidR="00051841" w:rsidRDefault="00051841">
      <w:pPr>
        <w:spacing w:after="120"/>
      </w:pPr>
    </w:p>
    <w:p w:rsidR="00051841" w:rsidRDefault="00CD039D">
      <w:pPr>
        <w:spacing w:after="120"/>
      </w:pPr>
      <w:r>
        <w:rPr>
          <w:color w:val="222222"/>
        </w:rPr>
        <w:t>The following roadmap organizes all mitigations into three phases based on priority and dependency ordering. Phase 1 addresses the most critical vulnerabilities that would be exploitable immediately. Phase 2 addresses architectural security controls. Phase 3 addresses production hardening.</w:t>
      </w:r>
    </w:p>
    <w:p w:rsidR="00051841" w:rsidRDefault="00051841">
      <w:pPr>
        <w:spacing w:after="120"/>
      </w:pPr>
    </w:p>
    <w:p w:rsidR="00051841" w:rsidRDefault="00CD039D">
      <w:pPr>
        <w:pStyle w:val="Heading2"/>
      </w:pPr>
      <w:r>
        <w:t>Phase 1 — Fix Immediately (Before Any Testing)</w:t>
      </w:r>
    </w:p>
    <w:p w:rsidR="00051841" w:rsidRDefault="000518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
        <w:gridCol w:w="1600"/>
        <w:gridCol w:w="4757"/>
        <w:gridCol w:w="2498"/>
      </w:tblGrid>
      <w:tr w:rsidR="00051841">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w:t>
            </w:r>
          </w:p>
        </w:tc>
        <w:tc>
          <w:tcPr>
            <w:tcW w:w="16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Control</w:t>
            </w:r>
          </w:p>
        </w:tc>
        <w:tc>
          <w:tcPr>
            <w:tcW w:w="476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Implementation</w:t>
            </w:r>
          </w:p>
        </w:tc>
        <w:tc>
          <w:tcPr>
            <w:tcW w:w="25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Groups Covered</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Parameterized Queries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 xml:space="preserve">Use Mongoose schema validation or </w:t>
            </w:r>
            <w:proofErr w:type="spellStart"/>
            <w:r>
              <w:rPr>
                <w:color w:val="222222"/>
                <w:sz w:val="19"/>
                <w:szCs w:val="19"/>
              </w:rPr>
              <w:t>Sequelize</w:t>
            </w:r>
            <w:proofErr w:type="spellEnd"/>
            <w:r>
              <w:rPr>
                <w:color w:val="222222"/>
                <w:sz w:val="19"/>
                <w:szCs w:val="19"/>
              </w:rPr>
              <w:t xml:space="preserve"> ORM. Never concatenate user input into queries. Apply express-mongo-sanitize middleware.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TG-17, TG-18</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CSRF Protection</w:t>
            </w:r>
          </w:p>
        </w:tc>
        <w:tc>
          <w:tcPr>
            <w:tcW w:w="4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 xml:space="preserve">Set </w:t>
            </w:r>
            <w:proofErr w:type="spellStart"/>
            <w:r>
              <w:rPr>
                <w:color w:val="222222"/>
                <w:sz w:val="19"/>
                <w:szCs w:val="19"/>
              </w:rPr>
              <w:t>SameSite</w:t>
            </w:r>
            <w:proofErr w:type="spellEnd"/>
            <w:r>
              <w:rPr>
                <w:color w:val="222222"/>
                <w:sz w:val="19"/>
                <w:szCs w:val="19"/>
              </w:rPr>
              <w:t>=Strict on all session cookies. Implement double-submit CSRF token pattern on all POST/PUT/DELETE routes.</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TG-01</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Database TLS/SSL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Enable SSL on MongoDB (</w:t>
            </w:r>
            <w:proofErr w:type="spellStart"/>
            <w:r>
              <w:rPr>
                <w:color w:val="222222"/>
                <w:sz w:val="19"/>
                <w:szCs w:val="19"/>
              </w:rPr>
              <w:t>tlsCAFile</w:t>
            </w:r>
            <w:proofErr w:type="spellEnd"/>
            <w:r>
              <w:rPr>
                <w:color w:val="222222"/>
                <w:sz w:val="19"/>
                <w:szCs w:val="19"/>
              </w:rPr>
              <w:t>) or PostgreSQL (</w:t>
            </w:r>
            <w:proofErr w:type="spellStart"/>
            <w:r>
              <w:rPr>
                <w:color w:val="222222"/>
                <w:sz w:val="19"/>
                <w:szCs w:val="19"/>
              </w:rPr>
              <w:t>sslmode</w:t>
            </w:r>
            <w:proofErr w:type="spellEnd"/>
            <w:r>
              <w:rPr>
                <w:color w:val="222222"/>
                <w:sz w:val="19"/>
                <w:szCs w:val="19"/>
              </w:rPr>
              <w:t>=require). Use encrypted connection strings stored in .env.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TG-16, TG-15</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Strong Authentication</w:t>
            </w:r>
          </w:p>
        </w:tc>
        <w:tc>
          <w:tcPr>
            <w:tcW w:w="4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 xml:space="preserve">Hash passwords with </w:t>
            </w:r>
            <w:proofErr w:type="spellStart"/>
            <w:r>
              <w:rPr>
                <w:color w:val="222222"/>
                <w:sz w:val="19"/>
                <w:szCs w:val="19"/>
              </w:rPr>
              <w:t>bcrypt</w:t>
            </w:r>
            <w:proofErr w:type="spellEnd"/>
            <w:r>
              <w:rPr>
                <w:color w:val="222222"/>
                <w:sz w:val="19"/>
                <w:szCs w:val="19"/>
              </w:rPr>
              <w:t xml:space="preserve"> (min 12 rounds). Issue JWT with 15-min access tokens and 7-day refresh tokens. Validate JWT on every protected request.</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TG-11, TG-02</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Payment Signature Verification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Validate all payment gateway callbacks using HMAC-SHA256. Re-query payment gateway server-to-server to confirm status. Never trust client-side confirmations.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TG-19, TG-14</w:t>
            </w:r>
          </w:p>
        </w:tc>
      </w:tr>
    </w:tbl>
    <w:p w:rsidR="00051841" w:rsidRDefault="00051841">
      <w:pPr>
        <w:spacing w:after="120"/>
      </w:pPr>
    </w:p>
    <w:p w:rsidR="00051841" w:rsidRDefault="00CD039D">
      <w:pPr>
        <w:pStyle w:val="Heading2"/>
      </w:pPr>
      <w:r>
        <w:t>Phase 2 — Fix Before Production Deployment</w:t>
      </w:r>
    </w:p>
    <w:p w:rsidR="00051841" w:rsidRDefault="0005184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
        <w:gridCol w:w="1600"/>
        <w:gridCol w:w="4757"/>
        <w:gridCol w:w="2498"/>
      </w:tblGrid>
      <w:tr w:rsidR="00051841">
        <w:trPr>
          <w:tblHeader/>
        </w:trPr>
        <w:tc>
          <w:tcPr>
            <w:tcW w:w="5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w:t>
            </w:r>
          </w:p>
        </w:tc>
        <w:tc>
          <w:tcPr>
            <w:tcW w:w="16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Control</w:t>
            </w:r>
          </w:p>
        </w:tc>
        <w:tc>
          <w:tcPr>
            <w:tcW w:w="476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Implementation</w:t>
            </w:r>
          </w:p>
        </w:tc>
        <w:tc>
          <w:tcPr>
            <w:tcW w:w="2500" w:type="dxa"/>
            <w:tcBorders>
              <w:top w:val="single" w:sz="1" w:space="0" w:color="999999"/>
              <w:left w:val="single" w:sz="1" w:space="0" w:color="999999"/>
              <w:bottom w:val="single" w:sz="1" w:space="0" w:color="999999"/>
              <w:right w:val="single" w:sz="1" w:space="0" w:color="999999"/>
            </w:tcBorders>
            <w:shd w:val="clear" w:color="auto" w:fill="1B3A6B"/>
            <w:tcMar>
              <w:top w:w="80" w:type="dxa"/>
              <w:left w:w="120" w:type="dxa"/>
              <w:bottom w:w="80" w:type="dxa"/>
              <w:right w:w="120" w:type="dxa"/>
            </w:tcMar>
          </w:tcPr>
          <w:p w:rsidR="00051841" w:rsidRDefault="00CD039D">
            <w:r>
              <w:rPr>
                <w:b/>
                <w:bCs/>
                <w:color w:val="FFFFFF"/>
                <w:sz w:val="20"/>
                <w:szCs w:val="20"/>
              </w:rPr>
              <w:t>Groups Covered</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RBAC Middleware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 xml:space="preserve">Create </w:t>
            </w:r>
            <w:proofErr w:type="spellStart"/>
            <w:proofErr w:type="gramStart"/>
            <w:r>
              <w:rPr>
                <w:color w:val="222222"/>
                <w:sz w:val="19"/>
                <w:szCs w:val="19"/>
              </w:rPr>
              <w:t>requireRole</w:t>
            </w:r>
            <w:proofErr w:type="spellEnd"/>
            <w:r>
              <w:rPr>
                <w:color w:val="222222"/>
                <w:sz w:val="19"/>
                <w:szCs w:val="19"/>
              </w:rPr>
              <w:t>(</w:t>
            </w:r>
            <w:proofErr w:type="gramEnd"/>
            <w:r>
              <w:rPr>
                <w:color w:val="222222"/>
                <w:sz w:val="19"/>
                <w:szCs w:val="19"/>
              </w:rPr>
              <w:t xml:space="preserve">'admin'), </w:t>
            </w:r>
            <w:proofErr w:type="spellStart"/>
            <w:r>
              <w:rPr>
                <w:color w:val="222222"/>
                <w:sz w:val="19"/>
                <w:szCs w:val="19"/>
              </w:rPr>
              <w:t>requireRole</w:t>
            </w:r>
            <w:proofErr w:type="spellEnd"/>
            <w:r>
              <w:rPr>
                <w:color w:val="222222"/>
                <w:sz w:val="19"/>
                <w:szCs w:val="19"/>
              </w:rPr>
              <w:t>('seller') Express middleware. Apply to every protected route. Never trust role from client request body.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TG-02, TG-12</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2.2</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Structured Logging</w:t>
            </w:r>
          </w:p>
        </w:tc>
        <w:tc>
          <w:tcPr>
            <w:tcW w:w="4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Implement Winston/Morgan for structured JSON request logging. Log userId, timestamp, IP, endpoint, status. Use append-only audit log for write operations.</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TG-08, TG-09, TG-10</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Input Sanitization &amp; CSP</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 xml:space="preserve">Sanitize all inputs with validator.js. Set Content-Security-Policy, X-Content-Type-Options, </w:t>
            </w:r>
            <w:proofErr w:type="gramStart"/>
            <w:r>
              <w:rPr>
                <w:color w:val="222222"/>
                <w:sz w:val="19"/>
                <w:szCs w:val="19"/>
              </w:rPr>
              <w:t>X</w:t>
            </w:r>
            <w:proofErr w:type="gramEnd"/>
            <w:r>
              <w:rPr>
                <w:color w:val="222222"/>
                <w:sz w:val="19"/>
                <w:szCs w:val="19"/>
              </w:rPr>
              <w:t>-Frame-Options headers via helmet.js middleware.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TG-03</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lastRenderedPageBreak/>
              <w:t>2.4</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Rate Limiting</w:t>
            </w:r>
          </w:p>
        </w:tc>
        <w:tc>
          <w:tcPr>
            <w:tcW w:w="4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 xml:space="preserve">Apply express-rate-limit: 100 </w:t>
            </w:r>
            <w:proofErr w:type="spellStart"/>
            <w:r>
              <w:rPr>
                <w:color w:val="222222"/>
                <w:sz w:val="19"/>
                <w:szCs w:val="19"/>
              </w:rPr>
              <w:t>req</w:t>
            </w:r>
            <w:proofErr w:type="spellEnd"/>
            <w:r>
              <w:rPr>
                <w:color w:val="222222"/>
                <w:sz w:val="19"/>
                <w:szCs w:val="19"/>
              </w:rPr>
              <w:t xml:space="preserve">/15min globally, 5 </w:t>
            </w:r>
            <w:proofErr w:type="spellStart"/>
            <w:r>
              <w:rPr>
                <w:color w:val="222222"/>
                <w:sz w:val="19"/>
                <w:szCs w:val="19"/>
              </w:rPr>
              <w:t>req</w:t>
            </w:r>
            <w:proofErr w:type="spellEnd"/>
            <w:r>
              <w:rPr>
                <w:color w:val="222222"/>
                <w:sz w:val="19"/>
                <w:szCs w:val="19"/>
              </w:rPr>
              <w:t>/15min on /</w:t>
            </w:r>
            <w:proofErr w:type="spellStart"/>
            <w:r>
              <w:rPr>
                <w:color w:val="222222"/>
                <w:sz w:val="19"/>
                <w:szCs w:val="19"/>
              </w:rPr>
              <w:t>auth</w:t>
            </w:r>
            <w:proofErr w:type="spellEnd"/>
            <w:r>
              <w:rPr>
                <w:color w:val="222222"/>
                <w:sz w:val="19"/>
                <w:szCs w:val="19"/>
              </w:rPr>
              <w:t>/login. Set request body size limit to 10KB.</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TG-07</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Service Authentication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 xml:space="preserve">Implement API key authentication between </w:t>
            </w:r>
            <w:proofErr w:type="spellStart"/>
            <w:r>
              <w:rPr>
                <w:color w:val="222222"/>
                <w:sz w:val="19"/>
                <w:szCs w:val="19"/>
              </w:rPr>
              <w:t>microservices</w:t>
            </w:r>
            <w:proofErr w:type="spellEnd"/>
            <w:r>
              <w:rPr>
                <w:color w:val="222222"/>
                <w:sz w:val="19"/>
                <w:szCs w:val="19"/>
              </w:rPr>
              <w:t>. Restrict database connections to app-server IP. Use separate DB credentials per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51841" w:rsidRDefault="00CD039D">
            <w:r>
              <w:rPr>
                <w:color w:val="222222"/>
                <w:sz w:val="19"/>
                <w:szCs w:val="19"/>
              </w:rPr>
              <w:t>TG-13, TG-15</w:t>
            </w:r>
          </w:p>
        </w:tc>
      </w:tr>
      <w:tr w:rsidR="00051841">
        <w:tc>
          <w:tcPr>
            <w:tcW w:w="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2.6</w:t>
            </w:r>
          </w:p>
        </w:tc>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Transaction Logging</w:t>
            </w:r>
          </w:p>
        </w:tc>
        <w:tc>
          <w:tcPr>
            <w:tcW w:w="476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 xml:space="preserve">Log all payment requests/responses with unique transaction IDs. Store gateway responses in DB. Implement </w:t>
            </w:r>
            <w:proofErr w:type="spellStart"/>
            <w:r>
              <w:rPr>
                <w:color w:val="222222"/>
                <w:sz w:val="19"/>
                <w:szCs w:val="19"/>
              </w:rPr>
              <w:t>idempotency</w:t>
            </w:r>
            <w:proofErr w:type="spellEnd"/>
            <w:r>
              <w:rPr>
                <w:color w:val="222222"/>
                <w:sz w:val="19"/>
                <w:szCs w:val="19"/>
              </w:rPr>
              <w:t xml:space="preserve"> keys on payment endpoints.</w:t>
            </w:r>
          </w:p>
        </w:tc>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rsidR="00051841" w:rsidRDefault="00CD039D">
            <w:r>
              <w:rPr>
                <w:color w:val="222222"/>
                <w:sz w:val="19"/>
                <w:szCs w:val="19"/>
              </w:rPr>
              <w:t>TG-10</w:t>
            </w:r>
          </w:p>
        </w:tc>
      </w:tr>
    </w:tbl>
    <w:p w:rsidR="00051841" w:rsidRDefault="00051841">
      <w:pPr>
        <w:spacing w:after="120"/>
      </w:pPr>
    </w:p>
    <w:p w:rsidR="00724F60" w:rsidRDefault="00724F60">
      <w:pPr>
        <w:pStyle w:val="Heading1"/>
      </w:pPr>
    </w:p>
    <w:p w:rsidR="00051841" w:rsidRDefault="00850F1A">
      <w:pPr>
        <w:pStyle w:val="Heading1"/>
      </w:pPr>
      <w:r>
        <w:t>7</w:t>
      </w:r>
      <w:r w:rsidR="00CD039D">
        <w:t>. References</w:t>
      </w:r>
    </w:p>
    <w:p w:rsidR="00051841" w:rsidRDefault="00051841">
      <w:pPr>
        <w:pBdr>
          <w:bottom w:val="single" w:sz="6" w:space="1" w:color="2C5F9E"/>
        </w:pBdr>
      </w:pPr>
    </w:p>
    <w:p w:rsidR="00051841" w:rsidRDefault="00051841">
      <w:pPr>
        <w:spacing w:after="120"/>
      </w:pPr>
    </w:p>
    <w:p w:rsidR="00051841" w:rsidRDefault="00CD039D">
      <w:pPr>
        <w:pStyle w:val="ListParagraph"/>
        <w:numPr>
          <w:ilvl w:val="0"/>
          <w:numId w:val="3"/>
        </w:numPr>
        <w:spacing w:after="80"/>
      </w:pPr>
      <w:r>
        <w:rPr>
          <w:color w:val="222222"/>
        </w:rPr>
        <w:t>Microsoft Threat Modeling Tool 2016 — https://aka.ms/threatmodelingtool</w:t>
      </w:r>
    </w:p>
    <w:p w:rsidR="00051841" w:rsidRDefault="00CD039D">
      <w:pPr>
        <w:pStyle w:val="ListParagraph"/>
        <w:numPr>
          <w:ilvl w:val="0"/>
          <w:numId w:val="3"/>
        </w:numPr>
        <w:spacing w:after="80"/>
      </w:pPr>
      <w:r>
        <w:rPr>
          <w:color w:val="222222"/>
        </w:rPr>
        <w:t>STRIDE Threat Model — Microsoft Security Development Lifecycle (SDL)</w:t>
      </w:r>
    </w:p>
    <w:p w:rsidR="00051841" w:rsidRDefault="00CD039D">
      <w:pPr>
        <w:pStyle w:val="ListParagraph"/>
        <w:numPr>
          <w:ilvl w:val="0"/>
          <w:numId w:val="3"/>
        </w:numPr>
        <w:spacing w:after="80"/>
      </w:pPr>
      <w:r>
        <w:rPr>
          <w:color w:val="222222"/>
        </w:rPr>
        <w:t>OWASP Top 10 2021 — https://owasp.org/www-project-top-ten/</w:t>
      </w:r>
    </w:p>
    <w:p w:rsidR="00051841" w:rsidRDefault="00CD039D">
      <w:pPr>
        <w:pStyle w:val="ListParagraph"/>
        <w:numPr>
          <w:ilvl w:val="0"/>
          <w:numId w:val="3"/>
        </w:numPr>
        <w:spacing w:after="80"/>
      </w:pPr>
      <w:r>
        <w:rPr>
          <w:color w:val="222222"/>
        </w:rPr>
        <w:t>OWASP API Security Top 10 — https://owasp.org/www-project-api-security/</w:t>
      </w:r>
    </w:p>
    <w:p w:rsidR="00051841" w:rsidRDefault="00CD039D">
      <w:pPr>
        <w:pStyle w:val="ListParagraph"/>
        <w:numPr>
          <w:ilvl w:val="0"/>
          <w:numId w:val="3"/>
        </w:numPr>
        <w:spacing w:after="80"/>
      </w:pPr>
      <w:proofErr w:type="spellStart"/>
      <w:r>
        <w:rPr>
          <w:color w:val="222222"/>
        </w:rPr>
        <w:t>LuxeMart</w:t>
      </w:r>
      <w:proofErr w:type="spellEnd"/>
      <w:r>
        <w:rPr>
          <w:color w:val="222222"/>
        </w:rPr>
        <w:t xml:space="preserve"> Application Source Code — Secure-Application-Pipeline repository</w:t>
      </w:r>
    </w:p>
    <w:p w:rsidR="00051841" w:rsidRDefault="00CD039D">
      <w:pPr>
        <w:pStyle w:val="ListParagraph"/>
        <w:numPr>
          <w:ilvl w:val="0"/>
          <w:numId w:val="3"/>
        </w:numPr>
        <w:spacing w:after="80"/>
      </w:pPr>
      <w:r>
        <w:rPr>
          <w:color w:val="222222"/>
        </w:rPr>
        <w:t>SDL TM Knowledge Base (Core) Template — Microsoft threat-modeling-templates</w:t>
      </w:r>
    </w:p>
    <w:p w:rsidR="00051841" w:rsidRDefault="00CD039D">
      <w:pPr>
        <w:pStyle w:val="ListParagraph"/>
        <w:numPr>
          <w:ilvl w:val="0"/>
          <w:numId w:val="3"/>
        </w:numPr>
        <w:spacing w:after="80"/>
      </w:pPr>
      <w:r>
        <w:rPr>
          <w:color w:val="222222"/>
        </w:rPr>
        <w:t>Express.js Security Best Practices — https://expressjs.com/en/advanced/best-practice-security.html</w:t>
      </w:r>
    </w:p>
    <w:p w:rsidR="00051841" w:rsidRDefault="00051841"/>
    <w:sectPr w:rsidR="00051841">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3F5F" w:rsidRDefault="00E33F5F">
      <w:r>
        <w:separator/>
      </w:r>
    </w:p>
  </w:endnote>
  <w:endnote w:type="continuationSeparator" w:id="0">
    <w:p w:rsidR="00E33F5F" w:rsidRDefault="00E33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39D" w:rsidRDefault="00CD039D">
    <w:pPr>
      <w:pBdr>
        <w:top w:val="single" w:sz="6" w:space="1" w:color="2C5F9E"/>
      </w:pBdr>
      <w:spacing w:before="100"/>
    </w:pPr>
    <w:r>
      <w:rPr>
        <w:color w:val="777777"/>
        <w:sz w:val="18"/>
        <w:szCs w:val="18"/>
      </w:rPr>
      <w:t xml:space="preserve">Build &amp; Break: Secure Application </w:t>
    </w:r>
    <w:proofErr w:type="gramStart"/>
    <w:r>
      <w:rPr>
        <w:color w:val="777777"/>
        <w:sz w:val="18"/>
        <w:szCs w:val="18"/>
      </w:rPr>
      <w:t>Pipeline  |</w:t>
    </w:r>
    <w:proofErr w:type="gramEnd"/>
    <w:r>
      <w:rPr>
        <w:color w:val="777777"/>
        <w:sz w:val="18"/>
        <w:szCs w:val="18"/>
      </w:rPr>
      <w:t xml:space="preserve">  </w:t>
    </w:r>
    <w:proofErr w:type="spellStart"/>
    <w:r>
      <w:rPr>
        <w:color w:val="777777"/>
        <w:sz w:val="18"/>
        <w:szCs w:val="18"/>
      </w:rPr>
      <w:t>DevSecOps</w:t>
    </w:r>
    <w:proofErr w:type="spellEnd"/>
    <w:r>
      <w:rPr>
        <w:color w:val="777777"/>
        <w:sz w:val="18"/>
        <w:szCs w:val="18"/>
      </w:rPr>
      <w:t xml:space="preserve"> Project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724F60">
      <w:rPr>
        <w:noProof/>
        <w:color w:val="777777"/>
        <w:sz w:val="18"/>
        <w:szCs w:val="18"/>
      </w:rPr>
      <w:t>16</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724F60">
      <w:rPr>
        <w:noProof/>
        <w:color w:val="777777"/>
        <w:sz w:val="18"/>
        <w:szCs w:val="18"/>
      </w:rPr>
      <w:t>16</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3F5F" w:rsidRDefault="00E33F5F">
      <w:r>
        <w:separator/>
      </w:r>
    </w:p>
  </w:footnote>
  <w:footnote w:type="continuationSeparator" w:id="0">
    <w:p w:rsidR="00E33F5F" w:rsidRDefault="00E33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039D" w:rsidRDefault="00CD039D">
    <w:pPr>
      <w:pBdr>
        <w:bottom w:val="single" w:sz="6" w:space="1" w:color="2C5F9E"/>
      </w:pBdr>
      <w:tabs>
        <w:tab w:val="right" w:pos="9026"/>
      </w:tabs>
      <w:spacing w:after="100"/>
    </w:pPr>
    <w:proofErr w:type="spellStart"/>
    <w:r>
      <w:rPr>
        <w:color w:val="555555"/>
        <w:sz w:val="18"/>
        <w:szCs w:val="18"/>
      </w:rPr>
      <w:t>LuxeMart</w:t>
    </w:r>
    <w:proofErr w:type="spellEnd"/>
    <w:r>
      <w:rPr>
        <w:color w:val="555555"/>
        <w:sz w:val="18"/>
        <w:szCs w:val="18"/>
      </w:rPr>
      <w:t xml:space="preserve"> E-Commerce — Threat Model Report</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85F1C"/>
    <w:multiLevelType w:val="hybridMultilevel"/>
    <w:tmpl w:val="ED545126"/>
    <w:lvl w:ilvl="0" w:tplc="9BC8E104">
      <w:start w:val="1"/>
      <w:numFmt w:val="decimal"/>
      <w:lvlText w:val="%1."/>
      <w:lvlJc w:val="left"/>
      <w:pPr>
        <w:ind w:left="720" w:hanging="360"/>
      </w:pPr>
    </w:lvl>
    <w:lvl w:ilvl="1" w:tplc="E4CE5AA2">
      <w:numFmt w:val="decimal"/>
      <w:lvlText w:val=""/>
      <w:lvlJc w:val="left"/>
    </w:lvl>
    <w:lvl w:ilvl="2" w:tplc="78C8038E">
      <w:numFmt w:val="decimal"/>
      <w:lvlText w:val=""/>
      <w:lvlJc w:val="left"/>
    </w:lvl>
    <w:lvl w:ilvl="3" w:tplc="AEBA81DE">
      <w:numFmt w:val="decimal"/>
      <w:lvlText w:val=""/>
      <w:lvlJc w:val="left"/>
    </w:lvl>
    <w:lvl w:ilvl="4" w:tplc="B010078C">
      <w:numFmt w:val="decimal"/>
      <w:lvlText w:val=""/>
      <w:lvlJc w:val="left"/>
    </w:lvl>
    <w:lvl w:ilvl="5" w:tplc="C038D856">
      <w:numFmt w:val="decimal"/>
      <w:lvlText w:val=""/>
      <w:lvlJc w:val="left"/>
    </w:lvl>
    <w:lvl w:ilvl="6" w:tplc="16B46138">
      <w:numFmt w:val="decimal"/>
      <w:lvlText w:val=""/>
      <w:lvlJc w:val="left"/>
    </w:lvl>
    <w:lvl w:ilvl="7" w:tplc="2A9E463E">
      <w:numFmt w:val="decimal"/>
      <w:lvlText w:val=""/>
      <w:lvlJc w:val="left"/>
    </w:lvl>
    <w:lvl w:ilvl="8" w:tplc="3F92187C">
      <w:numFmt w:val="decimal"/>
      <w:lvlText w:val=""/>
      <w:lvlJc w:val="left"/>
    </w:lvl>
  </w:abstractNum>
  <w:abstractNum w:abstractNumId="1" w15:restartNumberingAfterBreak="0">
    <w:nsid w:val="28D532E1"/>
    <w:multiLevelType w:val="hybridMultilevel"/>
    <w:tmpl w:val="439645C8"/>
    <w:lvl w:ilvl="0" w:tplc="94EED65A">
      <w:start w:val="1"/>
      <w:numFmt w:val="bullet"/>
      <w:lvlText w:val="●"/>
      <w:lvlJc w:val="left"/>
      <w:pPr>
        <w:ind w:left="720" w:hanging="360"/>
      </w:pPr>
    </w:lvl>
    <w:lvl w:ilvl="1" w:tplc="F294C4C8">
      <w:start w:val="1"/>
      <w:numFmt w:val="bullet"/>
      <w:lvlText w:val="○"/>
      <w:lvlJc w:val="left"/>
      <w:pPr>
        <w:ind w:left="1440" w:hanging="360"/>
      </w:pPr>
    </w:lvl>
    <w:lvl w:ilvl="2" w:tplc="D24AE21E">
      <w:start w:val="1"/>
      <w:numFmt w:val="bullet"/>
      <w:lvlText w:val="■"/>
      <w:lvlJc w:val="left"/>
      <w:pPr>
        <w:ind w:left="2160" w:hanging="360"/>
      </w:pPr>
    </w:lvl>
    <w:lvl w:ilvl="3" w:tplc="379A7DA4">
      <w:start w:val="1"/>
      <w:numFmt w:val="bullet"/>
      <w:lvlText w:val="●"/>
      <w:lvlJc w:val="left"/>
      <w:pPr>
        <w:ind w:left="2880" w:hanging="360"/>
      </w:pPr>
    </w:lvl>
    <w:lvl w:ilvl="4" w:tplc="A4E2EFD4">
      <w:start w:val="1"/>
      <w:numFmt w:val="bullet"/>
      <w:lvlText w:val="○"/>
      <w:lvlJc w:val="left"/>
      <w:pPr>
        <w:ind w:left="3600" w:hanging="360"/>
      </w:pPr>
    </w:lvl>
    <w:lvl w:ilvl="5" w:tplc="1CE8596C">
      <w:start w:val="1"/>
      <w:numFmt w:val="bullet"/>
      <w:lvlText w:val="■"/>
      <w:lvlJc w:val="left"/>
      <w:pPr>
        <w:ind w:left="4320" w:hanging="360"/>
      </w:pPr>
    </w:lvl>
    <w:lvl w:ilvl="6" w:tplc="14A08010">
      <w:start w:val="1"/>
      <w:numFmt w:val="bullet"/>
      <w:lvlText w:val="●"/>
      <w:lvlJc w:val="left"/>
      <w:pPr>
        <w:ind w:left="5040" w:hanging="360"/>
      </w:pPr>
    </w:lvl>
    <w:lvl w:ilvl="7" w:tplc="73A62A9A">
      <w:start w:val="1"/>
      <w:numFmt w:val="bullet"/>
      <w:lvlText w:val="●"/>
      <w:lvlJc w:val="left"/>
      <w:pPr>
        <w:ind w:left="5760" w:hanging="360"/>
      </w:pPr>
    </w:lvl>
    <w:lvl w:ilvl="8" w:tplc="CB3EBCC8">
      <w:start w:val="1"/>
      <w:numFmt w:val="bullet"/>
      <w:lvlText w:val="●"/>
      <w:lvlJc w:val="left"/>
      <w:pPr>
        <w:ind w:left="6480" w:hanging="360"/>
      </w:pPr>
    </w:lvl>
  </w:abstractNum>
  <w:abstractNum w:abstractNumId="2" w15:restartNumberingAfterBreak="0">
    <w:nsid w:val="5DD62DB3"/>
    <w:multiLevelType w:val="hybridMultilevel"/>
    <w:tmpl w:val="E87A43EE"/>
    <w:lvl w:ilvl="0" w:tplc="6BEEEB50">
      <w:start w:val="1"/>
      <w:numFmt w:val="bullet"/>
      <w:lvlText w:val="•"/>
      <w:lvlJc w:val="left"/>
      <w:pPr>
        <w:ind w:left="720" w:hanging="360"/>
      </w:pPr>
    </w:lvl>
    <w:lvl w:ilvl="1" w:tplc="E15406E8">
      <w:numFmt w:val="decimal"/>
      <w:lvlText w:val=""/>
      <w:lvlJc w:val="left"/>
    </w:lvl>
    <w:lvl w:ilvl="2" w:tplc="648A5C84">
      <w:numFmt w:val="decimal"/>
      <w:lvlText w:val=""/>
      <w:lvlJc w:val="left"/>
    </w:lvl>
    <w:lvl w:ilvl="3" w:tplc="C0F29ABE">
      <w:numFmt w:val="decimal"/>
      <w:lvlText w:val=""/>
      <w:lvlJc w:val="left"/>
    </w:lvl>
    <w:lvl w:ilvl="4" w:tplc="FAA42F70">
      <w:numFmt w:val="decimal"/>
      <w:lvlText w:val=""/>
      <w:lvlJc w:val="left"/>
    </w:lvl>
    <w:lvl w:ilvl="5" w:tplc="51D01F1E">
      <w:numFmt w:val="decimal"/>
      <w:lvlText w:val=""/>
      <w:lvlJc w:val="left"/>
    </w:lvl>
    <w:lvl w:ilvl="6" w:tplc="332CAA00">
      <w:numFmt w:val="decimal"/>
      <w:lvlText w:val=""/>
      <w:lvlJc w:val="left"/>
    </w:lvl>
    <w:lvl w:ilvl="7" w:tplc="5914ADE6">
      <w:numFmt w:val="decimal"/>
      <w:lvlText w:val=""/>
      <w:lvlJc w:val="left"/>
    </w:lvl>
    <w:lvl w:ilvl="8" w:tplc="D5F257D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841"/>
    <w:rsid w:val="00051841"/>
    <w:rsid w:val="00724F60"/>
    <w:rsid w:val="00850F1A"/>
    <w:rsid w:val="00CD039D"/>
    <w:rsid w:val="00E33F5F"/>
    <w:rsid w:val="00E46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AD2E"/>
  <w15:docId w15:val="{55E2D6BF-B674-470B-A53B-5C3704C4B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B3A6B"/>
      <w:sz w:val="34"/>
      <w:szCs w:val="34"/>
    </w:rPr>
  </w:style>
  <w:style w:type="paragraph" w:styleId="Heading2">
    <w:name w:val="heading 2"/>
    <w:qFormat/>
    <w:pPr>
      <w:spacing w:before="240" w:after="120"/>
      <w:outlineLvl w:val="1"/>
    </w:pPr>
    <w:rPr>
      <w:b/>
      <w:bCs/>
      <w:color w:val="2C5F9E"/>
      <w:sz w:val="26"/>
      <w:szCs w:val="26"/>
    </w:rPr>
  </w:style>
  <w:style w:type="paragraph" w:styleId="Heading3">
    <w:name w:val="heading 3"/>
    <w:qFormat/>
    <w:pPr>
      <w:spacing w:before="180" w:after="80"/>
      <w:outlineLvl w:val="2"/>
    </w:pPr>
    <w:rPr>
      <w:b/>
      <w:bCs/>
      <w:color w:val="3A3A3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4F60"/>
    <w:pPr>
      <w:tabs>
        <w:tab w:val="center" w:pos="4680"/>
        <w:tab w:val="right" w:pos="9360"/>
      </w:tabs>
    </w:pPr>
  </w:style>
  <w:style w:type="character" w:customStyle="1" w:styleId="HeaderChar">
    <w:name w:val="Header Char"/>
    <w:basedOn w:val="DefaultParagraphFont"/>
    <w:link w:val="Header"/>
    <w:uiPriority w:val="99"/>
    <w:rsid w:val="00724F60"/>
  </w:style>
  <w:style w:type="paragraph" w:styleId="Footer">
    <w:name w:val="footer"/>
    <w:basedOn w:val="Normal"/>
    <w:link w:val="FooterChar"/>
    <w:uiPriority w:val="99"/>
    <w:unhideWhenUsed/>
    <w:rsid w:val="00724F60"/>
    <w:pPr>
      <w:tabs>
        <w:tab w:val="center" w:pos="4680"/>
        <w:tab w:val="right" w:pos="9360"/>
      </w:tabs>
    </w:pPr>
  </w:style>
  <w:style w:type="character" w:customStyle="1" w:styleId="FooterChar">
    <w:name w:val="Footer Char"/>
    <w:basedOn w:val="DefaultParagraphFont"/>
    <w:link w:val="Footer"/>
    <w:uiPriority w:val="99"/>
    <w:rsid w:val="00724F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3467</Words>
  <Characters>19768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 Laptop</cp:lastModifiedBy>
  <cp:revision>3</cp:revision>
  <dcterms:created xsi:type="dcterms:W3CDTF">2026-05-09T21:05:00Z</dcterms:created>
  <dcterms:modified xsi:type="dcterms:W3CDTF">2026-05-09T21:25:00Z</dcterms:modified>
</cp:coreProperties>
</file>