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B8D4" w14:textId="36A9E516" w:rsidR="00E93EB6" w:rsidRDefault="00E93EB6" w:rsidP="00E93EB6">
      <w:pPr>
        <w:jc w:val="center"/>
        <w:rPr>
          <w:rFonts w:ascii="Times New Roman" w:hAnsi="Times New Roman" w:cs="Times New Roman"/>
          <w:b/>
          <w:bCs/>
          <w:sz w:val="32"/>
          <w:szCs w:val="32"/>
        </w:rPr>
      </w:pPr>
      <w:r w:rsidRPr="00E93EB6">
        <w:rPr>
          <w:rFonts w:ascii="Times New Roman" w:hAnsi="Times New Roman" w:cs="Times New Roman"/>
          <w:b/>
          <w:bCs/>
          <w:sz w:val="32"/>
          <w:szCs w:val="32"/>
        </w:rPr>
        <w:t>HANDS ON LAB</w:t>
      </w:r>
    </w:p>
    <w:p w14:paraId="2EC65E40" w14:textId="0B1A8E40" w:rsidR="00E93EB6" w:rsidRDefault="00E93EB6" w:rsidP="00E93EB6">
      <w:pPr>
        <w:jc w:val="center"/>
        <w:rPr>
          <w:rFonts w:ascii="Times New Roman" w:hAnsi="Times New Roman" w:cs="Times New Roman"/>
          <w:b/>
          <w:bCs/>
          <w:sz w:val="32"/>
          <w:szCs w:val="32"/>
        </w:rPr>
      </w:pPr>
    </w:p>
    <w:p w14:paraId="14CFEE4A" w14:textId="0423E4C2" w:rsidR="00E93EB6" w:rsidRDefault="00E93EB6" w:rsidP="00E93EB6">
      <w:pPr>
        <w:rPr>
          <w:rFonts w:ascii="Times New Roman" w:hAnsi="Times New Roman" w:cs="Times New Roman"/>
          <w:b/>
          <w:bCs/>
          <w:sz w:val="28"/>
          <w:szCs w:val="28"/>
        </w:rPr>
      </w:pPr>
      <w:r>
        <w:rPr>
          <w:rFonts w:ascii="Times New Roman" w:hAnsi="Times New Roman" w:cs="Times New Roman"/>
          <w:b/>
          <w:bCs/>
          <w:sz w:val="28"/>
          <w:szCs w:val="28"/>
        </w:rPr>
        <w:t>ETL TOOLS:</w:t>
      </w:r>
    </w:p>
    <w:p w14:paraId="700B9E98" w14:textId="64D2664A" w:rsidR="00E93EB6" w:rsidRPr="00517285" w:rsidRDefault="00E93EB6" w:rsidP="00517285">
      <w:pPr>
        <w:pStyle w:val="ListParagraph"/>
        <w:numPr>
          <w:ilvl w:val="0"/>
          <w:numId w:val="4"/>
        </w:numPr>
        <w:rPr>
          <w:rFonts w:ascii="Times New Roman" w:hAnsi="Times New Roman" w:cs="Times New Roman"/>
          <w:b/>
          <w:bCs/>
          <w:sz w:val="24"/>
          <w:szCs w:val="24"/>
        </w:rPr>
      </w:pPr>
      <w:r w:rsidRPr="00517285">
        <w:rPr>
          <w:rFonts w:ascii="Times New Roman" w:hAnsi="Times New Roman" w:cs="Times New Roman"/>
          <w:sz w:val="24"/>
          <w:szCs w:val="24"/>
        </w:rPr>
        <w:t>IBM DATASTAGE</w:t>
      </w:r>
    </w:p>
    <w:p w14:paraId="00CACDA1" w14:textId="1DEAE291" w:rsidR="00E93EB6" w:rsidRPr="00E93EB6" w:rsidRDefault="00E93EB6" w:rsidP="00E93EB6">
      <w:pPr>
        <w:rPr>
          <w:rFonts w:ascii="Times New Roman" w:hAnsi="Times New Roman" w:cs="Times New Roman"/>
          <w:b/>
          <w:bCs/>
          <w:sz w:val="28"/>
          <w:szCs w:val="28"/>
        </w:rPr>
      </w:pPr>
      <w:r>
        <w:rPr>
          <w:rFonts w:ascii="Arial" w:hAnsi="Arial" w:cs="Arial"/>
          <w:color w:val="2E475D"/>
        </w:rPr>
        <w:t>IBM DataStage is a data integration tool built around a client-server design. From a Windows client, tasks are created and executed against a central data repository on a server. The tool is designed to support ETL and extract, load, and transform (ELT) models and supports data integrations across multiple sources and applications while maintaining high performance.</w:t>
      </w:r>
    </w:p>
    <w:p w14:paraId="022D09A5" w14:textId="7F3F5308" w:rsidR="00E93EB6" w:rsidRDefault="00E93EB6" w:rsidP="00E93EB6">
      <w:pPr>
        <w:rPr>
          <w:rFonts w:ascii="Arial" w:hAnsi="Arial" w:cs="Arial"/>
          <w:color w:val="2E475D"/>
        </w:rPr>
      </w:pPr>
    </w:p>
    <w:tbl>
      <w:tblPr>
        <w:tblStyle w:val="TableGrid"/>
        <w:tblW w:w="0" w:type="auto"/>
        <w:tblLook w:val="04A0" w:firstRow="1" w:lastRow="0" w:firstColumn="1" w:lastColumn="0" w:noHBand="0" w:noVBand="1"/>
      </w:tblPr>
      <w:tblGrid>
        <w:gridCol w:w="4675"/>
        <w:gridCol w:w="4675"/>
      </w:tblGrid>
      <w:tr w:rsidR="00E93EB6" w14:paraId="422977A3" w14:textId="77777777" w:rsidTr="00E93EB6">
        <w:tc>
          <w:tcPr>
            <w:tcW w:w="4675" w:type="dxa"/>
          </w:tcPr>
          <w:p w14:paraId="2E786641" w14:textId="0CA4311B" w:rsidR="00E93EB6" w:rsidRDefault="00E93EB6" w:rsidP="00E93EB6">
            <w:pPr>
              <w:rPr>
                <w:rFonts w:ascii="Arial" w:hAnsi="Arial" w:cs="Arial"/>
                <w:color w:val="2E475D"/>
              </w:rPr>
            </w:pPr>
            <w:r>
              <w:rPr>
                <w:rFonts w:ascii="Arial" w:hAnsi="Arial" w:cs="Arial"/>
                <w:color w:val="2E475D"/>
              </w:rPr>
              <w:t>Advantages</w:t>
            </w:r>
          </w:p>
        </w:tc>
        <w:tc>
          <w:tcPr>
            <w:tcW w:w="4675" w:type="dxa"/>
          </w:tcPr>
          <w:p w14:paraId="5BF78801" w14:textId="4B340796" w:rsidR="00E93EB6" w:rsidRDefault="00E93EB6" w:rsidP="00E93EB6">
            <w:pPr>
              <w:rPr>
                <w:rFonts w:ascii="Arial" w:hAnsi="Arial" w:cs="Arial"/>
                <w:color w:val="2E475D"/>
              </w:rPr>
            </w:pPr>
            <w:r>
              <w:rPr>
                <w:rFonts w:ascii="Arial" w:hAnsi="Arial" w:cs="Arial"/>
                <w:color w:val="2E475D"/>
              </w:rPr>
              <w:t>Disadvantages</w:t>
            </w:r>
          </w:p>
        </w:tc>
      </w:tr>
      <w:tr w:rsidR="00E93EB6" w14:paraId="74A96E62" w14:textId="77777777" w:rsidTr="00E93EB6">
        <w:tc>
          <w:tcPr>
            <w:tcW w:w="4675" w:type="dxa"/>
          </w:tcPr>
          <w:p w14:paraId="4BDF89EC" w14:textId="2CBF052C" w:rsidR="00E93EB6" w:rsidRDefault="00E93EB6" w:rsidP="00E93EB6">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Large volume of data. Bulk transfer and complex transformation</w:t>
            </w:r>
          </w:p>
        </w:tc>
        <w:tc>
          <w:tcPr>
            <w:tcW w:w="4675" w:type="dxa"/>
          </w:tcPr>
          <w:p w14:paraId="59BAF72D" w14:textId="070FB8A0" w:rsidR="00E93EB6" w:rsidRDefault="00E93EB6" w:rsidP="00E93EB6">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No automated mechanism for error handling and recovery.</w:t>
            </w:r>
          </w:p>
        </w:tc>
      </w:tr>
      <w:tr w:rsidR="00E93EB6" w14:paraId="6441F503" w14:textId="77777777" w:rsidTr="00E93EB6">
        <w:tc>
          <w:tcPr>
            <w:tcW w:w="4675" w:type="dxa"/>
          </w:tcPr>
          <w:p w14:paraId="47D59866" w14:textId="51760B21" w:rsidR="00E93EB6" w:rsidRPr="00E93EB6" w:rsidRDefault="00E93EB6" w:rsidP="00E93EB6">
            <w:pPr>
              <w:rPr>
                <w:rFonts w:ascii="Arial" w:hAnsi="Arial" w:cs="Arial"/>
                <w:color w:val="2E475D"/>
              </w:rPr>
            </w:pPr>
            <w:r>
              <w:rPr>
                <w:rFonts w:ascii="Arial" w:hAnsi="Arial" w:cs="Arial"/>
                <w:color w:val="202124"/>
                <w:sz w:val="21"/>
                <w:szCs w:val="21"/>
              </w:rPr>
              <w:t>2)</w:t>
            </w:r>
            <w:r w:rsidRPr="00E93EB6">
              <w:rPr>
                <w:rFonts w:ascii="Arial" w:hAnsi="Arial" w:cs="Arial"/>
                <w:color w:val="202124"/>
                <w:sz w:val="21"/>
                <w:szCs w:val="21"/>
              </w:rPr>
              <w:t>Refresh and synchronize data as much as needed.</w:t>
            </w:r>
          </w:p>
          <w:p w14:paraId="22FC9B2B" w14:textId="615944A5" w:rsidR="00E93EB6" w:rsidRDefault="00E93EB6" w:rsidP="00E93EB6">
            <w:pPr>
              <w:rPr>
                <w:rFonts w:ascii="Arial" w:hAnsi="Arial" w:cs="Arial"/>
                <w:color w:val="2E475D"/>
              </w:rPr>
            </w:pPr>
          </w:p>
        </w:tc>
        <w:tc>
          <w:tcPr>
            <w:tcW w:w="4675" w:type="dxa"/>
          </w:tcPr>
          <w:p w14:paraId="4FD973F2" w14:textId="12489661" w:rsidR="00E93EB6" w:rsidRDefault="00E93EB6" w:rsidP="00E93EB6">
            <w:pPr>
              <w:rPr>
                <w:rFonts w:ascii="Arial" w:hAnsi="Arial" w:cs="Arial"/>
                <w:color w:val="2E475D"/>
              </w:rPr>
            </w:pPr>
            <w:r>
              <w:rPr>
                <w:rFonts w:ascii="Arial" w:hAnsi="Arial" w:cs="Arial"/>
                <w:color w:val="202124"/>
                <w:sz w:val="21"/>
                <w:szCs w:val="21"/>
                <w:shd w:val="clear" w:color="auto" w:fill="FFFFFF"/>
              </w:rPr>
              <w:t>2)</w:t>
            </w:r>
            <w:r>
              <w:rPr>
                <w:rFonts w:ascii="Arial" w:hAnsi="Arial" w:cs="Arial"/>
                <w:color w:val="202124"/>
                <w:sz w:val="21"/>
                <w:szCs w:val="21"/>
                <w:shd w:val="clear" w:color="auto" w:fill="FFFFFF"/>
              </w:rPr>
              <w:t xml:space="preserve">We don't have UNIX </w:t>
            </w:r>
            <w:proofErr w:type="spellStart"/>
            <w:r>
              <w:rPr>
                <w:rFonts w:ascii="Arial" w:hAnsi="Arial" w:cs="Arial"/>
                <w:color w:val="202124"/>
                <w:sz w:val="21"/>
                <w:szCs w:val="21"/>
                <w:shd w:val="clear" w:color="auto" w:fill="FFFFFF"/>
              </w:rPr>
              <w:t>datastage</w:t>
            </w:r>
            <w:proofErr w:type="spellEnd"/>
            <w:r>
              <w:rPr>
                <w:rFonts w:ascii="Arial" w:hAnsi="Arial" w:cs="Arial"/>
                <w:color w:val="202124"/>
                <w:sz w:val="21"/>
                <w:szCs w:val="21"/>
                <w:shd w:val="clear" w:color="auto" w:fill="FFFFFF"/>
              </w:rPr>
              <w:t xml:space="preserve"> client</w:t>
            </w:r>
            <w:r>
              <w:rPr>
                <w:rFonts w:ascii="Arial" w:hAnsi="Arial" w:cs="Arial"/>
                <w:color w:val="202124"/>
                <w:sz w:val="21"/>
                <w:szCs w:val="21"/>
                <w:shd w:val="clear" w:color="auto" w:fill="FFFFFF"/>
              </w:rPr>
              <w:t>.</w:t>
            </w:r>
          </w:p>
        </w:tc>
      </w:tr>
    </w:tbl>
    <w:p w14:paraId="5C345A9A" w14:textId="34D81B13" w:rsidR="00E93EB6" w:rsidRPr="00A76605" w:rsidRDefault="00E93EB6" w:rsidP="00E93EB6">
      <w:pPr>
        <w:rPr>
          <w:rFonts w:ascii="Times New Roman" w:hAnsi="Times New Roman" w:cs="Times New Roman"/>
          <w:color w:val="0D0D0D" w:themeColor="text1" w:themeTint="F2"/>
          <w:sz w:val="28"/>
          <w:szCs w:val="28"/>
        </w:rPr>
      </w:pPr>
    </w:p>
    <w:p w14:paraId="0792FA56" w14:textId="18363716" w:rsidR="00517285" w:rsidRPr="00A76605" w:rsidRDefault="00517285" w:rsidP="00990155">
      <w:pPr>
        <w:pStyle w:val="ListParagraph"/>
        <w:numPr>
          <w:ilvl w:val="0"/>
          <w:numId w:val="4"/>
        </w:numPr>
        <w:spacing w:after="0" w:line="240" w:lineRule="auto"/>
        <w:textAlignment w:val="baseline"/>
        <w:outlineLvl w:val="2"/>
        <w:rPr>
          <w:rFonts w:ascii="Times New Roman" w:eastAsia="Times New Roman" w:hAnsi="Times New Roman" w:cs="Times New Roman"/>
          <w:color w:val="0D0D0D" w:themeColor="text1" w:themeTint="F2"/>
          <w:sz w:val="28"/>
          <w:szCs w:val="28"/>
        </w:rPr>
      </w:pPr>
      <w:r w:rsidRPr="00A76605">
        <w:rPr>
          <w:rFonts w:ascii="Times New Roman" w:eastAsia="Times New Roman" w:hAnsi="Times New Roman" w:cs="Times New Roman"/>
          <w:color w:val="0D0D0D" w:themeColor="text1" w:themeTint="F2"/>
          <w:sz w:val="28"/>
          <w:szCs w:val="28"/>
        </w:rPr>
        <w:t> </w:t>
      </w:r>
      <w:hyperlink r:id="rId5" w:tgtFrame="_blank" w:history="1">
        <w:r w:rsidRPr="00A76605">
          <w:rPr>
            <w:rFonts w:ascii="Times New Roman" w:eastAsia="Times New Roman" w:hAnsi="Times New Roman" w:cs="Times New Roman"/>
            <w:color w:val="0D0D0D" w:themeColor="text1" w:themeTint="F2"/>
            <w:sz w:val="28"/>
            <w:szCs w:val="28"/>
            <w:bdr w:val="none" w:sz="0" w:space="0" w:color="auto" w:frame="1"/>
          </w:rPr>
          <w:t>Informatica PowerCenter</w:t>
        </w:r>
      </w:hyperlink>
    </w:p>
    <w:p w14:paraId="72EC057B" w14:textId="6835C5CB" w:rsidR="00990155" w:rsidRDefault="00990155" w:rsidP="00990155">
      <w:pPr>
        <w:spacing w:after="0" w:line="240" w:lineRule="auto"/>
        <w:textAlignment w:val="baseline"/>
        <w:outlineLvl w:val="2"/>
        <w:rPr>
          <w:rFonts w:ascii="Arial" w:hAnsi="Arial" w:cs="Arial"/>
          <w:color w:val="2E475D"/>
        </w:rPr>
      </w:pPr>
      <w:r>
        <w:rPr>
          <w:rFonts w:ascii="Arial" w:hAnsi="Arial" w:cs="Arial"/>
          <w:color w:val="2E475D"/>
        </w:rPr>
        <w:t>Informatica PowerCenter is a metadata-driven platform focused on improving collaboration between the business and IT teams and streamlining data pipelines. PowerCenter parses advanced data formats, including JSON, XML, PDF, and Internet of Things machine data, and automatically validates transformed data to enforce defined standards.</w:t>
      </w:r>
    </w:p>
    <w:p w14:paraId="71F1FAEC" w14:textId="6B342B70" w:rsidR="00990155" w:rsidRDefault="00990155" w:rsidP="00990155">
      <w:pPr>
        <w:spacing w:after="0" w:line="240" w:lineRule="auto"/>
        <w:textAlignment w:val="baseline"/>
        <w:outlineLvl w:val="2"/>
        <w:rPr>
          <w:rFonts w:ascii="Arial" w:hAnsi="Arial" w:cs="Arial"/>
          <w:color w:val="2E475D"/>
        </w:rPr>
      </w:pPr>
    </w:p>
    <w:p w14:paraId="24C46ED2" w14:textId="77777777" w:rsidR="00990155" w:rsidRDefault="00990155" w:rsidP="00990155">
      <w:pPr>
        <w:rPr>
          <w:rFonts w:ascii="Arial" w:hAnsi="Arial" w:cs="Arial"/>
          <w:color w:val="2E475D"/>
        </w:rPr>
      </w:pPr>
    </w:p>
    <w:tbl>
      <w:tblPr>
        <w:tblStyle w:val="TableGrid"/>
        <w:tblW w:w="0" w:type="auto"/>
        <w:tblLook w:val="04A0" w:firstRow="1" w:lastRow="0" w:firstColumn="1" w:lastColumn="0" w:noHBand="0" w:noVBand="1"/>
      </w:tblPr>
      <w:tblGrid>
        <w:gridCol w:w="4675"/>
        <w:gridCol w:w="4675"/>
      </w:tblGrid>
      <w:tr w:rsidR="00990155" w14:paraId="06F60F62" w14:textId="77777777" w:rsidTr="00837FF1">
        <w:tc>
          <w:tcPr>
            <w:tcW w:w="4675" w:type="dxa"/>
          </w:tcPr>
          <w:p w14:paraId="1EDC28E3" w14:textId="77777777" w:rsidR="00990155" w:rsidRDefault="00990155" w:rsidP="00837FF1">
            <w:pPr>
              <w:rPr>
                <w:rFonts w:ascii="Arial" w:hAnsi="Arial" w:cs="Arial"/>
                <w:color w:val="2E475D"/>
              </w:rPr>
            </w:pPr>
            <w:r>
              <w:rPr>
                <w:rFonts w:ascii="Arial" w:hAnsi="Arial" w:cs="Arial"/>
                <w:color w:val="2E475D"/>
              </w:rPr>
              <w:t>Advantages</w:t>
            </w:r>
          </w:p>
        </w:tc>
        <w:tc>
          <w:tcPr>
            <w:tcW w:w="4675" w:type="dxa"/>
          </w:tcPr>
          <w:p w14:paraId="7F194196" w14:textId="77777777" w:rsidR="00990155" w:rsidRDefault="00990155" w:rsidP="00837FF1">
            <w:pPr>
              <w:rPr>
                <w:rFonts w:ascii="Arial" w:hAnsi="Arial" w:cs="Arial"/>
                <w:color w:val="2E475D"/>
              </w:rPr>
            </w:pPr>
            <w:r>
              <w:rPr>
                <w:rFonts w:ascii="Arial" w:hAnsi="Arial" w:cs="Arial"/>
                <w:color w:val="2E475D"/>
              </w:rPr>
              <w:t>Disadvantages</w:t>
            </w:r>
          </w:p>
        </w:tc>
      </w:tr>
      <w:tr w:rsidR="00990155" w14:paraId="2D1DFB92" w14:textId="77777777" w:rsidTr="00837FF1">
        <w:tc>
          <w:tcPr>
            <w:tcW w:w="4675" w:type="dxa"/>
          </w:tcPr>
          <w:p w14:paraId="28B8C7B1" w14:textId="499A2C07" w:rsidR="00990155" w:rsidRDefault="00990155" w:rsidP="00837FF1">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r>
              <w:rPr>
                <w:rFonts w:ascii="Source Sans Pro" w:hAnsi="Source Sans Pro"/>
                <w:color w:val="151521"/>
                <w:shd w:val="clear" w:color="auto" w:fill="FFFFFF"/>
              </w:rPr>
              <w:t>Informatica Power</w:t>
            </w:r>
            <w:r w:rsidR="005556B2">
              <w:rPr>
                <w:rFonts w:ascii="Source Sans Pro" w:hAnsi="Source Sans Pro"/>
                <w:color w:val="151521"/>
                <w:shd w:val="clear" w:color="auto" w:fill="FFFFFF"/>
              </w:rPr>
              <w:t xml:space="preserve"> </w:t>
            </w:r>
            <w:r>
              <w:rPr>
                <w:rFonts w:ascii="Source Sans Pro" w:hAnsi="Source Sans Pro"/>
                <w:color w:val="151521"/>
                <w:shd w:val="clear" w:color="auto" w:fill="FFFFFF"/>
              </w:rPr>
              <w:t>center is an innovative software that works with ETL-type data integration. Connectivity to almost all the database systems.</w:t>
            </w:r>
          </w:p>
        </w:tc>
        <w:tc>
          <w:tcPr>
            <w:tcW w:w="4675" w:type="dxa"/>
          </w:tcPr>
          <w:p w14:paraId="53D1A7C4" w14:textId="65FDC8B9" w:rsidR="00990155" w:rsidRDefault="00990155" w:rsidP="00837FF1">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r>
              <w:rPr>
                <w:rFonts w:ascii="Source Sans Pro" w:hAnsi="Source Sans Pro"/>
                <w:color w:val="151521"/>
                <w:shd w:val="clear" w:color="auto" w:fill="FFFFFF"/>
              </w:rPr>
              <w:t>It doesn't have much scheduling options and the tool is not very much capable if we schedule more jobs.</w:t>
            </w:r>
          </w:p>
        </w:tc>
      </w:tr>
      <w:tr w:rsidR="00990155" w14:paraId="2CA6F27D" w14:textId="77777777" w:rsidTr="00837FF1">
        <w:tc>
          <w:tcPr>
            <w:tcW w:w="4675" w:type="dxa"/>
          </w:tcPr>
          <w:p w14:paraId="713B9A2D" w14:textId="150ABDB0" w:rsidR="00990155" w:rsidRDefault="00990155" w:rsidP="00990155">
            <w:pPr>
              <w:rPr>
                <w:rFonts w:ascii="Arial" w:hAnsi="Arial" w:cs="Arial"/>
                <w:color w:val="2E475D"/>
              </w:rPr>
            </w:pPr>
            <w:r>
              <w:rPr>
                <w:rFonts w:ascii="Arial" w:hAnsi="Arial" w:cs="Arial"/>
                <w:color w:val="202124"/>
                <w:sz w:val="21"/>
                <w:szCs w:val="21"/>
              </w:rPr>
              <w:t>2)</w:t>
            </w:r>
            <w:r>
              <w:rPr>
                <w:rFonts w:ascii="Source Sans Pro" w:hAnsi="Source Sans Pro"/>
                <w:color w:val="151521"/>
                <w:shd w:val="clear" w:color="auto" w:fill="FFFFFF"/>
              </w:rPr>
              <w:t xml:space="preserve"> </w:t>
            </w:r>
            <w:r>
              <w:rPr>
                <w:rFonts w:ascii="Source Sans Pro" w:hAnsi="Source Sans Pro"/>
                <w:color w:val="151521"/>
                <w:shd w:val="clear" w:color="auto" w:fill="FFFFFF"/>
              </w:rPr>
              <w:t>Great documentation and customer support.</w:t>
            </w:r>
          </w:p>
        </w:tc>
        <w:tc>
          <w:tcPr>
            <w:tcW w:w="4675" w:type="dxa"/>
          </w:tcPr>
          <w:p w14:paraId="1696A790" w14:textId="0AAFB6C5" w:rsidR="00990155" w:rsidRDefault="00990155" w:rsidP="00837FF1">
            <w:pPr>
              <w:rPr>
                <w:rFonts w:ascii="Arial" w:hAnsi="Arial" w:cs="Arial"/>
                <w:color w:val="2E475D"/>
              </w:rPr>
            </w:pPr>
            <w:r>
              <w:rPr>
                <w:rFonts w:ascii="Arial" w:hAnsi="Arial" w:cs="Arial"/>
                <w:color w:val="202124"/>
                <w:sz w:val="21"/>
                <w:szCs w:val="21"/>
                <w:shd w:val="clear" w:color="auto" w:fill="FFFFFF"/>
              </w:rPr>
              <w:t>2)</w:t>
            </w:r>
            <w:r>
              <w:rPr>
                <w:rFonts w:ascii="Source Sans Pro" w:hAnsi="Source Sans Pro"/>
                <w:color w:val="151521"/>
                <w:shd w:val="clear" w:color="auto" w:fill="FFFFFF"/>
              </w:rPr>
              <w:t xml:space="preserve"> </w:t>
            </w:r>
            <w:r>
              <w:rPr>
                <w:rFonts w:ascii="Source Sans Pro" w:hAnsi="Source Sans Pro"/>
                <w:color w:val="151521"/>
                <w:shd w:val="clear" w:color="auto" w:fill="FFFFFF"/>
              </w:rPr>
              <w:t>Debugging the workflows and mappings are very hard with Informatica PowerCenter.</w:t>
            </w:r>
          </w:p>
        </w:tc>
      </w:tr>
    </w:tbl>
    <w:p w14:paraId="1BB18193" w14:textId="1BFD9A86" w:rsidR="00990155" w:rsidRDefault="00990155" w:rsidP="00990155">
      <w:pPr>
        <w:rPr>
          <w:rFonts w:ascii="Times New Roman" w:hAnsi="Times New Roman" w:cs="Times New Roman"/>
          <w:color w:val="0D0D0D" w:themeColor="text1" w:themeTint="F2"/>
          <w:sz w:val="28"/>
          <w:szCs w:val="28"/>
        </w:rPr>
      </w:pPr>
    </w:p>
    <w:p w14:paraId="6B1DD50D" w14:textId="2AB4AE4E" w:rsidR="005556B2" w:rsidRDefault="005556B2" w:rsidP="00990155">
      <w:pPr>
        <w:rPr>
          <w:rFonts w:ascii="Times New Roman" w:hAnsi="Times New Roman" w:cs="Times New Roman"/>
          <w:b/>
          <w:bCs/>
          <w:color w:val="0D0D0D" w:themeColor="text1" w:themeTint="F2"/>
          <w:sz w:val="28"/>
          <w:szCs w:val="28"/>
        </w:rPr>
      </w:pPr>
      <w:r w:rsidRPr="005556B2">
        <w:rPr>
          <w:rFonts w:ascii="Times New Roman" w:hAnsi="Times New Roman" w:cs="Times New Roman"/>
          <w:b/>
          <w:bCs/>
          <w:color w:val="0D0D0D" w:themeColor="text1" w:themeTint="F2"/>
          <w:sz w:val="28"/>
          <w:szCs w:val="28"/>
        </w:rPr>
        <w:t>ELT TOOLS:</w:t>
      </w:r>
    </w:p>
    <w:p w14:paraId="46325998" w14:textId="77777777" w:rsidR="005556B2" w:rsidRPr="00A76605" w:rsidRDefault="005556B2" w:rsidP="005556B2">
      <w:pPr>
        <w:pStyle w:val="ListParagraph"/>
        <w:numPr>
          <w:ilvl w:val="0"/>
          <w:numId w:val="4"/>
        </w:numPr>
        <w:rPr>
          <w:rFonts w:ascii="Arial" w:hAnsi="Arial" w:cs="Arial"/>
          <w:color w:val="32325D"/>
          <w:sz w:val="27"/>
          <w:szCs w:val="27"/>
          <w:shd w:val="clear" w:color="auto" w:fill="FFFFFF"/>
        </w:rPr>
      </w:pPr>
      <w:r w:rsidRPr="00A76605">
        <w:rPr>
          <w:rFonts w:ascii="Arial" w:hAnsi="Arial" w:cs="Arial"/>
          <w:color w:val="32325D"/>
          <w:sz w:val="27"/>
          <w:szCs w:val="27"/>
          <w:shd w:val="clear" w:color="auto" w:fill="FFFFFF"/>
        </w:rPr>
        <w:t xml:space="preserve">Airflow </w:t>
      </w:r>
    </w:p>
    <w:p w14:paraId="708FBE86" w14:textId="641EC280" w:rsidR="005556B2" w:rsidRDefault="005556B2" w:rsidP="00990155">
      <w:pPr>
        <w:rPr>
          <w:rFonts w:ascii="Arial" w:hAnsi="Arial" w:cs="Arial"/>
          <w:color w:val="262626" w:themeColor="text1" w:themeTint="D9"/>
          <w:sz w:val="24"/>
          <w:szCs w:val="24"/>
          <w:shd w:val="clear" w:color="auto" w:fill="FFFFFF"/>
        </w:rPr>
      </w:pPr>
      <w:r w:rsidRPr="00727B30">
        <w:rPr>
          <w:rFonts w:ascii="Arial" w:hAnsi="Arial" w:cs="Arial"/>
          <w:color w:val="262626" w:themeColor="text1" w:themeTint="D9"/>
          <w:sz w:val="24"/>
          <w:szCs w:val="24"/>
          <w:shd w:val="clear" w:color="auto" w:fill="FFFFFF"/>
        </w:rPr>
        <w:t>An Airflow workflow is a sequence of tasks defined using the Python programming language. These tasks can be initiated on a schedule or even by an event. The pipeline can also send reports on the status of your pipelines using email and is one of the many </w:t>
      </w:r>
      <w:r w:rsidRPr="00727B30">
        <w:rPr>
          <w:rStyle w:val="Strong"/>
          <w:rFonts w:ascii="Arial" w:hAnsi="Arial" w:cs="Arial"/>
          <w:color w:val="262626" w:themeColor="text1" w:themeTint="D9"/>
          <w:sz w:val="24"/>
          <w:szCs w:val="24"/>
          <w:shd w:val="clear" w:color="auto" w:fill="FFFFFF"/>
        </w:rPr>
        <w:t>ELT tools</w:t>
      </w:r>
      <w:r w:rsidRPr="00727B30">
        <w:rPr>
          <w:rFonts w:ascii="Arial" w:hAnsi="Arial" w:cs="Arial"/>
          <w:color w:val="262626" w:themeColor="text1" w:themeTint="D9"/>
          <w:sz w:val="24"/>
          <w:szCs w:val="24"/>
          <w:shd w:val="clear" w:color="auto" w:fill="FFFFFF"/>
        </w:rPr>
        <w:t> to do so</w:t>
      </w:r>
      <w:r w:rsidR="00727B30">
        <w:rPr>
          <w:rFonts w:ascii="Arial" w:hAnsi="Arial" w:cs="Arial"/>
          <w:color w:val="262626" w:themeColor="text1" w:themeTint="D9"/>
          <w:sz w:val="24"/>
          <w:szCs w:val="24"/>
          <w:shd w:val="clear" w:color="auto" w:fill="FFFFFF"/>
        </w:rPr>
        <w:t>.</w:t>
      </w:r>
    </w:p>
    <w:p w14:paraId="0B189586" w14:textId="492CF42B" w:rsidR="00727B30" w:rsidRDefault="00727B30" w:rsidP="00990155">
      <w:pPr>
        <w:rPr>
          <w:rFonts w:ascii="Arial" w:hAnsi="Arial" w:cs="Arial"/>
          <w:color w:val="262626" w:themeColor="text1" w:themeTint="D9"/>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727B30" w14:paraId="37296B99" w14:textId="77777777" w:rsidTr="00837FF1">
        <w:tc>
          <w:tcPr>
            <w:tcW w:w="4675" w:type="dxa"/>
          </w:tcPr>
          <w:p w14:paraId="0180F336" w14:textId="77777777" w:rsidR="00727B30" w:rsidRDefault="00727B30" w:rsidP="00837FF1">
            <w:pPr>
              <w:rPr>
                <w:rFonts w:ascii="Arial" w:hAnsi="Arial" w:cs="Arial"/>
                <w:color w:val="2E475D"/>
              </w:rPr>
            </w:pPr>
            <w:r>
              <w:rPr>
                <w:rFonts w:ascii="Arial" w:hAnsi="Arial" w:cs="Arial"/>
                <w:color w:val="2E475D"/>
              </w:rPr>
              <w:t>Advantages</w:t>
            </w:r>
          </w:p>
        </w:tc>
        <w:tc>
          <w:tcPr>
            <w:tcW w:w="4675" w:type="dxa"/>
          </w:tcPr>
          <w:p w14:paraId="4AFF1730" w14:textId="77777777" w:rsidR="00727B30" w:rsidRDefault="00727B30" w:rsidP="00837FF1">
            <w:pPr>
              <w:rPr>
                <w:rFonts w:ascii="Arial" w:hAnsi="Arial" w:cs="Arial"/>
                <w:color w:val="2E475D"/>
              </w:rPr>
            </w:pPr>
            <w:r>
              <w:rPr>
                <w:rFonts w:ascii="Arial" w:hAnsi="Arial" w:cs="Arial"/>
                <w:color w:val="2E475D"/>
              </w:rPr>
              <w:t>Disadvantages</w:t>
            </w:r>
          </w:p>
        </w:tc>
      </w:tr>
      <w:tr w:rsidR="00727B30" w14:paraId="34A83AA8" w14:textId="77777777" w:rsidTr="00837FF1">
        <w:tc>
          <w:tcPr>
            <w:tcW w:w="4675" w:type="dxa"/>
          </w:tcPr>
          <w:p w14:paraId="4B11A5BF" w14:textId="291A4EFF" w:rsidR="00727B30" w:rsidRDefault="00727B30" w:rsidP="00837FF1">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r>
              <w:rPr>
                <w:rFonts w:ascii="Roboto" w:hAnsi="Roboto"/>
                <w:color w:val="000000"/>
                <w:sz w:val="21"/>
                <w:szCs w:val="21"/>
                <w:shd w:val="clear" w:color="auto" w:fill="FFFFFF"/>
              </w:rPr>
              <w:t>Airflow allows users to create workflows with high granularity and track the progress as they execute. This makes it easy to scale out the management of lots of these jobs at the same time</w:t>
            </w:r>
            <w:r>
              <w:rPr>
                <w:rFonts w:ascii="Roboto" w:hAnsi="Roboto"/>
                <w:color w:val="000000"/>
                <w:sz w:val="21"/>
                <w:szCs w:val="21"/>
                <w:shd w:val="clear" w:color="auto" w:fill="FFFFFF"/>
              </w:rPr>
              <w:t>.</w:t>
            </w:r>
          </w:p>
        </w:tc>
        <w:tc>
          <w:tcPr>
            <w:tcW w:w="4675" w:type="dxa"/>
          </w:tcPr>
          <w:p w14:paraId="7F107011" w14:textId="7314E561" w:rsidR="00727B30" w:rsidRDefault="00727B30" w:rsidP="00837FF1">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r w:rsidR="00557FA1">
              <w:rPr>
                <w:rFonts w:ascii="Roboto" w:hAnsi="Roboto"/>
                <w:color w:val="000000"/>
                <w:sz w:val="21"/>
                <w:szCs w:val="21"/>
                <w:shd w:val="clear" w:color="auto" w:fill="FFFFFF"/>
              </w:rPr>
              <w:t>Advanced features such as authentication, non-standard data sources, and parallelization require specialized infrastructure knowledge, and often must be set up manually as part of the design of an effective workflow.</w:t>
            </w:r>
          </w:p>
        </w:tc>
      </w:tr>
      <w:tr w:rsidR="00727B30" w14:paraId="50B9FCD5" w14:textId="77777777" w:rsidTr="00837FF1">
        <w:tc>
          <w:tcPr>
            <w:tcW w:w="4675" w:type="dxa"/>
          </w:tcPr>
          <w:p w14:paraId="34DF09E3" w14:textId="031F63C0" w:rsidR="00727B30" w:rsidRDefault="00727B30" w:rsidP="00837FF1">
            <w:pPr>
              <w:rPr>
                <w:rFonts w:ascii="Arial" w:hAnsi="Arial" w:cs="Arial"/>
                <w:color w:val="2E475D"/>
              </w:rPr>
            </w:pPr>
            <w:r>
              <w:rPr>
                <w:rFonts w:ascii="Arial" w:hAnsi="Arial" w:cs="Arial"/>
                <w:color w:val="202124"/>
                <w:sz w:val="21"/>
                <w:szCs w:val="21"/>
              </w:rPr>
              <w:t>2)</w:t>
            </w:r>
            <w:r>
              <w:rPr>
                <w:rFonts w:ascii="Roboto" w:hAnsi="Roboto"/>
                <w:color w:val="000000"/>
                <w:sz w:val="21"/>
                <w:szCs w:val="21"/>
                <w:shd w:val="clear" w:color="auto" w:fill="FFFFFF"/>
              </w:rPr>
              <w:t xml:space="preserve"> </w:t>
            </w:r>
            <w:r>
              <w:rPr>
                <w:rFonts w:ascii="Roboto" w:hAnsi="Roboto"/>
                <w:color w:val="000000"/>
                <w:sz w:val="21"/>
                <w:szCs w:val="21"/>
                <w:shd w:val="clear" w:color="auto" w:fill="FFFFFF"/>
              </w:rPr>
              <w:t> </w:t>
            </w:r>
            <w:r>
              <w:rPr>
                <w:rFonts w:ascii="Roboto" w:hAnsi="Roboto"/>
                <w:color w:val="000000"/>
                <w:sz w:val="21"/>
                <w:szCs w:val="21"/>
                <w:shd w:val="clear" w:color="auto" w:fill="FFFFFF"/>
              </w:rPr>
              <w:t>It</w:t>
            </w:r>
            <w:r>
              <w:rPr>
                <w:rFonts w:ascii="Roboto" w:hAnsi="Roboto"/>
                <w:color w:val="000000"/>
                <w:sz w:val="21"/>
                <w:szCs w:val="21"/>
                <w:shd w:val="clear" w:color="auto" w:fill="FFFFFF"/>
              </w:rPr>
              <w:t xml:space="preserve"> make</w:t>
            </w:r>
            <w:r>
              <w:rPr>
                <w:rFonts w:ascii="Roboto" w:hAnsi="Roboto"/>
                <w:color w:val="000000"/>
                <w:sz w:val="21"/>
                <w:szCs w:val="21"/>
                <w:shd w:val="clear" w:color="auto" w:fill="FFFFFF"/>
              </w:rPr>
              <w:t>s</w:t>
            </w:r>
            <w:r>
              <w:rPr>
                <w:rFonts w:ascii="Roboto" w:hAnsi="Roboto"/>
                <w:color w:val="000000"/>
                <w:sz w:val="21"/>
                <w:szCs w:val="21"/>
                <w:shd w:val="clear" w:color="auto" w:fill="FFFFFF"/>
              </w:rPr>
              <w:t xml:space="preserve"> it easy to do potentially large data operations</w:t>
            </w:r>
          </w:p>
        </w:tc>
        <w:tc>
          <w:tcPr>
            <w:tcW w:w="4675" w:type="dxa"/>
          </w:tcPr>
          <w:p w14:paraId="6B8B0E8C" w14:textId="660C953A" w:rsidR="00727B30" w:rsidRDefault="00727B30" w:rsidP="00837FF1">
            <w:pPr>
              <w:rPr>
                <w:rFonts w:ascii="Arial" w:hAnsi="Arial" w:cs="Arial"/>
                <w:color w:val="2E475D"/>
              </w:rPr>
            </w:pPr>
            <w:r>
              <w:rPr>
                <w:rFonts w:ascii="Arial" w:hAnsi="Arial" w:cs="Arial"/>
                <w:color w:val="202124"/>
                <w:sz w:val="21"/>
                <w:szCs w:val="21"/>
                <w:shd w:val="clear" w:color="auto" w:fill="FFFFFF"/>
              </w:rPr>
              <w:t>2)</w:t>
            </w:r>
            <w:r>
              <w:rPr>
                <w:rFonts w:ascii="Source Sans Pro" w:hAnsi="Source Sans Pro"/>
                <w:color w:val="151521"/>
                <w:shd w:val="clear" w:color="auto" w:fill="FFFFFF"/>
              </w:rPr>
              <w:t xml:space="preserve"> </w:t>
            </w:r>
            <w:r w:rsidR="00557FA1">
              <w:rPr>
                <w:rFonts w:ascii="Roboto" w:hAnsi="Roboto"/>
                <w:color w:val="000000"/>
                <w:sz w:val="21"/>
                <w:szCs w:val="21"/>
                <w:shd w:val="clear" w:color="auto" w:fill="FFFFFF"/>
              </w:rPr>
              <w:t>The core of Airflow is typically stable and reliable but there are glitches, particularly when you’re trying to scale</w:t>
            </w:r>
          </w:p>
        </w:tc>
      </w:tr>
    </w:tbl>
    <w:p w14:paraId="5CA00231" w14:textId="2B37BD8F" w:rsidR="00727B30" w:rsidRDefault="00727B30" w:rsidP="00990155">
      <w:pPr>
        <w:rPr>
          <w:rFonts w:ascii="Times New Roman" w:hAnsi="Times New Roman" w:cs="Times New Roman"/>
          <w:b/>
          <w:bCs/>
          <w:color w:val="262626" w:themeColor="text1" w:themeTint="D9"/>
          <w:sz w:val="24"/>
          <w:szCs w:val="24"/>
        </w:rPr>
      </w:pPr>
    </w:p>
    <w:p w14:paraId="6C71E693" w14:textId="5C952E4A" w:rsidR="00A76605" w:rsidRPr="00A76605" w:rsidRDefault="00895F52" w:rsidP="00A76605">
      <w:pPr>
        <w:pStyle w:val="NormalWeb"/>
        <w:numPr>
          <w:ilvl w:val="0"/>
          <w:numId w:val="4"/>
        </w:numPr>
        <w:shd w:val="clear" w:color="auto" w:fill="FFFFFF"/>
        <w:rPr>
          <w:rFonts w:ascii="Arial" w:hAnsi="Arial" w:cs="Arial"/>
          <w:color w:val="262626" w:themeColor="text1" w:themeTint="D9"/>
          <w:sz w:val="28"/>
          <w:szCs w:val="28"/>
        </w:rPr>
      </w:pPr>
      <w:proofErr w:type="spellStart"/>
      <w:r>
        <w:rPr>
          <w:rFonts w:ascii="Arial" w:hAnsi="Arial" w:cs="Arial"/>
          <w:color w:val="262626" w:themeColor="text1" w:themeTint="D9"/>
          <w:sz w:val="28"/>
          <w:szCs w:val="28"/>
        </w:rPr>
        <w:t>Blendo</w:t>
      </w:r>
      <w:proofErr w:type="spellEnd"/>
    </w:p>
    <w:p w14:paraId="61A4591C" w14:textId="517ADDCA" w:rsidR="00A76605" w:rsidRDefault="00895F52" w:rsidP="00A76605">
      <w:pPr>
        <w:pStyle w:val="NormalWeb"/>
        <w:shd w:val="clear" w:color="auto" w:fill="FFFFFF"/>
        <w:rPr>
          <w:rFonts w:ascii="Arial" w:hAnsi="Arial" w:cs="Arial"/>
          <w:color w:val="32325D"/>
          <w:shd w:val="clear" w:color="auto" w:fill="FFFFFF"/>
        </w:rPr>
      </w:pPr>
      <w:proofErr w:type="spellStart"/>
      <w:r w:rsidRPr="005109CB">
        <w:rPr>
          <w:rFonts w:ascii="Arial" w:hAnsi="Arial" w:cs="Arial"/>
          <w:color w:val="32325D"/>
          <w:shd w:val="clear" w:color="auto" w:fill="FFFFFF"/>
        </w:rPr>
        <w:t>Blendo</w:t>
      </w:r>
      <w:proofErr w:type="spellEnd"/>
      <w:r w:rsidRPr="005109CB">
        <w:rPr>
          <w:rFonts w:ascii="Arial" w:hAnsi="Arial" w:cs="Arial"/>
          <w:color w:val="32325D"/>
          <w:shd w:val="clear" w:color="auto" w:fill="FFFFFF"/>
        </w:rPr>
        <w:t xml:space="preserve"> is known as one of the best </w:t>
      </w:r>
      <w:r w:rsidRPr="005109CB">
        <w:rPr>
          <w:rStyle w:val="Strong"/>
          <w:rFonts w:ascii="Arial" w:hAnsi="Arial" w:cs="Arial"/>
          <w:color w:val="32325D"/>
          <w:shd w:val="clear" w:color="auto" w:fill="FFFFFF"/>
        </w:rPr>
        <w:t>ELT tools</w:t>
      </w:r>
      <w:r w:rsidRPr="005109CB">
        <w:rPr>
          <w:rFonts w:ascii="Arial" w:hAnsi="Arial" w:cs="Arial"/>
          <w:color w:val="32325D"/>
          <w:shd w:val="clear" w:color="auto" w:fill="FFFFFF"/>
        </w:rPr>
        <w:t> enabling customers to centralize all of their different datasets and data sources into a central location. They are in the business of building new connectors and maintaining the ones already created.</w:t>
      </w:r>
    </w:p>
    <w:tbl>
      <w:tblPr>
        <w:tblStyle w:val="TableGrid"/>
        <w:tblW w:w="0" w:type="auto"/>
        <w:tblLook w:val="04A0" w:firstRow="1" w:lastRow="0" w:firstColumn="1" w:lastColumn="0" w:noHBand="0" w:noVBand="1"/>
      </w:tblPr>
      <w:tblGrid>
        <w:gridCol w:w="4675"/>
        <w:gridCol w:w="4675"/>
      </w:tblGrid>
      <w:tr w:rsidR="009A4B38" w14:paraId="675CE653" w14:textId="77777777" w:rsidTr="00837FF1">
        <w:tc>
          <w:tcPr>
            <w:tcW w:w="4675" w:type="dxa"/>
          </w:tcPr>
          <w:p w14:paraId="508658B2" w14:textId="77777777" w:rsidR="009A4B38" w:rsidRDefault="009A4B38" w:rsidP="00837FF1">
            <w:pPr>
              <w:rPr>
                <w:rFonts w:ascii="Arial" w:hAnsi="Arial" w:cs="Arial"/>
                <w:color w:val="2E475D"/>
              </w:rPr>
            </w:pPr>
            <w:r>
              <w:rPr>
                <w:rFonts w:ascii="Arial" w:hAnsi="Arial" w:cs="Arial"/>
                <w:color w:val="2E475D"/>
              </w:rPr>
              <w:t>Advantages</w:t>
            </w:r>
          </w:p>
        </w:tc>
        <w:tc>
          <w:tcPr>
            <w:tcW w:w="4675" w:type="dxa"/>
          </w:tcPr>
          <w:p w14:paraId="4D058219" w14:textId="77777777" w:rsidR="009A4B38" w:rsidRDefault="009A4B38" w:rsidP="00837FF1">
            <w:pPr>
              <w:rPr>
                <w:rFonts w:ascii="Arial" w:hAnsi="Arial" w:cs="Arial"/>
                <w:color w:val="2E475D"/>
              </w:rPr>
            </w:pPr>
            <w:r>
              <w:rPr>
                <w:rFonts w:ascii="Arial" w:hAnsi="Arial" w:cs="Arial"/>
                <w:color w:val="2E475D"/>
              </w:rPr>
              <w:t>Disadvantages</w:t>
            </w:r>
          </w:p>
        </w:tc>
      </w:tr>
      <w:tr w:rsidR="009A4B38" w14:paraId="1E7EDEBA" w14:textId="77777777" w:rsidTr="00837FF1">
        <w:tc>
          <w:tcPr>
            <w:tcW w:w="4675" w:type="dxa"/>
          </w:tcPr>
          <w:p w14:paraId="71FCF7E8" w14:textId="4F402058" w:rsidR="009A4B38" w:rsidRDefault="009A4B38" w:rsidP="00837FF1">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r w:rsidRPr="009A4B38">
              <w:rPr>
                <w:rFonts w:ascii="Times New Roman" w:hAnsi="Times New Roman" w:cs="Times New Roman"/>
                <w:color w:val="32325D"/>
                <w:sz w:val="24"/>
                <w:szCs w:val="24"/>
                <w:shd w:val="clear" w:color="auto" w:fill="FFFFFF"/>
              </w:rPr>
              <w:t xml:space="preserve">They provide a fast way to replicate your application, databases, events, and files into the fully managed and elastic cloud warehouses such as </w:t>
            </w:r>
            <w:proofErr w:type="spellStart"/>
            <w:r w:rsidRPr="009A4B38">
              <w:rPr>
                <w:rFonts w:ascii="Times New Roman" w:hAnsi="Times New Roman" w:cs="Times New Roman"/>
                <w:color w:val="32325D"/>
                <w:sz w:val="24"/>
                <w:szCs w:val="24"/>
                <w:shd w:val="clear" w:color="auto" w:fill="FFFFFF"/>
              </w:rPr>
              <w:t>BigQuery</w:t>
            </w:r>
            <w:proofErr w:type="spellEnd"/>
            <w:r w:rsidRPr="009A4B38">
              <w:rPr>
                <w:rFonts w:ascii="Times New Roman" w:hAnsi="Times New Roman" w:cs="Times New Roman"/>
                <w:color w:val="32325D"/>
                <w:sz w:val="24"/>
                <w:szCs w:val="24"/>
                <w:shd w:val="clear" w:color="auto" w:fill="FFFFFF"/>
              </w:rPr>
              <w:t>, and Redshift</w:t>
            </w:r>
          </w:p>
        </w:tc>
        <w:tc>
          <w:tcPr>
            <w:tcW w:w="4675" w:type="dxa"/>
          </w:tcPr>
          <w:p w14:paraId="10BF85DB" w14:textId="467FABAF" w:rsidR="009A4B38" w:rsidRDefault="009A4B38" w:rsidP="00837FF1">
            <w:pPr>
              <w:rPr>
                <w:rFonts w:ascii="Arial" w:hAnsi="Arial" w:cs="Arial"/>
                <w:color w:val="2E475D"/>
              </w:rPr>
            </w:pPr>
            <w:r>
              <w:rPr>
                <w:rFonts w:ascii="Arial" w:hAnsi="Arial" w:cs="Arial"/>
                <w:color w:val="2E475D"/>
              </w:rPr>
              <w:t>1)</w:t>
            </w:r>
            <w:r>
              <w:rPr>
                <w:rFonts w:ascii="Arial" w:hAnsi="Arial" w:cs="Arial"/>
                <w:color w:val="202124"/>
                <w:sz w:val="21"/>
                <w:szCs w:val="21"/>
                <w:shd w:val="clear" w:color="auto" w:fill="FFFFFF"/>
              </w:rPr>
              <w:t xml:space="preserve"> </w:t>
            </w:r>
          </w:p>
        </w:tc>
      </w:tr>
      <w:tr w:rsidR="009A4B38" w14:paraId="59DDC94C" w14:textId="77777777" w:rsidTr="00837FF1">
        <w:tc>
          <w:tcPr>
            <w:tcW w:w="4675" w:type="dxa"/>
          </w:tcPr>
          <w:p w14:paraId="65850CD7" w14:textId="77777777" w:rsidR="009A4B38" w:rsidRPr="009A4B38" w:rsidRDefault="009A4B38" w:rsidP="009A4B38">
            <w:pPr>
              <w:shd w:val="clear" w:color="auto" w:fill="FFFFFF"/>
              <w:spacing w:before="100" w:beforeAutospacing="1" w:after="100" w:afterAutospacing="1"/>
              <w:rPr>
                <w:rFonts w:ascii="Arial" w:eastAsia="Times New Roman" w:hAnsi="Arial" w:cs="Arial"/>
                <w:color w:val="32325D"/>
                <w:sz w:val="27"/>
                <w:szCs w:val="27"/>
              </w:rPr>
            </w:pPr>
            <w:r>
              <w:rPr>
                <w:rFonts w:ascii="Arial" w:hAnsi="Arial" w:cs="Arial"/>
                <w:color w:val="202124"/>
                <w:sz w:val="21"/>
                <w:szCs w:val="21"/>
              </w:rPr>
              <w:t>2)</w:t>
            </w:r>
            <w:r>
              <w:rPr>
                <w:rFonts w:ascii="Roboto" w:hAnsi="Roboto"/>
                <w:color w:val="000000"/>
                <w:sz w:val="21"/>
                <w:szCs w:val="21"/>
                <w:shd w:val="clear" w:color="auto" w:fill="FFFFFF"/>
              </w:rPr>
              <w:t xml:space="preserve">  </w:t>
            </w:r>
            <w:r w:rsidRPr="009A4B38">
              <w:rPr>
                <w:rFonts w:ascii="Times New Roman" w:eastAsia="Times New Roman" w:hAnsi="Times New Roman" w:cs="Times New Roman"/>
                <w:color w:val="32325D"/>
                <w:sz w:val="24"/>
                <w:szCs w:val="24"/>
              </w:rPr>
              <w:t>Limited maintenance and configuration</w:t>
            </w:r>
          </w:p>
          <w:p w14:paraId="043359F2" w14:textId="3C4A89BE" w:rsidR="009A4B38" w:rsidRDefault="009A4B38" w:rsidP="00837FF1">
            <w:pPr>
              <w:rPr>
                <w:rFonts w:ascii="Arial" w:hAnsi="Arial" w:cs="Arial"/>
                <w:color w:val="2E475D"/>
              </w:rPr>
            </w:pPr>
          </w:p>
        </w:tc>
        <w:tc>
          <w:tcPr>
            <w:tcW w:w="4675" w:type="dxa"/>
          </w:tcPr>
          <w:p w14:paraId="410E3A42" w14:textId="2AEA2647" w:rsidR="009A4B38" w:rsidRDefault="009A4B38" w:rsidP="00837FF1">
            <w:pPr>
              <w:rPr>
                <w:rFonts w:ascii="Arial" w:hAnsi="Arial" w:cs="Arial"/>
                <w:color w:val="2E475D"/>
              </w:rPr>
            </w:pPr>
            <w:r>
              <w:rPr>
                <w:rFonts w:ascii="Arial" w:hAnsi="Arial" w:cs="Arial"/>
                <w:color w:val="202124"/>
                <w:sz w:val="21"/>
                <w:szCs w:val="21"/>
                <w:shd w:val="clear" w:color="auto" w:fill="FFFFFF"/>
              </w:rPr>
              <w:t>2)</w:t>
            </w:r>
            <w:r>
              <w:rPr>
                <w:rFonts w:ascii="Source Sans Pro" w:hAnsi="Source Sans Pro"/>
                <w:color w:val="151521"/>
                <w:shd w:val="clear" w:color="auto" w:fill="FFFFFF"/>
              </w:rPr>
              <w:t xml:space="preserve"> </w:t>
            </w:r>
          </w:p>
        </w:tc>
      </w:tr>
    </w:tbl>
    <w:p w14:paraId="7CD34837" w14:textId="77777777" w:rsidR="009A4B38" w:rsidRDefault="009A4B38" w:rsidP="00A76605">
      <w:pPr>
        <w:pStyle w:val="NormalWeb"/>
        <w:shd w:val="clear" w:color="auto" w:fill="FFFFFF"/>
        <w:rPr>
          <w:rFonts w:ascii="Arial" w:hAnsi="Arial" w:cs="Arial"/>
          <w:color w:val="32325D"/>
          <w:shd w:val="clear" w:color="auto" w:fill="FFFFFF"/>
        </w:rPr>
      </w:pPr>
    </w:p>
    <w:p w14:paraId="6F0695CF" w14:textId="77777777" w:rsidR="005109CB" w:rsidRPr="005109CB" w:rsidRDefault="005109CB" w:rsidP="00A76605">
      <w:pPr>
        <w:pStyle w:val="NormalWeb"/>
        <w:shd w:val="clear" w:color="auto" w:fill="FFFFFF"/>
        <w:rPr>
          <w:rFonts w:ascii="Arial" w:hAnsi="Arial" w:cs="Arial"/>
          <w:color w:val="32325D"/>
        </w:rPr>
      </w:pPr>
    </w:p>
    <w:p w14:paraId="146FCDF3" w14:textId="77777777" w:rsidR="00A76605" w:rsidRPr="00727B30" w:rsidRDefault="00A76605" w:rsidP="00990155">
      <w:pPr>
        <w:rPr>
          <w:rFonts w:ascii="Times New Roman" w:hAnsi="Times New Roman" w:cs="Times New Roman"/>
          <w:b/>
          <w:bCs/>
          <w:color w:val="262626" w:themeColor="text1" w:themeTint="D9"/>
          <w:sz w:val="24"/>
          <w:szCs w:val="24"/>
        </w:rPr>
      </w:pPr>
    </w:p>
    <w:sectPr w:rsidR="00A76605" w:rsidRPr="0072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DB1"/>
    <w:multiLevelType w:val="multilevel"/>
    <w:tmpl w:val="DEB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E7247"/>
    <w:multiLevelType w:val="hybridMultilevel"/>
    <w:tmpl w:val="AF24AAF8"/>
    <w:lvl w:ilvl="0" w:tplc="282473AE">
      <w:start w:val="1"/>
      <w:numFmt w:val="decimal"/>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31278F"/>
    <w:multiLevelType w:val="hybridMultilevel"/>
    <w:tmpl w:val="2A8CC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A19F1"/>
    <w:multiLevelType w:val="hybridMultilevel"/>
    <w:tmpl w:val="5242086A"/>
    <w:lvl w:ilvl="0" w:tplc="282473A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3D214F"/>
    <w:multiLevelType w:val="hybridMultilevel"/>
    <w:tmpl w:val="062ABD1A"/>
    <w:lvl w:ilvl="0" w:tplc="04090001">
      <w:start w:val="1"/>
      <w:numFmt w:val="bullet"/>
      <w:lvlText w:val=""/>
      <w:lvlJc w:val="left"/>
      <w:pPr>
        <w:ind w:left="180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FD507A"/>
    <w:multiLevelType w:val="multilevel"/>
    <w:tmpl w:val="2456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B6"/>
    <w:rsid w:val="005109CB"/>
    <w:rsid w:val="00517285"/>
    <w:rsid w:val="005556B2"/>
    <w:rsid w:val="00557FA1"/>
    <w:rsid w:val="00727B30"/>
    <w:rsid w:val="0085293F"/>
    <w:rsid w:val="00895F52"/>
    <w:rsid w:val="00946332"/>
    <w:rsid w:val="00990155"/>
    <w:rsid w:val="009A4B38"/>
    <w:rsid w:val="00A76605"/>
    <w:rsid w:val="00C1332E"/>
    <w:rsid w:val="00E9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1874"/>
  <w15:chartTrackingRefBased/>
  <w15:docId w15:val="{627C185F-2566-41E4-BF19-259B1CDB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7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66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B6"/>
    <w:pPr>
      <w:ind w:left="720"/>
      <w:contextualSpacing/>
    </w:pPr>
  </w:style>
  <w:style w:type="table" w:styleId="TableGrid">
    <w:name w:val="Table Grid"/>
    <w:basedOn w:val="TableNormal"/>
    <w:uiPriority w:val="39"/>
    <w:rsid w:val="00E93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172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7285"/>
    <w:rPr>
      <w:color w:val="0000FF"/>
      <w:u w:val="single"/>
    </w:rPr>
  </w:style>
  <w:style w:type="character" w:styleId="Strong">
    <w:name w:val="Strong"/>
    <w:basedOn w:val="DefaultParagraphFont"/>
    <w:uiPriority w:val="22"/>
    <w:qFormat/>
    <w:rsid w:val="005556B2"/>
    <w:rPr>
      <w:b/>
      <w:bCs/>
    </w:rPr>
  </w:style>
  <w:style w:type="character" w:customStyle="1" w:styleId="Heading4Char">
    <w:name w:val="Heading 4 Char"/>
    <w:basedOn w:val="DefaultParagraphFont"/>
    <w:link w:val="Heading4"/>
    <w:uiPriority w:val="9"/>
    <w:semiHidden/>
    <w:rsid w:val="00A7660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766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929205">
      <w:bodyDiv w:val="1"/>
      <w:marLeft w:val="0"/>
      <w:marRight w:val="0"/>
      <w:marTop w:val="0"/>
      <w:marBottom w:val="0"/>
      <w:divBdr>
        <w:top w:val="none" w:sz="0" w:space="0" w:color="auto"/>
        <w:left w:val="none" w:sz="0" w:space="0" w:color="auto"/>
        <w:bottom w:val="none" w:sz="0" w:space="0" w:color="auto"/>
        <w:right w:val="none" w:sz="0" w:space="0" w:color="auto"/>
      </w:divBdr>
    </w:div>
    <w:div w:id="969551772">
      <w:bodyDiv w:val="1"/>
      <w:marLeft w:val="0"/>
      <w:marRight w:val="0"/>
      <w:marTop w:val="0"/>
      <w:marBottom w:val="0"/>
      <w:divBdr>
        <w:top w:val="none" w:sz="0" w:space="0" w:color="auto"/>
        <w:left w:val="none" w:sz="0" w:space="0" w:color="auto"/>
        <w:bottom w:val="none" w:sz="0" w:space="0" w:color="auto"/>
        <w:right w:val="none" w:sz="0" w:space="0" w:color="auto"/>
      </w:divBdr>
    </w:div>
    <w:div w:id="1569267739">
      <w:bodyDiv w:val="1"/>
      <w:marLeft w:val="0"/>
      <w:marRight w:val="0"/>
      <w:marTop w:val="0"/>
      <w:marBottom w:val="0"/>
      <w:divBdr>
        <w:top w:val="none" w:sz="0" w:space="0" w:color="auto"/>
        <w:left w:val="none" w:sz="0" w:space="0" w:color="auto"/>
        <w:bottom w:val="none" w:sz="0" w:space="0" w:color="auto"/>
        <w:right w:val="none" w:sz="0" w:space="0" w:color="auto"/>
      </w:divBdr>
    </w:div>
    <w:div w:id="2018578168">
      <w:bodyDiv w:val="1"/>
      <w:marLeft w:val="0"/>
      <w:marRight w:val="0"/>
      <w:marTop w:val="0"/>
      <w:marBottom w:val="0"/>
      <w:divBdr>
        <w:top w:val="none" w:sz="0" w:space="0" w:color="auto"/>
        <w:left w:val="none" w:sz="0" w:space="0" w:color="auto"/>
        <w:bottom w:val="none" w:sz="0" w:space="0" w:color="auto"/>
        <w:right w:val="none" w:sz="0" w:space="0" w:color="auto"/>
      </w:divBdr>
    </w:div>
    <w:div w:id="20459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rmatica.com/gb/products/data-integration/powercen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Muskan</dc:creator>
  <cp:keywords/>
  <dc:description/>
  <cp:lastModifiedBy>Agarwal, Muskan</cp:lastModifiedBy>
  <cp:revision>11</cp:revision>
  <dcterms:created xsi:type="dcterms:W3CDTF">2022-09-20T11:48:00Z</dcterms:created>
  <dcterms:modified xsi:type="dcterms:W3CDTF">2022-09-20T12:22:00Z</dcterms:modified>
</cp:coreProperties>
</file>