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Meeting_8  Agenda- Final requirement report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80"/>
        <w:gridCol w:w="8790"/>
        <w:tblGridChange w:id="0">
          <w:tblGrid>
            <w:gridCol w:w="2280"/>
            <w:gridCol w:w="8790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color w:val="000000"/>
                <w:rtl w:val="0"/>
              </w:rPr>
              <w:t xml:space="preserve">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 non functional requirement and prepare requirement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Discussion on number of pages the website would have based on requirement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Discussion on what would be the flow of the webpages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ind w:left="12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down the main requirements each page would have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Listing down what each page would include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Define the format in which the page would be presented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Finalize the layout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Prepare a pen-paper rough idea of the pages.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20"/>
        <w:gridCol w:w="9405"/>
        <w:tblGridChange w:id="0">
          <w:tblGrid>
            <w:gridCol w:w="1620"/>
            <w:gridCol w:w="94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to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Discussion on Pages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10:30 to 11:30  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432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 down what each page should include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11:30 to 12:30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Prepare a pen-paper rough idea of each page.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12:35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b w:val="0"/>
          <w:color w:val="000000"/>
          <w:rtl w:val="0"/>
        </w:rPr>
        <w:t xml:space="preserve">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20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March,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