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F5" w:rsidRPr="00CA4C4F" w:rsidRDefault="00127DCF">
      <w:pPr>
        <w:rPr>
          <w:rFonts w:cs="Consolas"/>
          <w:b/>
          <w:bCs/>
          <w:sz w:val="32"/>
          <w:szCs w:val="32"/>
        </w:rPr>
      </w:pPr>
      <w:r w:rsidRPr="00CA4C4F">
        <w:rPr>
          <w:rFonts w:cs="Consolas"/>
          <w:b/>
          <w:bCs/>
          <w:sz w:val="32"/>
          <w:szCs w:val="32"/>
        </w:rPr>
        <w:t>Que</w:t>
      </w:r>
      <w:proofErr w:type="gramStart"/>
      <w:r w:rsidRPr="00CA4C4F">
        <w:rPr>
          <w:rFonts w:cs="Consolas"/>
          <w:b/>
          <w:bCs/>
          <w:sz w:val="32"/>
          <w:szCs w:val="32"/>
        </w:rPr>
        <w:t>:-</w:t>
      </w:r>
      <w:proofErr w:type="gramEnd"/>
      <w:r w:rsidRPr="00CA4C4F">
        <w:rPr>
          <w:rFonts w:cs="Consolas"/>
          <w:b/>
          <w:bCs/>
          <w:sz w:val="32"/>
          <w:szCs w:val="32"/>
        </w:rPr>
        <w:t xml:space="preserve"> Demonstration of Basic Calculator </w:t>
      </w:r>
      <w:r w:rsidR="00CA4C4F" w:rsidRPr="00CA4C4F">
        <w:rPr>
          <w:rFonts w:cs="Consolas"/>
          <w:b/>
          <w:bCs/>
          <w:sz w:val="32"/>
          <w:szCs w:val="32"/>
        </w:rPr>
        <w:t>in C#.net Windows P</w:t>
      </w:r>
      <w:r w:rsidRPr="00CA4C4F">
        <w:rPr>
          <w:rFonts w:cs="Consolas"/>
          <w:b/>
          <w:bCs/>
          <w:sz w:val="32"/>
          <w:szCs w:val="32"/>
        </w:rPr>
        <w:t>rogramming.</w:t>
      </w:r>
    </w:p>
    <w:p w:rsidR="00127DCF" w:rsidRPr="00CA4C4F" w:rsidRDefault="00127DCF">
      <w:pPr>
        <w:rPr>
          <w:rFonts w:ascii="Arial" w:hAnsi="Arial" w:cs="Arial"/>
          <w:sz w:val="28"/>
          <w:szCs w:val="28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System;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System.Collections.Generic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System.ComponentModel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System.Data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System.Drawing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System.Windows.Forms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  <w:bookmarkStart w:id="0" w:name="_GoBack"/>
      <w:bookmarkEnd w:id="0"/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namespace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calculate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>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partial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class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Form1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: </w:t>
      </w:r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Form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Form1()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CA4C4F">
        <w:rPr>
          <w:rFonts w:ascii="Consolas" w:hAnsi="Consolas" w:cs="Consolas"/>
          <w:sz w:val="24"/>
          <w:szCs w:val="24"/>
          <w:lang w:bidi="mr-IN"/>
        </w:rPr>
        <w:t>InitializeComponent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btnadd_Click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int</w:t>
      </w:r>
      <w:proofErr w:type="spellEnd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a,b,c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a =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txtfno.Text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b =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txtsno.Text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c = a + b;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txtres.Text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=</w:t>
      </w:r>
      <w:proofErr w:type="spellStart"/>
      <w:proofErr w:type="gramStart"/>
      <w:r w:rsidRPr="00CA4C4F">
        <w:rPr>
          <w:rFonts w:ascii="Consolas" w:hAnsi="Consolas" w:cs="Consolas"/>
          <w:sz w:val="24"/>
          <w:szCs w:val="24"/>
          <w:lang w:bidi="mr-IN"/>
        </w:rPr>
        <w:t>c.ToString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btnsub_Click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int</w:t>
      </w:r>
      <w:proofErr w:type="spellEnd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a, b, c;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a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txtfno.Text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b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txtsno.Text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c = a - b;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txtres.Text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= </w:t>
      </w:r>
      <w:proofErr w:type="spellStart"/>
      <w:proofErr w:type="gramStart"/>
      <w:r w:rsidRPr="00CA4C4F">
        <w:rPr>
          <w:rFonts w:ascii="Consolas" w:hAnsi="Consolas" w:cs="Consolas"/>
          <w:sz w:val="24"/>
          <w:szCs w:val="24"/>
          <w:lang w:bidi="mr-IN"/>
        </w:rPr>
        <w:t>c.ToString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btnmulti_Click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int</w:t>
      </w:r>
      <w:proofErr w:type="spellEnd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a, b, c;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a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txtfno.Text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b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txtsno.Text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c = a * b;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txtres.Text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= </w:t>
      </w:r>
      <w:proofErr w:type="spellStart"/>
      <w:proofErr w:type="gramStart"/>
      <w:r w:rsidRPr="00CA4C4F">
        <w:rPr>
          <w:rFonts w:ascii="Consolas" w:hAnsi="Consolas" w:cs="Consolas"/>
          <w:sz w:val="24"/>
          <w:szCs w:val="24"/>
          <w:lang w:bidi="mr-IN"/>
        </w:rPr>
        <w:t>c.ToString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btndiv_Click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 w:rsidRPr="00CA4C4F"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CA4C4F">
        <w:rPr>
          <w:rFonts w:ascii="Consolas" w:hAnsi="Consolas" w:cs="Consolas"/>
          <w:color w:val="0000FF"/>
          <w:sz w:val="24"/>
          <w:szCs w:val="24"/>
          <w:lang w:bidi="mr-IN"/>
        </w:rPr>
        <w:t>int</w:t>
      </w:r>
      <w:proofErr w:type="spellEnd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 xml:space="preserve"> a, b, c;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a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txtfno.Text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b = </w:t>
      </w:r>
      <w:proofErr w:type="gramStart"/>
      <w:r w:rsidRPr="00CA4C4F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CA4C4F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txtsno.Text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lastRenderedPageBreak/>
        <w:t xml:space="preserve">            c = a / b;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r w:rsidRPr="00CA4C4F">
        <w:rPr>
          <w:rFonts w:ascii="Consolas" w:hAnsi="Consolas" w:cs="Consolas"/>
          <w:sz w:val="24"/>
          <w:szCs w:val="24"/>
          <w:lang w:bidi="mr-IN"/>
        </w:rPr>
        <w:t>txtres.Text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 xml:space="preserve"> = </w:t>
      </w:r>
      <w:proofErr w:type="spellStart"/>
      <w:proofErr w:type="gramStart"/>
      <w:r w:rsidRPr="00CA4C4F">
        <w:rPr>
          <w:rFonts w:ascii="Consolas" w:hAnsi="Consolas" w:cs="Consolas"/>
          <w:sz w:val="24"/>
          <w:szCs w:val="24"/>
          <w:lang w:bidi="mr-IN"/>
        </w:rPr>
        <w:t>c.ToString</w:t>
      </w:r>
      <w:proofErr w:type="spellEnd"/>
      <w:r w:rsidRPr="00CA4C4F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CA4C4F">
        <w:rPr>
          <w:rFonts w:ascii="Consolas" w:hAnsi="Consolas" w:cs="Consolas"/>
          <w:sz w:val="24"/>
          <w:szCs w:val="24"/>
          <w:lang w:bidi="mr-IN"/>
        </w:rPr>
        <w:t>);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 xml:space="preserve">    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CA4C4F">
        <w:rPr>
          <w:rFonts w:ascii="Consolas" w:hAnsi="Consolas" w:cs="Consolas"/>
          <w:sz w:val="24"/>
          <w:szCs w:val="24"/>
          <w:lang w:bidi="mr-IN"/>
        </w:rPr>
        <w:t>}</w:t>
      </w:r>
    </w:p>
    <w:p w:rsidR="00127DCF" w:rsidRPr="00CA4C4F" w:rsidRDefault="00127DCF" w:rsidP="001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127DCF" w:rsidRDefault="00127DCF">
      <w:pPr>
        <w:rPr>
          <w:rFonts w:ascii="Consolas" w:hAnsi="Consolas" w:cs="Consolas"/>
          <w:sz w:val="24"/>
          <w:szCs w:val="24"/>
        </w:rPr>
      </w:pPr>
    </w:p>
    <w:p w:rsidR="00CA4C4F" w:rsidRDefault="00CA4C4F">
      <w:pPr>
        <w:rPr>
          <w:rFonts w:cs="Consolas"/>
          <w:b/>
          <w:bCs/>
          <w:sz w:val="32"/>
          <w:szCs w:val="32"/>
        </w:rPr>
      </w:pPr>
      <w:r w:rsidRPr="00CA4C4F">
        <w:rPr>
          <w:rFonts w:cs="Consolas"/>
          <w:b/>
          <w:bCs/>
          <w:sz w:val="32"/>
          <w:szCs w:val="32"/>
        </w:rPr>
        <w:t>Output:-</w:t>
      </w:r>
      <w:r>
        <w:rPr>
          <w:rFonts w:cs="Consolas"/>
          <w:b/>
          <w:bCs/>
          <w:sz w:val="32"/>
          <w:szCs w:val="32"/>
        </w:rPr>
        <w:t xml:space="preserve">        </w:t>
      </w:r>
    </w:p>
    <w:p w:rsidR="00CA4C4F" w:rsidRDefault="00CA4C4F">
      <w:pPr>
        <w:rPr>
          <w:rFonts w:cs="Consolas"/>
          <w:b/>
          <w:bCs/>
          <w:sz w:val="32"/>
          <w:szCs w:val="32"/>
        </w:rPr>
      </w:pPr>
      <w:r>
        <w:rPr>
          <w:rFonts w:cs="Consolas"/>
          <w:b/>
          <w:bCs/>
          <w:sz w:val="32"/>
          <w:szCs w:val="32"/>
        </w:rPr>
        <w:t xml:space="preserve">                           Addition:</w:t>
      </w:r>
    </w:p>
    <w:p w:rsidR="00CA4C4F" w:rsidRDefault="00CA4C4F">
      <w:pPr>
        <w:rPr>
          <w:rFonts w:cs="Consolas"/>
          <w:b/>
          <w:bCs/>
          <w:sz w:val="32"/>
          <w:szCs w:val="32"/>
        </w:rPr>
      </w:pPr>
      <w:r>
        <w:rPr>
          <w:rFonts w:cs="Consolas"/>
          <w:b/>
          <w:bCs/>
          <w:sz w:val="32"/>
          <w:szCs w:val="32"/>
        </w:rPr>
        <w:t xml:space="preserve">                           </w:t>
      </w:r>
      <w:r>
        <w:rPr>
          <w:noProof/>
          <w:lang w:eastAsia="en-IN" w:bidi="mr-IN"/>
        </w:rPr>
        <w:drawing>
          <wp:inline distT="0" distB="0" distL="0" distR="0" wp14:anchorId="1F6CDA64" wp14:editId="59A4963D">
            <wp:extent cx="3629025" cy="26859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573" cy="26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4F" w:rsidRDefault="00CA4C4F" w:rsidP="00CA4C4F">
      <w:pPr>
        <w:tabs>
          <w:tab w:val="left" w:pos="6090"/>
        </w:tabs>
        <w:rPr>
          <w:rFonts w:cs="Consolas"/>
          <w:sz w:val="32"/>
          <w:szCs w:val="32"/>
        </w:rPr>
      </w:pPr>
    </w:p>
    <w:p w:rsidR="00CA4C4F" w:rsidRPr="00CA4C4F" w:rsidRDefault="00CA4C4F" w:rsidP="00CA4C4F">
      <w:pPr>
        <w:tabs>
          <w:tab w:val="left" w:pos="6090"/>
        </w:tabs>
        <w:rPr>
          <w:rFonts w:cs="Consolas"/>
          <w:b/>
          <w:bCs/>
          <w:sz w:val="32"/>
          <w:szCs w:val="32"/>
        </w:rPr>
      </w:pPr>
      <w:r w:rsidRPr="00CA4C4F">
        <w:rPr>
          <w:rFonts w:cs="Consolas"/>
          <w:sz w:val="36"/>
          <w:szCs w:val="36"/>
        </w:rPr>
        <w:t xml:space="preserve">                          </w:t>
      </w:r>
      <w:r w:rsidRPr="00CA4C4F">
        <w:rPr>
          <w:rFonts w:cs="Consolas"/>
          <w:b/>
          <w:bCs/>
          <w:sz w:val="32"/>
          <w:szCs w:val="32"/>
        </w:rPr>
        <w:t>Subtraction:</w:t>
      </w:r>
      <w:r w:rsidRPr="00CA4C4F">
        <w:rPr>
          <w:rFonts w:cs="Consolas"/>
          <w:b/>
          <w:bCs/>
          <w:sz w:val="32"/>
          <w:szCs w:val="32"/>
        </w:rPr>
        <w:tab/>
      </w:r>
    </w:p>
    <w:p w:rsidR="00CA4C4F" w:rsidRDefault="00CA4C4F" w:rsidP="00CA4C4F">
      <w:pPr>
        <w:tabs>
          <w:tab w:val="left" w:pos="6090"/>
        </w:tabs>
        <w:rPr>
          <w:rFonts w:cs="Consolas"/>
          <w:sz w:val="32"/>
          <w:szCs w:val="32"/>
        </w:rPr>
      </w:pPr>
      <w:r>
        <w:rPr>
          <w:rFonts w:cs="Consolas"/>
          <w:sz w:val="32"/>
          <w:szCs w:val="32"/>
        </w:rPr>
        <w:t xml:space="preserve">                            </w:t>
      </w:r>
      <w:r>
        <w:rPr>
          <w:noProof/>
          <w:lang w:eastAsia="en-IN" w:bidi="mr-IN"/>
        </w:rPr>
        <w:drawing>
          <wp:inline distT="0" distB="0" distL="0" distR="0" wp14:anchorId="376E18B7" wp14:editId="15B6F615">
            <wp:extent cx="36385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4F" w:rsidRDefault="00CA4C4F" w:rsidP="00CA4C4F">
      <w:pPr>
        <w:rPr>
          <w:rFonts w:cs="Consolas"/>
          <w:sz w:val="32"/>
          <w:szCs w:val="32"/>
        </w:rPr>
      </w:pPr>
    </w:p>
    <w:p w:rsidR="00CA4C4F" w:rsidRDefault="00CA4C4F" w:rsidP="00CA4C4F">
      <w:pPr>
        <w:tabs>
          <w:tab w:val="left" w:pos="4425"/>
        </w:tabs>
        <w:rPr>
          <w:noProof/>
          <w:lang w:eastAsia="en-IN" w:bidi="mr-IN"/>
        </w:rPr>
      </w:pPr>
      <w:r>
        <w:rPr>
          <w:rFonts w:cs="Consolas"/>
          <w:sz w:val="32"/>
          <w:szCs w:val="32"/>
        </w:rPr>
        <w:tab/>
      </w:r>
    </w:p>
    <w:p w:rsidR="00CA4C4F" w:rsidRDefault="00CA4C4F" w:rsidP="00CA4C4F">
      <w:pPr>
        <w:tabs>
          <w:tab w:val="left" w:pos="4425"/>
        </w:tabs>
        <w:rPr>
          <w:noProof/>
          <w:lang w:eastAsia="en-IN" w:bidi="mr-IN"/>
        </w:rPr>
      </w:pPr>
    </w:p>
    <w:p w:rsidR="00CA4C4F" w:rsidRDefault="00CA4C4F" w:rsidP="00CA4C4F">
      <w:pPr>
        <w:tabs>
          <w:tab w:val="left" w:pos="4425"/>
        </w:tabs>
        <w:rPr>
          <w:noProof/>
          <w:lang w:eastAsia="en-IN" w:bidi="mr-IN"/>
        </w:rPr>
      </w:pPr>
      <w:r>
        <w:rPr>
          <w:noProof/>
          <w:lang w:eastAsia="en-IN" w:bidi="mr-IN"/>
        </w:rPr>
        <w:t xml:space="preserve">                                       </w:t>
      </w:r>
    </w:p>
    <w:p w:rsidR="00CA4C4F" w:rsidRDefault="00CA4C4F" w:rsidP="00CA4C4F">
      <w:pPr>
        <w:tabs>
          <w:tab w:val="left" w:pos="4425"/>
        </w:tabs>
        <w:rPr>
          <w:b/>
          <w:bCs/>
          <w:noProof/>
          <w:sz w:val="32"/>
          <w:szCs w:val="32"/>
          <w:lang w:eastAsia="en-IN" w:bidi="mr-IN"/>
        </w:rPr>
      </w:pPr>
      <w:r w:rsidRPr="00CA4C4F">
        <w:rPr>
          <w:b/>
          <w:bCs/>
          <w:noProof/>
          <w:sz w:val="32"/>
          <w:szCs w:val="32"/>
          <w:lang w:eastAsia="en-IN" w:bidi="mr-IN"/>
        </w:rPr>
        <w:lastRenderedPageBreak/>
        <w:t xml:space="preserve">            </w:t>
      </w:r>
      <w:r>
        <w:rPr>
          <w:b/>
          <w:bCs/>
          <w:noProof/>
          <w:sz w:val="32"/>
          <w:szCs w:val="32"/>
          <w:lang w:eastAsia="en-IN" w:bidi="mr-IN"/>
        </w:rPr>
        <w:t xml:space="preserve">                 </w:t>
      </w:r>
      <w:r w:rsidRPr="00CA4C4F">
        <w:rPr>
          <w:b/>
          <w:bCs/>
          <w:noProof/>
          <w:sz w:val="32"/>
          <w:szCs w:val="32"/>
          <w:lang w:eastAsia="en-IN" w:bidi="mr-IN"/>
        </w:rPr>
        <w:t>Multiplication:-</w:t>
      </w:r>
    </w:p>
    <w:p w:rsidR="00CA4C4F" w:rsidRDefault="00CA4C4F" w:rsidP="00CA4C4F">
      <w:pPr>
        <w:tabs>
          <w:tab w:val="left" w:pos="4425"/>
        </w:tabs>
        <w:rPr>
          <w:rFonts w:cs="Consolas"/>
          <w:b/>
          <w:bCs/>
          <w:sz w:val="44"/>
          <w:szCs w:val="44"/>
        </w:rPr>
      </w:pPr>
      <w:r>
        <w:rPr>
          <w:b/>
          <w:bCs/>
          <w:noProof/>
          <w:sz w:val="32"/>
          <w:szCs w:val="32"/>
          <w:lang w:eastAsia="en-IN" w:bidi="mr-IN"/>
        </w:rPr>
        <w:t xml:space="preserve">                              </w:t>
      </w:r>
      <w:r>
        <w:rPr>
          <w:noProof/>
          <w:lang w:eastAsia="en-IN" w:bidi="mr-IN"/>
        </w:rPr>
        <w:drawing>
          <wp:inline distT="0" distB="0" distL="0" distR="0" wp14:anchorId="74FD1B43" wp14:editId="2EC1B951">
            <wp:extent cx="36480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4F" w:rsidRDefault="00CA4C4F" w:rsidP="00CA4C4F">
      <w:pPr>
        <w:tabs>
          <w:tab w:val="left" w:pos="4350"/>
        </w:tabs>
        <w:rPr>
          <w:rFonts w:cs="Consolas"/>
          <w:sz w:val="44"/>
          <w:szCs w:val="44"/>
        </w:rPr>
      </w:pPr>
      <w:r>
        <w:rPr>
          <w:rFonts w:cs="Consolas"/>
          <w:sz w:val="44"/>
          <w:szCs w:val="44"/>
        </w:rPr>
        <w:t xml:space="preserve"> </w:t>
      </w:r>
    </w:p>
    <w:p w:rsidR="00CA4C4F" w:rsidRDefault="00CA4C4F" w:rsidP="00CA4C4F">
      <w:pPr>
        <w:tabs>
          <w:tab w:val="left" w:pos="4350"/>
        </w:tabs>
        <w:rPr>
          <w:rFonts w:cs="Consolas"/>
          <w:b/>
          <w:bCs/>
          <w:sz w:val="32"/>
          <w:szCs w:val="32"/>
        </w:rPr>
      </w:pPr>
      <w:r>
        <w:rPr>
          <w:rFonts w:cs="Consolas"/>
          <w:b/>
          <w:bCs/>
          <w:sz w:val="32"/>
          <w:szCs w:val="32"/>
        </w:rPr>
        <w:t xml:space="preserve">                              </w:t>
      </w:r>
      <w:r w:rsidRPr="00CA4C4F">
        <w:rPr>
          <w:rFonts w:cs="Consolas"/>
          <w:b/>
          <w:bCs/>
          <w:sz w:val="32"/>
          <w:szCs w:val="32"/>
        </w:rPr>
        <w:t>Division:</w:t>
      </w:r>
    </w:p>
    <w:p w:rsidR="00CA4C4F" w:rsidRPr="00CA4C4F" w:rsidRDefault="00CA4C4F" w:rsidP="00CA4C4F">
      <w:pPr>
        <w:tabs>
          <w:tab w:val="left" w:pos="4350"/>
        </w:tabs>
        <w:rPr>
          <w:rFonts w:cs="Consolas"/>
          <w:b/>
          <w:bCs/>
          <w:sz w:val="32"/>
          <w:szCs w:val="32"/>
        </w:rPr>
      </w:pPr>
      <w:r>
        <w:rPr>
          <w:rFonts w:cs="Consolas"/>
          <w:b/>
          <w:bCs/>
          <w:sz w:val="32"/>
          <w:szCs w:val="32"/>
        </w:rPr>
        <w:t xml:space="preserve">                               </w:t>
      </w:r>
      <w:r>
        <w:rPr>
          <w:noProof/>
          <w:lang w:eastAsia="en-IN" w:bidi="mr-IN"/>
        </w:rPr>
        <w:drawing>
          <wp:inline distT="0" distB="0" distL="0" distR="0" wp14:anchorId="6C2A5795" wp14:editId="3C645661">
            <wp:extent cx="36480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4F" w:rsidRPr="00CA4C4F" w:rsidSect="00127DCF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CF"/>
    <w:rsid w:val="00127DCF"/>
    <w:rsid w:val="009568F5"/>
    <w:rsid w:val="00C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DDB6-E219-4D3D-89F7-494D00BF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2022-04-14T13:02:00Z</dcterms:created>
  <dcterms:modified xsi:type="dcterms:W3CDTF">2022-04-14T13:27:00Z</dcterms:modified>
</cp:coreProperties>
</file>