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EC30" w14:textId="61764CBF" w:rsidR="00D5705A" w:rsidRPr="00747821" w:rsidRDefault="005D6538" w:rsidP="0094605B">
      <w:pPr>
        <w:spacing w:line="480" w:lineRule="auto"/>
        <w:jc w:val="center"/>
        <w:rPr>
          <w:rFonts w:ascii="Times New Roman" w:hAnsi="Times New Roman" w:cs="Times New Roman"/>
          <w:b/>
          <w:bCs/>
          <w:color w:val="2F5496" w:themeColor="accent1" w:themeShade="BF"/>
          <w:sz w:val="32"/>
          <w:szCs w:val="40"/>
          <w:u w:val="single"/>
        </w:rPr>
      </w:pPr>
      <w:r w:rsidRPr="00747821">
        <w:rPr>
          <w:rFonts w:ascii="Times New Roman" w:hAnsi="Times New Roman" w:cs="Times New Roman"/>
          <w:b/>
          <w:bCs/>
          <w:color w:val="2F5496" w:themeColor="accent1" w:themeShade="BF"/>
          <w:sz w:val="32"/>
          <w:szCs w:val="40"/>
          <w:u w:val="single"/>
        </w:rPr>
        <w:t>Market Segmentation Analysis of EV market</w:t>
      </w:r>
    </w:p>
    <w:p w14:paraId="3EBEA6A7" w14:textId="20FD8452" w:rsidR="00C839A9" w:rsidRPr="00607220" w:rsidRDefault="00D042E1" w:rsidP="00BA762A">
      <w:pPr>
        <w:rPr>
          <w:rFonts w:ascii="Times New Roman" w:hAnsi="Times New Roman" w:cs="Times New Roman"/>
          <w:color w:val="000000" w:themeColor="text1"/>
          <w:sz w:val="24"/>
          <w:szCs w:val="24"/>
        </w:rPr>
      </w:pPr>
      <w:r w:rsidRPr="00607220">
        <w:rPr>
          <w:rFonts w:ascii="Times New Roman" w:hAnsi="Times New Roman" w:cs="Times New Roman"/>
          <w:b/>
          <w:bCs/>
          <w:color w:val="000000" w:themeColor="text1"/>
          <w:sz w:val="24"/>
          <w:szCs w:val="24"/>
        </w:rPr>
        <w:t>Prepared By</w:t>
      </w:r>
      <w:r w:rsidR="00F96458" w:rsidRPr="00607220">
        <w:rPr>
          <w:rFonts w:ascii="Times New Roman" w:hAnsi="Times New Roman" w:cs="Times New Roman"/>
          <w:b/>
          <w:bCs/>
          <w:color w:val="000000" w:themeColor="text1"/>
          <w:sz w:val="24"/>
          <w:szCs w:val="24"/>
        </w:rPr>
        <w:t>:</w:t>
      </w:r>
      <w:r w:rsidR="00CE0F0C">
        <w:rPr>
          <w:rFonts w:ascii="Times New Roman" w:hAnsi="Times New Roman" w:cs="Times New Roman"/>
          <w:b/>
          <w:bCs/>
          <w:color w:val="000000" w:themeColor="text1"/>
          <w:sz w:val="24"/>
          <w:szCs w:val="24"/>
        </w:rPr>
        <w:t xml:space="preserve"> </w:t>
      </w:r>
      <w:r w:rsidR="00C839A9" w:rsidRPr="00607220">
        <w:rPr>
          <w:rFonts w:ascii="Times New Roman" w:hAnsi="Times New Roman" w:cs="Times New Roman"/>
          <w:color w:val="000000" w:themeColor="text1"/>
          <w:sz w:val="24"/>
          <w:szCs w:val="24"/>
        </w:rPr>
        <w:t>Sub-Group A</w:t>
      </w:r>
    </w:p>
    <w:p w14:paraId="37042FE0" w14:textId="470A81FF" w:rsidR="00DA5B55" w:rsidRDefault="008214F7" w:rsidP="00C53608">
      <w:pPr>
        <w:rPr>
          <w:rFonts w:ascii="Times New Roman" w:hAnsi="Times New Roman" w:cs="Times New Roman"/>
          <w:color w:val="000000" w:themeColor="text1"/>
          <w:sz w:val="24"/>
          <w:szCs w:val="24"/>
        </w:rPr>
      </w:pPr>
      <w:r w:rsidRPr="00607220">
        <w:rPr>
          <w:rFonts w:ascii="Times New Roman" w:hAnsi="Times New Roman" w:cs="Times New Roman"/>
          <w:b/>
          <w:bCs/>
          <w:color w:val="000000" w:themeColor="text1"/>
          <w:sz w:val="24"/>
          <w:szCs w:val="24"/>
        </w:rPr>
        <w:t>Dataset Link:</w:t>
      </w:r>
      <w:r w:rsidR="00F96458" w:rsidRPr="00607220">
        <w:rPr>
          <w:rFonts w:ascii="Times New Roman" w:hAnsi="Times New Roman" w:cs="Times New Roman"/>
          <w:b/>
          <w:bCs/>
          <w:color w:val="000000" w:themeColor="text1"/>
          <w:sz w:val="24"/>
          <w:szCs w:val="24"/>
        </w:rPr>
        <w:t xml:space="preserve"> </w:t>
      </w:r>
      <w:hyperlink r:id="rId5" w:history="1">
        <w:r w:rsidR="00C53608" w:rsidRPr="00E34D16">
          <w:rPr>
            <w:rStyle w:val="Hyperlink"/>
            <w:rFonts w:ascii="Times New Roman" w:hAnsi="Times New Roman" w:cs="Times New Roman"/>
            <w:sz w:val="24"/>
            <w:szCs w:val="24"/>
          </w:rPr>
          <w:t>https://drive.google.com/file/d/12d0WiYN-SjyLaRIwyG82Vw3ac</w:t>
        </w:r>
        <w:r w:rsidR="00C53608" w:rsidRPr="00E34D16">
          <w:rPr>
            <w:rStyle w:val="Hyperlink"/>
            <w:rFonts w:ascii="Times New Roman" w:hAnsi="Times New Roman" w:cs="Times New Roman"/>
            <w:sz w:val="24"/>
            <w:szCs w:val="24"/>
          </w:rPr>
          <w:t>-</w:t>
        </w:r>
        <w:r w:rsidR="00C53608" w:rsidRPr="00E34D16">
          <w:rPr>
            <w:rStyle w:val="Hyperlink"/>
            <w:rFonts w:ascii="Times New Roman" w:hAnsi="Times New Roman" w:cs="Times New Roman"/>
            <w:sz w:val="24"/>
            <w:szCs w:val="24"/>
          </w:rPr>
          <w:t>xrS0ri/view?usp=drive_link</w:t>
        </w:r>
      </w:hyperlink>
    </w:p>
    <w:p w14:paraId="647E25A6" w14:textId="58A3D3AD" w:rsidR="009C5A03" w:rsidRDefault="00C53608" w:rsidP="00C5360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Github Link: </w:t>
      </w:r>
      <w:hyperlink r:id="rId6" w:history="1">
        <w:r w:rsidR="00F91575" w:rsidRPr="00F91575">
          <w:rPr>
            <w:rStyle w:val="Hyperlink"/>
            <w:rFonts w:ascii="Times New Roman" w:hAnsi="Times New Roman" w:cs="Times New Roman"/>
            <w:sz w:val="24"/>
            <w:szCs w:val="24"/>
          </w:rPr>
          <w:t>https://github.com/Muskanr8/EV_Market_Analysis_Team-A.git</w:t>
        </w:r>
      </w:hyperlink>
    </w:p>
    <w:p w14:paraId="34812E29" w14:textId="77777777" w:rsidR="004D0BD2" w:rsidRDefault="004D0BD2" w:rsidP="00C53608">
      <w:pPr>
        <w:rPr>
          <w:rFonts w:ascii="Times New Roman" w:hAnsi="Times New Roman" w:cs="Times New Roman"/>
          <w:color w:val="000000" w:themeColor="text1"/>
          <w:sz w:val="24"/>
          <w:szCs w:val="24"/>
        </w:rPr>
      </w:pPr>
    </w:p>
    <w:p w14:paraId="501C405C" w14:textId="77777777" w:rsidR="004D0BD2" w:rsidRDefault="004D0BD2" w:rsidP="00C53608">
      <w:pPr>
        <w:rPr>
          <w:rFonts w:ascii="Times New Roman" w:hAnsi="Times New Roman" w:cs="Times New Roman"/>
          <w:color w:val="000000" w:themeColor="text1"/>
          <w:sz w:val="24"/>
          <w:szCs w:val="24"/>
        </w:rPr>
      </w:pPr>
    </w:p>
    <w:p w14:paraId="6C28310E" w14:textId="77777777" w:rsidR="00F93F9F" w:rsidRDefault="00506DE6" w:rsidP="00C53608">
      <w:pPr>
        <w:rPr>
          <w:rFonts w:ascii="Times New Roman" w:hAnsi="Times New Roman" w:cs="Times New Roman"/>
          <w:b/>
          <w:bCs/>
          <w:color w:val="000000" w:themeColor="text1"/>
          <w:sz w:val="24"/>
          <w:szCs w:val="24"/>
        </w:rPr>
      </w:pPr>
      <w:r w:rsidRPr="009C5A03">
        <w:rPr>
          <w:rFonts w:ascii="Times New Roman" w:hAnsi="Times New Roman" w:cs="Times New Roman"/>
          <w:b/>
          <w:bCs/>
          <w:color w:val="000000" w:themeColor="text1"/>
          <w:sz w:val="28"/>
        </w:rPr>
        <w:t>Problem Statement:</w:t>
      </w:r>
    </w:p>
    <w:p w14:paraId="28F41C35" w14:textId="2F58A02E" w:rsidR="004D0BD2" w:rsidRDefault="00506DE6" w:rsidP="00C53608">
      <w:pPr>
        <w:rPr>
          <w:rFonts w:ascii="Times New Roman" w:hAnsi="Times New Roman" w:cs="Times New Roman"/>
          <w:i/>
          <w:iCs/>
          <w:color w:val="000000" w:themeColor="text1"/>
          <w:sz w:val="24"/>
          <w:szCs w:val="24"/>
        </w:rPr>
      </w:pPr>
      <w:r w:rsidRPr="00506DE6">
        <w:rPr>
          <w:rFonts w:ascii="Times New Roman" w:hAnsi="Times New Roman" w:cs="Times New Roman"/>
          <w:i/>
          <w:iCs/>
          <w:color w:val="000000" w:themeColor="text1"/>
          <w:sz w:val="24"/>
          <w:szCs w:val="24"/>
        </w:rPr>
        <w:t>To identify meaningful EV market segments in India using sales data so companies can understand regional adoption patterns and make data</w:t>
      </w:r>
      <w:r w:rsidRPr="00506DE6">
        <w:rPr>
          <w:rFonts w:ascii="Times New Roman" w:hAnsi="Times New Roman" w:cs="Times New Roman"/>
          <w:i/>
          <w:iCs/>
          <w:color w:val="000000" w:themeColor="text1"/>
          <w:sz w:val="24"/>
          <w:szCs w:val="24"/>
        </w:rPr>
        <w:noBreakHyphen/>
        <w:t>driven decisions for targeted EV strategies.</w:t>
      </w:r>
    </w:p>
    <w:p w14:paraId="2DDF7745" w14:textId="77777777" w:rsidR="00C25A25" w:rsidRPr="00C25A25" w:rsidRDefault="00C25A25" w:rsidP="00C25A25">
      <w:pPr>
        <w:rPr>
          <w:rFonts w:ascii="Times New Roman" w:hAnsi="Times New Roman" w:cs="Times New Roman"/>
          <w:b/>
          <w:bCs/>
          <w:color w:val="000000" w:themeColor="text1"/>
          <w:sz w:val="24"/>
          <w:szCs w:val="24"/>
        </w:rPr>
      </w:pPr>
      <w:r w:rsidRPr="00C25A25">
        <w:rPr>
          <w:rFonts w:ascii="Times New Roman" w:hAnsi="Times New Roman" w:cs="Times New Roman"/>
          <w:b/>
          <w:bCs/>
          <w:color w:val="000000" w:themeColor="text1"/>
          <w:sz w:val="24"/>
          <w:szCs w:val="24"/>
        </w:rPr>
        <w:t>Background</w:t>
      </w:r>
    </w:p>
    <w:p w14:paraId="70EF6AC7" w14:textId="77777777" w:rsidR="00C25A25" w:rsidRPr="00C25A25" w:rsidRDefault="00C25A25" w:rsidP="00C25A25">
      <w:p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India’s Electric Vehicle (EV) sector is expanding rapidly, supported by rising fuel prices, environmental concerns, government incentives, and increasing consumer interest. However, EV adoption is not uniform across India. Different regions demonstrate significant variations in EV purchasing behavior, total vehicle demand, infrastructure readiness, and reliance on petrol/diesel vehicles.</w:t>
      </w:r>
    </w:p>
    <w:p w14:paraId="2BE056E5" w14:textId="77777777" w:rsidR="00C25A25" w:rsidRPr="00C25A25" w:rsidRDefault="00C25A25" w:rsidP="00C25A25">
      <w:p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For companies aiming to enter or expand in the EV domain, understanding how the market is segmented becomes essential. Market segmentation enables businesses to develop targeted strategies, identify high</w:t>
      </w:r>
      <w:r w:rsidRPr="00C25A25">
        <w:rPr>
          <w:rFonts w:ascii="Times New Roman" w:hAnsi="Times New Roman" w:cs="Times New Roman"/>
          <w:color w:val="000000" w:themeColor="text1"/>
          <w:sz w:val="24"/>
          <w:szCs w:val="24"/>
        </w:rPr>
        <w:noBreakHyphen/>
        <w:t>potential regions, and allocate resources where impact will be greatest. Using machine learning techniques such as KMeans clustering, businesses can uncover patterns in EV sales data that are not visible through traditional analysis.</w:t>
      </w:r>
    </w:p>
    <w:p w14:paraId="35E9C3F6" w14:textId="77777777" w:rsidR="00C25A25" w:rsidRPr="00C25A25" w:rsidRDefault="00C25A25" w:rsidP="00C25A25">
      <w:pPr>
        <w:rPr>
          <w:rFonts w:ascii="Times New Roman" w:hAnsi="Times New Roman" w:cs="Times New Roman"/>
          <w:b/>
          <w:bCs/>
          <w:color w:val="000000" w:themeColor="text1"/>
          <w:sz w:val="24"/>
          <w:szCs w:val="24"/>
        </w:rPr>
      </w:pPr>
      <w:r w:rsidRPr="00C25A25">
        <w:rPr>
          <w:rFonts w:ascii="Times New Roman" w:hAnsi="Times New Roman" w:cs="Times New Roman"/>
          <w:b/>
          <w:bCs/>
          <w:color w:val="000000" w:themeColor="text1"/>
          <w:sz w:val="24"/>
          <w:szCs w:val="24"/>
        </w:rPr>
        <w:t>Problem</w:t>
      </w:r>
    </w:p>
    <w:p w14:paraId="640F8A75" w14:textId="77777777" w:rsidR="00C25A25" w:rsidRPr="00C25A25" w:rsidRDefault="00C25A25" w:rsidP="00C25A25">
      <w:pPr>
        <w:numPr>
          <w:ilvl w:val="0"/>
          <w:numId w:val="1"/>
        </w:num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How does the Indian EV market naturally divide into meaningful segments based on sales behaviour?</w:t>
      </w:r>
    </w:p>
    <w:p w14:paraId="433F9F64" w14:textId="77777777" w:rsidR="00C25A25" w:rsidRPr="00C25A25" w:rsidRDefault="00C25A25" w:rsidP="00C25A25">
      <w:pPr>
        <w:numPr>
          <w:ilvl w:val="0"/>
          <w:numId w:val="1"/>
        </w:num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Which regions show high EV adoption and readiness, and which remain dominated by petrol/diesel vehicles?</w:t>
      </w:r>
    </w:p>
    <w:p w14:paraId="7AD2A6F3" w14:textId="77777777" w:rsidR="00C25A25" w:rsidRPr="00C25A25" w:rsidRDefault="00C25A25" w:rsidP="00C25A25">
      <w:pPr>
        <w:numPr>
          <w:ilvl w:val="0"/>
          <w:numId w:val="1"/>
        </w:num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Can machine learning (KMeans clustering) reveal actionable market groups to support EV product planning and strategy?</w:t>
      </w:r>
    </w:p>
    <w:p w14:paraId="7E5BC07E" w14:textId="77777777" w:rsidR="00C25A25" w:rsidRPr="00C25A25" w:rsidRDefault="00C25A25" w:rsidP="00C25A25">
      <w:pPr>
        <w:numPr>
          <w:ilvl w:val="0"/>
          <w:numId w:val="1"/>
        </w:num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What insights do EV_Sales, Vehicle_Sales, and Petrol/Diesel_Sales provide about market maturity and consumer behavior?</w:t>
      </w:r>
    </w:p>
    <w:p w14:paraId="70459B3F" w14:textId="4C2BC9E0" w:rsidR="004D0BD2" w:rsidRDefault="00C25A25" w:rsidP="004D0BD2">
      <w:pPr>
        <w:numPr>
          <w:ilvl w:val="0"/>
          <w:numId w:val="1"/>
        </w:numPr>
        <w:rPr>
          <w:rFonts w:ascii="Times New Roman" w:hAnsi="Times New Roman" w:cs="Times New Roman"/>
          <w:color w:val="000000" w:themeColor="text1"/>
          <w:sz w:val="24"/>
          <w:szCs w:val="24"/>
        </w:rPr>
      </w:pPr>
      <w:r w:rsidRPr="00C25A25">
        <w:rPr>
          <w:rFonts w:ascii="Times New Roman" w:hAnsi="Times New Roman" w:cs="Times New Roman"/>
          <w:color w:val="000000" w:themeColor="text1"/>
          <w:sz w:val="24"/>
          <w:szCs w:val="24"/>
        </w:rPr>
        <w:t>How can these data</w:t>
      </w:r>
      <w:r w:rsidRPr="00C25A25">
        <w:rPr>
          <w:rFonts w:ascii="Times New Roman" w:hAnsi="Times New Roman" w:cs="Times New Roman"/>
          <w:color w:val="000000" w:themeColor="text1"/>
          <w:sz w:val="24"/>
          <w:szCs w:val="24"/>
        </w:rPr>
        <w:noBreakHyphen/>
        <w:t>driven segments help companies decide where to expand, what products to launch, and which regions need awareness or infrastructure support?</w:t>
      </w:r>
    </w:p>
    <w:p w14:paraId="577FF831" w14:textId="6361490A" w:rsidR="004D0BD2" w:rsidRDefault="004D0BD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E24BECA" w14:textId="5B893CBA" w:rsidR="00CB34A1" w:rsidRPr="009C5A03" w:rsidRDefault="00CB34A1" w:rsidP="00CB34A1">
      <w:pPr>
        <w:rPr>
          <w:rFonts w:ascii="Times New Roman" w:hAnsi="Times New Roman" w:cs="Times New Roman"/>
          <w:b/>
          <w:bCs/>
          <w:color w:val="000000" w:themeColor="text1"/>
          <w:sz w:val="28"/>
        </w:rPr>
      </w:pPr>
      <w:r w:rsidRPr="00CB34A1">
        <w:rPr>
          <w:rFonts w:ascii="Times New Roman" w:hAnsi="Times New Roman" w:cs="Times New Roman"/>
          <w:b/>
          <w:bCs/>
          <w:color w:val="000000" w:themeColor="text1"/>
          <w:sz w:val="28"/>
        </w:rPr>
        <w:lastRenderedPageBreak/>
        <w:t>Objective</w:t>
      </w:r>
    </w:p>
    <w:p w14:paraId="02AE74CF" w14:textId="77777777" w:rsidR="00CB34A1" w:rsidRPr="00CB34A1" w:rsidRDefault="00CB34A1" w:rsidP="00CB34A1">
      <w:pPr>
        <w:rPr>
          <w:rFonts w:ascii="Times New Roman" w:hAnsi="Times New Roman" w:cs="Times New Roman"/>
          <w:color w:val="000000" w:themeColor="text1"/>
          <w:sz w:val="24"/>
          <w:szCs w:val="24"/>
        </w:rPr>
      </w:pPr>
      <w:r w:rsidRPr="00CB34A1">
        <w:rPr>
          <w:rFonts w:ascii="Times New Roman" w:hAnsi="Times New Roman" w:cs="Times New Roman"/>
          <w:color w:val="000000" w:themeColor="text1"/>
          <w:sz w:val="24"/>
          <w:szCs w:val="24"/>
        </w:rPr>
        <w:t>The objective of this project is to perform </w:t>
      </w:r>
      <w:r w:rsidRPr="00CB34A1">
        <w:rPr>
          <w:rFonts w:ascii="Times New Roman" w:hAnsi="Times New Roman" w:cs="Times New Roman"/>
          <w:b/>
          <w:bCs/>
          <w:color w:val="000000" w:themeColor="text1"/>
          <w:sz w:val="24"/>
          <w:szCs w:val="24"/>
        </w:rPr>
        <w:t>data</w:t>
      </w:r>
      <w:r w:rsidRPr="00CB34A1">
        <w:rPr>
          <w:rFonts w:ascii="Times New Roman" w:hAnsi="Times New Roman" w:cs="Times New Roman"/>
          <w:b/>
          <w:bCs/>
          <w:color w:val="000000" w:themeColor="text1"/>
          <w:sz w:val="24"/>
          <w:szCs w:val="24"/>
        </w:rPr>
        <w:noBreakHyphen/>
        <w:t>driven segmentation of the Indian EV market</w:t>
      </w:r>
      <w:r w:rsidRPr="00CB34A1">
        <w:rPr>
          <w:rFonts w:ascii="Times New Roman" w:hAnsi="Times New Roman" w:cs="Times New Roman"/>
          <w:color w:val="000000" w:themeColor="text1"/>
          <w:sz w:val="24"/>
          <w:szCs w:val="24"/>
        </w:rPr>
        <w:t> using machine learning techniques in order to identify distinct market groups based on variations in EV sales, petrol/diesel sales, and total vehicle sales.</w:t>
      </w:r>
    </w:p>
    <w:p w14:paraId="79C3DE3F" w14:textId="77777777" w:rsidR="00CB34A1" w:rsidRPr="00CB34A1" w:rsidRDefault="00CB34A1" w:rsidP="00CB34A1">
      <w:pPr>
        <w:rPr>
          <w:rFonts w:ascii="Times New Roman" w:hAnsi="Times New Roman" w:cs="Times New Roman"/>
          <w:color w:val="000000" w:themeColor="text1"/>
          <w:sz w:val="24"/>
          <w:szCs w:val="24"/>
        </w:rPr>
      </w:pPr>
      <w:r w:rsidRPr="00CB34A1">
        <w:rPr>
          <w:rFonts w:ascii="Times New Roman" w:hAnsi="Times New Roman" w:cs="Times New Roman"/>
          <w:color w:val="000000" w:themeColor="text1"/>
          <w:sz w:val="24"/>
          <w:szCs w:val="24"/>
        </w:rPr>
        <w:t>This segmentation aims to help organizations:</w:t>
      </w:r>
    </w:p>
    <w:p w14:paraId="6A3207CE" w14:textId="77777777" w:rsidR="00CB34A1" w:rsidRPr="00CB34A1" w:rsidRDefault="00CB34A1" w:rsidP="00CB34A1">
      <w:pPr>
        <w:numPr>
          <w:ilvl w:val="0"/>
          <w:numId w:val="2"/>
        </w:numPr>
        <w:rPr>
          <w:rFonts w:ascii="Times New Roman" w:hAnsi="Times New Roman" w:cs="Times New Roman"/>
          <w:color w:val="000000" w:themeColor="text1"/>
          <w:sz w:val="24"/>
          <w:szCs w:val="24"/>
        </w:rPr>
      </w:pPr>
      <w:r w:rsidRPr="00CB34A1">
        <w:rPr>
          <w:rFonts w:ascii="Times New Roman" w:hAnsi="Times New Roman" w:cs="Times New Roman"/>
          <w:color w:val="000000" w:themeColor="text1"/>
          <w:sz w:val="24"/>
          <w:szCs w:val="24"/>
        </w:rPr>
        <w:t>Understand differences in EV adoption and market maturity across regions</w:t>
      </w:r>
    </w:p>
    <w:p w14:paraId="1C62506A" w14:textId="77777777" w:rsidR="00CB34A1" w:rsidRPr="00CB34A1" w:rsidRDefault="00CB34A1" w:rsidP="00CB34A1">
      <w:pPr>
        <w:numPr>
          <w:ilvl w:val="0"/>
          <w:numId w:val="2"/>
        </w:numPr>
        <w:rPr>
          <w:rFonts w:ascii="Times New Roman" w:hAnsi="Times New Roman" w:cs="Times New Roman"/>
          <w:color w:val="000000" w:themeColor="text1"/>
          <w:sz w:val="24"/>
          <w:szCs w:val="24"/>
        </w:rPr>
      </w:pPr>
      <w:r w:rsidRPr="00CB34A1">
        <w:rPr>
          <w:rFonts w:ascii="Times New Roman" w:hAnsi="Times New Roman" w:cs="Times New Roman"/>
          <w:color w:val="000000" w:themeColor="text1"/>
          <w:sz w:val="24"/>
          <w:szCs w:val="24"/>
        </w:rPr>
        <w:t>Identify high</w:t>
      </w:r>
      <w:r w:rsidRPr="00CB34A1">
        <w:rPr>
          <w:rFonts w:ascii="Times New Roman" w:hAnsi="Times New Roman" w:cs="Times New Roman"/>
          <w:color w:val="000000" w:themeColor="text1"/>
          <w:sz w:val="24"/>
          <w:szCs w:val="24"/>
        </w:rPr>
        <w:noBreakHyphen/>
        <w:t>potential EV markets and low</w:t>
      </w:r>
      <w:r w:rsidRPr="00CB34A1">
        <w:rPr>
          <w:rFonts w:ascii="Times New Roman" w:hAnsi="Times New Roman" w:cs="Times New Roman"/>
          <w:color w:val="000000" w:themeColor="text1"/>
          <w:sz w:val="24"/>
          <w:szCs w:val="24"/>
        </w:rPr>
        <w:noBreakHyphen/>
        <w:t>readiness segments</w:t>
      </w:r>
    </w:p>
    <w:p w14:paraId="02B3BF8A" w14:textId="77777777" w:rsidR="00CB34A1" w:rsidRPr="00CB34A1" w:rsidRDefault="00CB34A1" w:rsidP="00CB34A1">
      <w:pPr>
        <w:numPr>
          <w:ilvl w:val="0"/>
          <w:numId w:val="2"/>
        </w:numPr>
        <w:rPr>
          <w:rFonts w:ascii="Times New Roman" w:hAnsi="Times New Roman" w:cs="Times New Roman"/>
          <w:color w:val="000000" w:themeColor="text1"/>
          <w:sz w:val="24"/>
          <w:szCs w:val="24"/>
        </w:rPr>
      </w:pPr>
      <w:r w:rsidRPr="00CB34A1">
        <w:rPr>
          <w:rFonts w:ascii="Times New Roman" w:hAnsi="Times New Roman" w:cs="Times New Roman"/>
          <w:color w:val="000000" w:themeColor="text1"/>
          <w:sz w:val="24"/>
          <w:szCs w:val="24"/>
        </w:rPr>
        <w:t>Support strategic planning for product launches, marketing, and infrastructure</w:t>
      </w:r>
    </w:p>
    <w:p w14:paraId="7C97FFD1" w14:textId="7E51DC3D" w:rsidR="009C5A03" w:rsidRDefault="00CB34A1" w:rsidP="009C5A03">
      <w:pPr>
        <w:numPr>
          <w:ilvl w:val="0"/>
          <w:numId w:val="2"/>
        </w:numPr>
        <w:rPr>
          <w:rFonts w:ascii="Times New Roman" w:hAnsi="Times New Roman" w:cs="Times New Roman"/>
          <w:color w:val="000000" w:themeColor="text1"/>
          <w:sz w:val="24"/>
          <w:szCs w:val="24"/>
        </w:rPr>
      </w:pPr>
      <w:r w:rsidRPr="00CB34A1">
        <w:rPr>
          <w:rFonts w:ascii="Times New Roman" w:hAnsi="Times New Roman" w:cs="Times New Roman"/>
          <w:color w:val="000000" w:themeColor="text1"/>
          <w:sz w:val="24"/>
          <w:szCs w:val="24"/>
        </w:rPr>
        <w:t>Enable evidence</w:t>
      </w:r>
      <w:r w:rsidRPr="00CB34A1">
        <w:rPr>
          <w:rFonts w:ascii="Times New Roman" w:hAnsi="Times New Roman" w:cs="Times New Roman"/>
          <w:color w:val="000000" w:themeColor="text1"/>
          <w:sz w:val="24"/>
          <w:szCs w:val="24"/>
        </w:rPr>
        <w:noBreakHyphen/>
        <w:t>based decision</w:t>
      </w:r>
      <w:r w:rsidRPr="00CB34A1">
        <w:rPr>
          <w:rFonts w:ascii="Times New Roman" w:hAnsi="Times New Roman" w:cs="Times New Roman"/>
          <w:color w:val="000000" w:themeColor="text1"/>
          <w:sz w:val="24"/>
          <w:szCs w:val="24"/>
        </w:rPr>
        <w:noBreakHyphen/>
        <w:t>making for EV expansion and investment</w:t>
      </w:r>
    </w:p>
    <w:p w14:paraId="7D7D2E1D" w14:textId="77777777" w:rsidR="009C5A03" w:rsidRPr="00CB34A1" w:rsidRDefault="009C5A03" w:rsidP="009C5A03">
      <w:pPr>
        <w:rPr>
          <w:rFonts w:ascii="Times New Roman" w:hAnsi="Times New Roman" w:cs="Times New Roman"/>
          <w:color w:val="000000" w:themeColor="text1"/>
          <w:sz w:val="24"/>
          <w:szCs w:val="24"/>
        </w:rPr>
      </w:pPr>
    </w:p>
    <w:p w14:paraId="7FAF556E" w14:textId="77777777" w:rsidR="0029536F" w:rsidRPr="0029536F" w:rsidRDefault="0029536F" w:rsidP="0029536F">
      <w:pPr>
        <w:rPr>
          <w:rFonts w:ascii="Times New Roman" w:hAnsi="Times New Roman" w:cs="Times New Roman"/>
          <w:b/>
          <w:bCs/>
          <w:color w:val="000000" w:themeColor="text1"/>
          <w:sz w:val="28"/>
        </w:rPr>
      </w:pPr>
      <w:r w:rsidRPr="0029536F">
        <w:rPr>
          <w:rFonts w:ascii="Times New Roman" w:hAnsi="Times New Roman" w:cs="Times New Roman"/>
          <w:b/>
          <w:bCs/>
          <w:color w:val="000000" w:themeColor="text1"/>
          <w:sz w:val="28"/>
        </w:rPr>
        <w:t>Data Collection &amp; Preprocessing</w:t>
      </w:r>
    </w:p>
    <w:p w14:paraId="046D64A9" w14:textId="77777777" w:rsidR="0029536F" w:rsidRDefault="0029536F" w:rsidP="0029536F">
      <w:pPr>
        <w:rPr>
          <w:rFonts w:ascii="Times New Roman" w:hAnsi="Times New Roman" w:cs="Times New Roman"/>
          <w:color w:val="000000" w:themeColor="text1"/>
          <w:sz w:val="24"/>
          <w:szCs w:val="24"/>
        </w:rPr>
      </w:pPr>
      <w:r w:rsidRPr="0029536F">
        <w:rPr>
          <w:rFonts w:ascii="Times New Roman" w:hAnsi="Times New Roman" w:cs="Times New Roman"/>
          <w:color w:val="000000" w:themeColor="text1"/>
          <w:sz w:val="24"/>
          <w:szCs w:val="24"/>
        </w:rPr>
        <w:t>The dataset used for this analysis contains sales</w:t>
      </w:r>
      <w:r w:rsidRPr="0029536F">
        <w:rPr>
          <w:rFonts w:ascii="Times New Roman" w:hAnsi="Times New Roman" w:cs="Times New Roman"/>
          <w:color w:val="000000" w:themeColor="text1"/>
          <w:sz w:val="24"/>
          <w:szCs w:val="24"/>
        </w:rPr>
        <w:noBreakHyphen/>
        <w:t>related information representing the Indian automobile market. It includes variables that reflect total vehicle demand, traditional fuel</w:t>
      </w:r>
      <w:r w:rsidRPr="0029536F">
        <w:rPr>
          <w:rFonts w:ascii="Times New Roman" w:hAnsi="Times New Roman" w:cs="Times New Roman"/>
          <w:color w:val="000000" w:themeColor="text1"/>
          <w:sz w:val="24"/>
          <w:szCs w:val="24"/>
        </w:rPr>
        <w:noBreakHyphen/>
        <w:t>based vehicle sales, and electric vehicle sales. This data was collected in tabular form and prepared for segmentation through a series of preprocessing steps.</w:t>
      </w:r>
    </w:p>
    <w:p w14:paraId="73BB5912" w14:textId="77777777" w:rsidR="0029536F" w:rsidRPr="0029536F" w:rsidRDefault="0029536F" w:rsidP="0029536F">
      <w:pPr>
        <w:rPr>
          <w:rFonts w:ascii="Times New Roman" w:hAnsi="Times New Roman" w:cs="Times New Roman"/>
          <w:b/>
          <w:bCs/>
          <w:color w:val="000000" w:themeColor="text1"/>
          <w:sz w:val="24"/>
          <w:szCs w:val="24"/>
        </w:rPr>
      </w:pPr>
      <w:r w:rsidRPr="0029536F">
        <w:rPr>
          <w:rFonts w:ascii="Times New Roman" w:hAnsi="Times New Roman" w:cs="Times New Roman"/>
          <w:b/>
          <w:bCs/>
          <w:color w:val="000000" w:themeColor="text1"/>
          <w:sz w:val="24"/>
          <w:szCs w:val="24"/>
        </w:rPr>
        <w:t>Dataset Overview</w:t>
      </w:r>
    </w:p>
    <w:p w14:paraId="7554F1C9" w14:textId="77777777" w:rsidR="0029536F" w:rsidRPr="0029536F" w:rsidRDefault="0029536F" w:rsidP="0029536F">
      <w:pPr>
        <w:rPr>
          <w:rFonts w:ascii="Times New Roman" w:hAnsi="Times New Roman" w:cs="Times New Roman"/>
          <w:color w:val="000000" w:themeColor="text1"/>
          <w:sz w:val="24"/>
          <w:szCs w:val="24"/>
        </w:rPr>
      </w:pPr>
      <w:r w:rsidRPr="0029536F">
        <w:rPr>
          <w:rFonts w:ascii="Times New Roman" w:hAnsi="Times New Roman" w:cs="Times New Roman"/>
          <w:color w:val="000000" w:themeColor="text1"/>
          <w:sz w:val="24"/>
          <w:szCs w:val="24"/>
        </w:rPr>
        <w:t>The dataset consists of the following key columns:</w:t>
      </w:r>
    </w:p>
    <w:p w14:paraId="56CC9BBD" w14:textId="77777777" w:rsidR="0029536F" w:rsidRPr="0029536F" w:rsidRDefault="0029536F" w:rsidP="0029536F">
      <w:pPr>
        <w:numPr>
          <w:ilvl w:val="0"/>
          <w:numId w:val="3"/>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Vehicle_Sales</w:t>
      </w:r>
      <w:r w:rsidRPr="0029536F">
        <w:rPr>
          <w:rFonts w:ascii="Times New Roman" w:hAnsi="Times New Roman" w:cs="Times New Roman"/>
          <w:color w:val="000000" w:themeColor="text1"/>
          <w:sz w:val="24"/>
          <w:szCs w:val="24"/>
        </w:rPr>
        <w:t> – Total number of vehicles sold in the region</w:t>
      </w:r>
    </w:p>
    <w:p w14:paraId="027F74E9" w14:textId="77777777" w:rsidR="0029536F" w:rsidRPr="0029536F" w:rsidRDefault="0029536F" w:rsidP="0029536F">
      <w:pPr>
        <w:numPr>
          <w:ilvl w:val="0"/>
          <w:numId w:val="3"/>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Petrol/Diesel_Sales</w:t>
      </w:r>
      <w:r w:rsidRPr="0029536F">
        <w:rPr>
          <w:rFonts w:ascii="Times New Roman" w:hAnsi="Times New Roman" w:cs="Times New Roman"/>
          <w:color w:val="000000" w:themeColor="text1"/>
          <w:sz w:val="24"/>
          <w:szCs w:val="24"/>
        </w:rPr>
        <w:t> – Number of internal combustion engine (ICE) vehicles sold</w:t>
      </w:r>
    </w:p>
    <w:p w14:paraId="6EB4BA8D" w14:textId="77777777" w:rsidR="0029536F" w:rsidRPr="0029536F" w:rsidRDefault="0029536F" w:rsidP="0029536F">
      <w:pPr>
        <w:numPr>
          <w:ilvl w:val="0"/>
          <w:numId w:val="3"/>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EV_Sales</w:t>
      </w:r>
      <w:r w:rsidRPr="0029536F">
        <w:rPr>
          <w:rFonts w:ascii="Times New Roman" w:hAnsi="Times New Roman" w:cs="Times New Roman"/>
          <w:color w:val="000000" w:themeColor="text1"/>
          <w:sz w:val="24"/>
          <w:szCs w:val="24"/>
        </w:rPr>
        <w:t> – Number of electric vehicles sold</w:t>
      </w:r>
    </w:p>
    <w:p w14:paraId="26659E00" w14:textId="77777777" w:rsidR="0029536F" w:rsidRPr="0029536F" w:rsidRDefault="0029536F" w:rsidP="0029536F">
      <w:pPr>
        <w:numPr>
          <w:ilvl w:val="0"/>
          <w:numId w:val="3"/>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Vehicle_Type</w:t>
      </w:r>
      <w:r w:rsidRPr="0029536F">
        <w:rPr>
          <w:rFonts w:ascii="Times New Roman" w:hAnsi="Times New Roman" w:cs="Times New Roman"/>
          <w:color w:val="000000" w:themeColor="text1"/>
          <w:sz w:val="24"/>
          <w:szCs w:val="24"/>
        </w:rPr>
        <w:t> – Category/type of vehicle (not used for clustering)</w:t>
      </w:r>
    </w:p>
    <w:p w14:paraId="236B2A43" w14:textId="77777777" w:rsidR="0029536F" w:rsidRPr="0029536F" w:rsidRDefault="0029536F" w:rsidP="0029536F">
      <w:pPr>
        <w:numPr>
          <w:ilvl w:val="0"/>
          <w:numId w:val="3"/>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Age_Group</w:t>
      </w:r>
      <w:r w:rsidRPr="0029536F">
        <w:rPr>
          <w:rFonts w:ascii="Times New Roman" w:hAnsi="Times New Roman" w:cs="Times New Roman"/>
          <w:color w:val="000000" w:themeColor="text1"/>
          <w:sz w:val="24"/>
          <w:szCs w:val="24"/>
        </w:rPr>
        <w:t> – Consumer age bracket (not used for clustering)</w:t>
      </w:r>
    </w:p>
    <w:p w14:paraId="61411205" w14:textId="77777777" w:rsidR="0029536F" w:rsidRDefault="0029536F" w:rsidP="0029536F">
      <w:pPr>
        <w:rPr>
          <w:rFonts w:ascii="Times New Roman" w:hAnsi="Times New Roman" w:cs="Times New Roman"/>
          <w:color w:val="000000" w:themeColor="text1"/>
          <w:sz w:val="24"/>
          <w:szCs w:val="24"/>
        </w:rPr>
      </w:pPr>
      <w:r w:rsidRPr="0029536F">
        <w:rPr>
          <w:rFonts w:ascii="Times New Roman" w:hAnsi="Times New Roman" w:cs="Times New Roman"/>
          <w:color w:val="000000" w:themeColor="text1"/>
          <w:sz w:val="24"/>
          <w:szCs w:val="24"/>
        </w:rPr>
        <w:t>Only the numerical columns were selected for segmentation, as clustering models require continuous variables.</w:t>
      </w:r>
    </w:p>
    <w:p w14:paraId="185D472D" w14:textId="77777777" w:rsidR="0029536F" w:rsidRPr="0029536F" w:rsidRDefault="0029536F" w:rsidP="0029536F">
      <w:pPr>
        <w:rPr>
          <w:rFonts w:ascii="Times New Roman" w:hAnsi="Times New Roman" w:cs="Times New Roman"/>
          <w:b/>
          <w:bCs/>
          <w:color w:val="000000" w:themeColor="text1"/>
          <w:sz w:val="24"/>
          <w:szCs w:val="24"/>
        </w:rPr>
      </w:pPr>
      <w:r w:rsidRPr="0029536F">
        <w:rPr>
          <w:rFonts w:ascii="Times New Roman" w:hAnsi="Times New Roman" w:cs="Times New Roman"/>
          <w:b/>
          <w:bCs/>
          <w:color w:val="000000" w:themeColor="text1"/>
          <w:sz w:val="24"/>
          <w:szCs w:val="24"/>
        </w:rPr>
        <w:t>Preprocessing Steps</w:t>
      </w:r>
    </w:p>
    <w:p w14:paraId="4D803867" w14:textId="77777777" w:rsidR="0029536F" w:rsidRPr="0029536F" w:rsidRDefault="0029536F" w:rsidP="0029536F">
      <w:pPr>
        <w:rPr>
          <w:rFonts w:ascii="Times New Roman" w:hAnsi="Times New Roman" w:cs="Times New Roman"/>
          <w:color w:val="000000" w:themeColor="text1"/>
          <w:sz w:val="24"/>
          <w:szCs w:val="24"/>
        </w:rPr>
      </w:pPr>
      <w:r w:rsidRPr="0029536F">
        <w:rPr>
          <w:rFonts w:ascii="Times New Roman" w:hAnsi="Times New Roman" w:cs="Times New Roman"/>
          <w:color w:val="000000" w:themeColor="text1"/>
          <w:sz w:val="24"/>
          <w:szCs w:val="24"/>
        </w:rPr>
        <w:t>To prepare the data for machine learning:</w:t>
      </w:r>
    </w:p>
    <w:p w14:paraId="4B00A3F4" w14:textId="77777777" w:rsidR="0029536F" w:rsidRPr="0029536F" w:rsidRDefault="0029536F" w:rsidP="0029536F">
      <w:pPr>
        <w:numPr>
          <w:ilvl w:val="0"/>
          <w:numId w:val="4"/>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Missing values were checked and handled</w:t>
      </w:r>
      <w:r w:rsidRPr="0029536F">
        <w:rPr>
          <w:rFonts w:ascii="Times New Roman" w:hAnsi="Times New Roman" w:cs="Times New Roman"/>
          <w:color w:val="000000" w:themeColor="text1"/>
          <w:sz w:val="24"/>
          <w:szCs w:val="24"/>
        </w:rPr>
        <w:t> to ensure clean input to the model</w:t>
      </w:r>
    </w:p>
    <w:p w14:paraId="729EADFD" w14:textId="77777777" w:rsidR="0029536F" w:rsidRPr="0029536F" w:rsidRDefault="0029536F" w:rsidP="0029536F">
      <w:pPr>
        <w:numPr>
          <w:ilvl w:val="0"/>
          <w:numId w:val="4"/>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Only numerical features were extracted</w:t>
      </w:r>
      <w:r w:rsidRPr="0029536F">
        <w:rPr>
          <w:rFonts w:ascii="Times New Roman" w:hAnsi="Times New Roman" w:cs="Times New Roman"/>
          <w:color w:val="000000" w:themeColor="text1"/>
          <w:sz w:val="24"/>
          <w:szCs w:val="24"/>
        </w:rPr>
        <w:t> (Vehicle_Sales, Petrol/Diesel_Sales, EV_Sales)</w:t>
      </w:r>
    </w:p>
    <w:p w14:paraId="4C85C7C2" w14:textId="77777777" w:rsidR="0029536F" w:rsidRPr="0029536F" w:rsidRDefault="0029536F" w:rsidP="0029536F">
      <w:pPr>
        <w:numPr>
          <w:ilvl w:val="0"/>
          <w:numId w:val="4"/>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Scaling was applied</w:t>
      </w:r>
      <w:r w:rsidRPr="0029536F">
        <w:rPr>
          <w:rFonts w:ascii="Times New Roman" w:hAnsi="Times New Roman" w:cs="Times New Roman"/>
          <w:color w:val="000000" w:themeColor="text1"/>
          <w:sz w:val="24"/>
          <w:szCs w:val="24"/>
        </w:rPr>
        <w:t> using </w:t>
      </w:r>
      <w:r w:rsidRPr="0029536F">
        <w:rPr>
          <w:rFonts w:ascii="Times New Roman" w:hAnsi="Times New Roman" w:cs="Times New Roman"/>
          <w:i/>
          <w:iCs/>
          <w:color w:val="000000" w:themeColor="text1"/>
          <w:sz w:val="24"/>
          <w:szCs w:val="24"/>
        </w:rPr>
        <w:t>StandardScaler</w:t>
      </w:r>
      <w:r w:rsidRPr="0029536F">
        <w:rPr>
          <w:rFonts w:ascii="Times New Roman" w:hAnsi="Times New Roman" w:cs="Times New Roman"/>
          <w:color w:val="000000" w:themeColor="text1"/>
          <w:sz w:val="24"/>
          <w:szCs w:val="24"/>
        </w:rPr>
        <w:t> to normalize all features</w:t>
      </w:r>
    </w:p>
    <w:p w14:paraId="434D3944" w14:textId="77777777" w:rsidR="0029536F" w:rsidRPr="0029536F" w:rsidRDefault="0029536F" w:rsidP="0029536F">
      <w:pPr>
        <w:numPr>
          <w:ilvl w:val="0"/>
          <w:numId w:val="4"/>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t>Data was inspected for distribution and patterns</w:t>
      </w:r>
      <w:r w:rsidRPr="0029536F">
        <w:rPr>
          <w:rFonts w:ascii="Times New Roman" w:hAnsi="Times New Roman" w:cs="Times New Roman"/>
          <w:color w:val="000000" w:themeColor="text1"/>
          <w:sz w:val="24"/>
          <w:szCs w:val="24"/>
        </w:rPr>
        <w:t> through describe(), nunique(), and sampling</w:t>
      </w:r>
    </w:p>
    <w:p w14:paraId="049AACBD" w14:textId="77777777" w:rsidR="0029536F" w:rsidRPr="0029536F" w:rsidRDefault="0029536F" w:rsidP="0029536F">
      <w:pPr>
        <w:numPr>
          <w:ilvl w:val="0"/>
          <w:numId w:val="4"/>
        </w:numPr>
        <w:rPr>
          <w:rFonts w:ascii="Times New Roman" w:hAnsi="Times New Roman" w:cs="Times New Roman"/>
          <w:color w:val="000000" w:themeColor="text1"/>
          <w:sz w:val="24"/>
          <w:szCs w:val="24"/>
        </w:rPr>
      </w:pPr>
      <w:r w:rsidRPr="0029536F">
        <w:rPr>
          <w:rFonts w:ascii="Times New Roman" w:hAnsi="Times New Roman" w:cs="Times New Roman"/>
          <w:b/>
          <w:bCs/>
          <w:color w:val="000000" w:themeColor="text1"/>
          <w:sz w:val="24"/>
          <w:szCs w:val="24"/>
        </w:rPr>
        <w:lastRenderedPageBreak/>
        <w:t>Clustering subset was created</w:t>
      </w:r>
      <w:r w:rsidRPr="0029536F">
        <w:rPr>
          <w:rFonts w:ascii="Times New Roman" w:hAnsi="Times New Roman" w:cs="Times New Roman"/>
          <w:color w:val="000000" w:themeColor="text1"/>
          <w:sz w:val="24"/>
          <w:szCs w:val="24"/>
        </w:rPr>
        <w:t>: df_cluster = df[['Vehicle_Sales','Petrol/Diesel_Sales','EV_Sales']]</w:t>
      </w:r>
    </w:p>
    <w:p w14:paraId="69BB3416" w14:textId="7EB3BE06" w:rsidR="00F93F9F" w:rsidRDefault="0029536F" w:rsidP="00C53608">
      <w:pPr>
        <w:rPr>
          <w:rFonts w:ascii="Times New Roman" w:hAnsi="Times New Roman" w:cs="Times New Roman"/>
          <w:color w:val="000000" w:themeColor="text1"/>
          <w:sz w:val="24"/>
          <w:szCs w:val="24"/>
        </w:rPr>
      </w:pPr>
      <w:r w:rsidRPr="0029536F">
        <w:rPr>
          <w:rFonts w:ascii="Times New Roman" w:hAnsi="Times New Roman" w:cs="Times New Roman"/>
          <w:color w:val="000000" w:themeColor="text1"/>
          <w:sz w:val="24"/>
          <w:szCs w:val="24"/>
        </w:rPr>
        <w:t>These preprocessing steps ensured that the segmentation model received properly scaled and consistent data, improving clustering accuracy and interpretability.</w:t>
      </w:r>
    </w:p>
    <w:p w14:paraId="70F70EA8" w14:textId="77777777" w:rsidR="00825CC5" w:rsidRDefault="00825CC5" w:rsidP="00C53608">
      <w:pPr>
        <w:rPr>
          <w:rFonts w:ascii="Times New Roman" w:hAnsi="Times New Roman" w:cs="Times New Roman"/>
          <w:color w:val="000000" w:themeColor="text1"/>
          <w:sz w:val="24"/>
          <w:szCs w:val="24"/>
        </w:rPr>
      </w:pPr>
    </w:p>
    <w:p w14:paraId="5AD17483" w14:textId="77777777" w:rsidR="00097BA8" w:rsidRPr="00097BA8" w:rsidRDefault="00097BA8" w:rsidP="00097BA8">
      <w:pPr>
        <w:rPr>
          <w:rFonts w:ascii="Times New Roman" w:hAnsi="Times New Roman" w:cs="Times New Roman"/>
          <w:b/>
          <w:bCs/>
          <w:color w:val="000000" w:themeColor="text1"/>
          <w:sz w:val="28"/>
        </w:rPr>
      </w:pPr>
      <w:r w:rsidRPr="00097BA8">
        <w:rPr>
          <w:rFonts w:ascii="Times New Roman" w:hAnsi="Times New Roman" w:cs="Times New Roman"/>
          <w:b/>
          <w:bCs/>
          <w:color w:val="000000" w:themeColor="text1"/>
          <w:sz w:val="28"/>
        </w:rPr>
        <w:t>Exploratory Data Analysis (EDA)</w:t>
      </w:r>
    </w:p>
    <w:p w14:paraId="306FB9BB" w14:textId="77777777" w:rsidR="00097BA8" w:rsidRPr="00097BA8" w:rsidRDefault="00097BA8" w:rsidP="00097BA8">
      <w:p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Exploratory Data Analysis was conducted to understand the distribution of sales variables, identify patterns in the dataset, and evaluate the suitability of the data for clustering. The analysis focused on the three numerical features selected for segmentation: </w:t>
      </w:r>
      <w:r w:rsidRPr="00097BA8">
        <w:rPr>
          <w:rFonts w:ascii="Times New Roman" w:hAnsi="Times New Roman" w:cs="Times New Roman"/>
          <w:b/>
          <w:bCs/>
          <w:color w:val="000000" w:themeColor="text1"/>
          <w:sz w:val="24"/>
          <w:szCs w:val="24"/>
        </w:rPr>
        <w:t>Vehicle_Sales</w:t>
      </w:r>
      <w:r w:rsidRPr="00097BA8">
        <w:rPr>
          <w:rFonts w:ascii="Times New Roman" w:hAnsi="Times New Roman" w:cs="Times New Roman"/>
          <w:color w:val="000000" w:themeColor="text1"/>
          <w:sz w:val="24"/>
          <w:szCs w:val="24"/>
        </w:rPr>
        <w:t>, </w:t>
      </w:r>
      <w:r w:rsidRPr="00097BA8">
        <w:rPr>
          <w:rFonts w:ascii="Times New Roman" w:hAnsi="Times New Roman" w:cs="Times New Roman"/>
          <w:b/>
          <w:bCs/>
          <w:color w:val="000000" w:themeColor="text1"/>
          <w:sz w:val="24"/>
          <w:szCs w:val="24"/>
        </w:rPr>
        <w:t>Petrol/Diesel_Sales</w:t>
      </w:r>
      <w:r w:rsidRPr="00097BA8">
        <w:rPr>
          <w:rFonts w:ascii="Times New Roman" w:hAnsi="Times New Roman" w:cs="Times New Roman"/>
          <w:color w:val="000000" w:themeColor="text1"/>
          <w:sz w:val="24"/>
          <w:szCs w:val="24"/>
        </w:rPr>
        <w:t>, and </w:t>
      </w:r>
      <w:r w:rsidRPr="00097BA8">
        <w:rPr>
          <w:rFonts w:ascii="Times New Roman" w:hAnsi="Times New Roman" w:cs="Times New Roman"/>
          <w:b/>
          <w:bCs/>
          <w:color w:val="000000" w:themeColor="text1"/>
          <w:sz w:val="24"/>
          <w:szCs w:val="24"/>
        </w:rPr>
        <w:t>EV_Sales</w:t>
      </w:r>
      <w:r w:rsidRPr="00097BA8">
        <w:rPr>
          <w:rFonts w:ascii="Times New Roman" w:hAnsi="Times New Roman" w:cs="Times New Roman"/>
          <w:color w:val="000000" w:themeColor="text1"/>
          <w:sz w:val="24"/>
          <w:szCs w:val="24"/>
        </w:rPr>
        <w:t>.</w:t>
      </w:r>
    </w:p>
    <w:p w14:paraId="11CA1FDE" w14:textId="77777777" w:rsidR="00097BA8" w:rsidRPr="00097BA8" w:rsidRDefault="00097BA8" w:rsidP="00097BA8">
      <w:pPr>
        <w:rPr>
          <w:rFonts w:ascii="Times New Roman" w:hAnsi="Times New Roman" w:cs="Times New Roman"/>
          <w:b/>
          <w:bCs/>
          <w:color w:val="000000" w:themeColor="text1"/>
          <w:sz w:val="24"/>
          <w:szCs w:val="24"/>
        </w:rPr>
      </w:pPr>
      <w:r w:rsidRPr="00097BA8">
        <w:rPr>
          <w:rFonts w:ascii="Times New Roman" w:hAnsi="Times New Roman" w:cs="Times New Roman"/>
          <w:b/>
          <w:bCs/>
          <w:color w:val="000000" w:themeColor="text1"/>
          <w:sz w:val="24"/>
          <w:szCs w:val="24"/>
        </w:rPr>
        <w:t>1. Statistical Summary</w:t>
      </w:r>
    </w:p>
    <w:p w14:paraId="12353FEC" w14:textId="77777777" w:rsidR="00097BA8" w:rsidRPr="00097BA8" w:rsidRDefault="00097BA8" w:rsidP="00097BA8">
      <w:p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Summary statistics were generated to understand the central trends and variability in the dataset. The key observations were:</w:t>
      </w:r>
    </w:p>
    <w:p w14:paraId="1FE20406" w14:textId="77777777" w:rsidR="00097BA8" w:rsidRPr="00097BA8" w:rsidRDefault="00097BA8" w:rsidP="00097BA8">
      <w:pPr>
        <w:numPr>
          <w:ilvl w:val="0"/>
          <w:numId w:val="5"/>
        </w:numPr>
        <w:rPr>
          <w:rFonts w:ascii="Times New Roman" w:hAnsi="Times New Roman" w:cs="Times New Roman"/>
          <w:color w:val="000000" w:themeColor="text1"/>
          <w:sz w:val="24"/>
          <w:szCs w:val="24"/>
        </w:rPr>
      </w:pPr>
      <w:r w:rsidRPr="00097BA8">
        <w:rPr>
          <w:rFonts w:ascii="Times New Roman" w:hAnsi="Times New Roman" w:cs="Times New Roman"/>
          <w:b/>
          <w:bCs/>
          <w:color w:val="000000" w:themeColor="text1"/>
          <w:sz w:val="24"/>
          <w:szCs w:val="24"/>
        </w:rPr>
        <w:t>Vehicle_Sales</w:t>
      </w:r>
      <w:r w:rsidRPr="00097BA8">
        <w:rPr>
          <w:rFonts w:ascii="Times New Roman" w:hAnsi="Times New Roman" w:cs="Times New Roman"/>
          <w:color w:val="000000" w:themeColor="text1"/>
          <w:sz w:val="24"/>
          <w:szCs w:val="24"/>
        </w:rPr>
        <w:t> values ranged widely from low</w:t>
      </w:r>
      <w:r w:rsidRPr="00097BA8">
        <w:rPr>
          <w:rFonts w:ascii="Times New Roman" w:hAnsi="Times New Roman" w:cs="Times New Roman"/>
          <w:color w:val="000000" w:themeColor="text1"/>
          <w:sz w:val="24"/>
          <w:szCs w:val="24"/>
        </w:rPr>
        <w:noBreakHyphen/>
        <w:t>activity regions to extremely high</w:t>
      </w:r>
      <w:r w:rsidRPr="00097BA8">
        <w:rPr>
          <w:rFonts w:ascii="Times New Roman" w:hAnsi="Times New Roman" w:cs="Times New Roman"/>
          <w:color w:val="000000" w:themeColor="text1"/>
          <w:sz w:val="24"/>
          <w:szCs w:val="24"/>
        </w:rPr>
        <w:noBreakHyphen/>
        <w:t>demand zones.</w:t>
      </w:r>
    </w:p>
    <w:p w14:paraId="3CC11200" w14:textId="77777777" w:rsidR="00097BA8" w:rsidRPr="00097BA8" w:rsidRDefault="00097BA8" w:rsidP="00097BA8">
      <w:pPr>
        <w:numPr>
          <w:ilvl w:val="0"/>
          <w:numId w:val="5"/>
        </w:numPr>
        <w:rPr>
          <w:rFonts w:ascii="Times New Roman" w:hAnsi="Times New Roman" w:cs="Times New Roman"/>
          <w:color w:val="000000" w:themeColor="text1"/>
          <w:sz w:val="24"/>
          <w:szCs w:val="24"/>
        </w:rPr>
      </w:pPr>
      <w:r w:rsidRPr="00097BA8">
        <w:rPr>
          <w:rFonts w:ascii="Times New Roman" w:hAnsi="Times New Roman" w:cs="Times New Roman"/>
          <w:b/>
          <w:bCs/>
          <w:color w:val="000000" w:themeColor="text1"/>
          <w:sz w:val="24"/>
          <w:szCs w:val="24"/>
        </w:rPr>
        <w:t>Petrol/Diesel_Sales</w:t>
      </w:r>
      <w:r w:rsidRPr="00097BA8">
        <w:rPr>
          <w:rFonts w:ascii="Times New Roman" w:hAnsi="Times New Roman" w:cs="Times New Roman"/>
          <w:color w:val="000000" w:themeColor="text1"/>
          <w:sz w:val="24"/>
          <w:szCs w:val="24"/>
        </w:rPr>
        <w:t> dominated in most regions, indicating continued dependence on internal combustion engine vehicles.</w:t>
      </w:r>
    </w:p>
    <w:p w14:paraId="55DC7034" w14:textId="77777777" w:rsidR="00097BA8" w:rsidRPr="00097BA8" w:rsidRDefault="00097BA8" w:rsidP="00097BA8">
      <w:pPr>
        <w:numPr>
          <w:ilvl w:val="0"/>
          <w:numId w:val="5"/>
        </w:numPr>
        <w:rPr>
          <w:rFonts w:ascii="Times New Roman" w:hAnsi="Times New Roman" w:cs="Times New Roman"/>
          <w:color w:val="000000" w:themeColor="text1"/>
          <w:sz w:val="24"/>
          <w:szCs w:val="24"/>
        </w:rPr>
      </w:pPr>
      <w:r w:rsidRPr="00097BA8">
        <w:rPr>
          <w:rFonts w:ascii="Times New Roman" w:hAnsi="Times New Roman" w:cs="Times New Roman"/>
          <w:b/>
          <w:bCs/>
          <w:color w:val="000000" w:themeColor="text1"/>
          <w:sz w:val="24"/>
          <w:szCs w:val="24"/>
        </w:rPr>
        <w:t>EV_Sales</w:t>
      </w:r>
      <w:r w:rsidRPr="00097BA8">
        <w:rPr>
          <w:rFonts w:ascii="Times New Roman" w:hAnsi="Times New Roman" w:cs="Times New Roman"/>
          <w:color w:val="000000" w:themeColor="text1"/>
          <w:sz w:val="24"/>
          <w:szCs w:val="24"/>
        </w:rPr>
        <w:t> showed significant variation, with many regions reporting low adoption and select regions showing strong EV penetration.</w:t>
      </w:r>
    </w:p>
    <w:p w14:paraId="395FEBA4" w14:textId="20472DEC" w:rsidR="00097BA8" w:rsidRPr="00097BA8" w:rsidRDefault="00097BA8" w:rsidP="00097BA8">
      <w:p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These differences confirmed that the dataset contains sufficient variability to generate meaningful clusters.</w:t>
      </w:r>
    </w:p>
    <w:p w14:paraId="2FDFD842" w14:textId="77777777" w:rsidR="00097BA8" w:rsidRPr="00097BA8" w:rsidRDefault="00097BA8" w:rsidP="00097BA8">
      <w:pPr>
        <w:rPr>
          <w:rFonts w:ascii="Times New Roman" w:hAnsi="Times New Roman" w:cs="Times New Roman"/>
          <w:b/>
          <w:bCs/>
          <w:color w:val="000000" w:themeColor="text1"/>
          <w:sz w:val="24"/>
          <w:szCs w:val="24"/>
        </w:rPr>
      </w:pPr>
      <w:r w:rsidRPr="00097BA8">
        <w:rPr>
          <w:rFonts w:ascii="Times New Roman" w:hAnsi="Times New Roman" w:cs="Times New Roman"/>
          <w:b/>
          <w:bCs/>
          <w:color w:val="000000" w:themeColor="text1"/>
          <w:sz w:val="24"/>
          <w:szCs w:val="24"/>
        </w:rPr>
        <w:t>2. Data Distribution Analysis</w:t>
      </w:r>
    </w:p>
    <w:p w14:paraId="3978221C" w14:textId="77777777" w:rsidR="00097BA8" w:rsidRPr="00097BA8" w:rsidRDefault="00097BA8" w:rsidP="00097BA8">
      <w:p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Using functions like head(), nunique(), and histograms, the initial patterns revealed:</w:t>
      </w:r>
    </w:p>
    <w:p w14:paraId="50C1669C" w14:textId="77777777" w:rsidR="00097BA8" w:rsidRPr="00097BA8" w:rsidRDefault="00097BA8" w:rsidP="00097BA8">
      <w:pPr>
        <w:numPr>
          <w:ilvl w:val="0"/>
          <w:numId w:val="6"/>
        </w:num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A concentration of repeated rows in high-sales categories</w:t>
      </w:r>
    </w:p>
    <w:p w14:paraId="268A51BB" w14:textId="77777777" w:rsidR="00097BA8" w:rsidRPr="00097BA8" w:rsidRDefault="00097BA8" w:rsidP="00097BA8">
      <w:pPr>
        <w:numPr>
          <w:ilvl w:val="0"/>
          <w:numId w:val="6"/>
        </w:num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Lower counts in regions with minimal EV penetration</w:t>
      </w:r>
    </w:p>
    <w:p w14:paraId="236E2B5B" w14:textId="77777777" w:rsidR="00097BA8" w:rsidRPr="00097BA8" w:rsidRDefault="00097BA8" w:rsidP="00097BA8">
      <w:pPr>
        <w:numPr>
          <w:ilvl w:val="0"/>
          <w:numId w:val="6"/>
        </w:num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Imbalanced but valid real</w:t>
      </w:r>
      <w:r w:rsidRPr="00097BA8">
        <w:rPr>
          <w:rFonts w:ascii="Times New Roman" w:hAnsi="Times New Roman" w:cs="Times New Roman"/>
          <w:color w:val="000000" w:themeColor="text1"/>
          <w:sz w:val="24"/>
          <w:szCs w:val="24"/>
        </w:rPr>
        <w:noBreakHyphen/>
        <w:t>world distribution, reflecting the current market conditions in India</w:t>
      </w:r>
    </w:p>
    <w:p w14:paraId="54821348" w14:textId="77777777" w:rsidR="00097BA8" w:rsidRPr="00097BA8" w:rsidRDefault="00097BA8" w:rsidP="00097BA8">
      <w:pPr>
        <w:rPr>
          <w:rFonts w:ascii="Times New Roman" w:hAnsi="Times New Roman" w:cs="Times New Roman"/>
          <w:color w:val="000000" w:themeColor="text1"/>
          <w:sz w:val="24"/>
          <w:szCs w:val="24"/>
        </w:rPr>
      </w:pPr>
      <w:r w:rsidRPr="00097BA8">
        <w:rPr>
          <w:rFonts w:ascii="Times New Roman" w:hAnsi="Times New Roman" w:cs="Times New Roman"/>
          <w:color w:val="000000" w:themeColor="text1"/>
          <w:sz w:val="24"/>
          <w:szCs w:val="24"/>
        </w:rPr>
        <w:t>The variability in EV versus ICE sales suggested the possibility of discovering unique market segments through clustering.</w:t>
      </w:r>
    </w:p>
    <w:p w14:paraId="5076EA1C" w14:textId="4C2E3EA1" w:rsidR="00875329" w:rsidRPr="00875329" w:rsidRDefault="00875329" w:rsidP="00875329">
      <w:pPr>
        <w:rPr>
          <w:rFonts w:ascii="Times New Roman" w:hAnsi="Times New Roman" w:cs="Times New Roman"/>
          <w:b/>
          <w:bCs/>
          <w:color w:val="000000" w:themeColor="text1"/>
          <w:sz w:val="24"/>
          <w:szCs w:val="24"/>
        </w:rPr>
      </w:pPr>
      <w:r w:rsidRPr="00875329">
        <w:rPr>
          <w:rFonts w:ascii="Times New Roman" w:hAnsi="Times New Roman" w:cs="Times New Roman"/>
          <w:b/>
          <w:bCs/>
          <w:color w:val="000000" w:themeColor="text1"/>
          <w:sz w:val="24"/>
          <w:szCs w:val="24"/>
        </w:rPr>
        <w:t>3</w:t>
      </w:r>
      <w:r w:rsidR="00D753A6">
        <w:rPr>
          <w:rFonts w:ascii="Times New Roman" w:hAnsi="Times New Roman" w:cs="Times New Roman"/>
          <w:b/>
          <w:bCs/>
          <w:color w:val="000000" w:themeColor="text1"/>
          <w:sz w:val="24"/>
          <w:szCs w:val="24"/>
        </w:rPr>
        <w:t xml:space="preserve">. </w:t>
      </w:r>
      <w:r w:rsidRPr="00875329">
        <w:rPr>
          <w:rFonts w:ascii="Times New Roman" w:hAnsi="Times New Roman" w:cs="Times New Roman"/>
          <w:b/>
          <w:bCs/>
          <w:color w:val="000000" w:themeColor="text1"/>
          <w:sz w:val="24"/>
          <w:szCs w:val="24"/>
        </w:rPr>
        <w:t>Visual Analysis</w:t>
      </w:r>
    </w:p>
    <w:p w14:paraId="7E60D8DA" w14:textId="0E559FE3" w:rsidR="00875329" w:rsidRDefault="00875329" w:rsidP="00875329">
      <w:pPr>
        <w:rPr>
          <w:rFonts w:ascii="Times New Roman" w:hAnsi="Times New Roman" w:cs="Times New Roman"/>
          <w:color w:val="000000" w:themeColor="text1"/>
          <w:sz w:val="24"/>
          <w:szCs w:val="24"/>
        </w:rPr>
      </w:pPr>
      <w:r w:rsidRPr="00875329">
        <w:rPr>
          <w:rFonts w:ascii="Times New Roman" w:hAnsi="Times New Roman" w:cs="Times New Roman"/>
          <w:color w:val="000000" w:themeColor="text1"/>
          <w:sz w:val="24"/>
          <w:szCs w:val="24"/>
        </w:rPr>
        <w:t>The following visual outputs were generated to understand the spread and structure of the data before clustering.</w:t>
      </w:r>
    </w:p>
    <w:p w14:paraId="53ECA363" w14:textId="5D465B99" w:rsidR="00322517" w:rsidRDefault="0032251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7FE254C" w14:textId="7FBEC562" w:rsidR="006B4049" w:rsidRDefault="00875329" w:rsidP="00322517">
      <w:pPr>
        <w:jc w:val="center"/>
        <w:rPr>
          <w:rFonts w:ascii="Times New Roman" w:hAnsi="Times New Roman" w:cs="Times New Roman"/>
          <w:b/>
          <w:bCs/>
          <w:color w:val="000000" w:themeColor="text1"/>
          <w:sz w:val="24"/>
          <w:szCs w:val="24"/>
        </w:rPr>
      </w:pPr>
      <w:r w:rsidRPr="00875329">
        <w:rPr>
          <w:rFonts w:ascii="Times New Roman" w:hAnsi="Times New Roman" w:cs="Times New Roman"/>
          <w:b/>
          <w:bCs/>
          <w:color w:val="000000" w:themeColor="text1"/>
          <w:sz w:val="24"/>
          <w:szCs w:val="24"/>
        </w:rPr>
        <w:lastRenderedPageBreak/>
        <w:t>Figure 1: Elbow Method — WCSS vs Number of Clusters</w:t>
      </w:r>
    </w:p>
    <w:p w14:paraId="30DB003C" w14:textId="6FBBB026" w:rsidR="00322517" w:rsidRDefault="00322517" w:rsidP="00DB42DC">
      <w:pPr>
        <w:jc w:val="center"/>
        <w:rPr>
          <w:rFonts w:ascii="Times New Roman" w:hAnsi="Times New Roman" w:cs="Times New Roman"/>
          <w:b/>
          <w:bCs/>
          <w:color w:val="000000" w:themeColor="text1"/>
          <w:sz w:val="24"/>
          <w:szCs w:val="24"/>
        </w:rPr>
      </w:pPr>
      <w:r>
        <w:rPr>
          <w:noProof/>
        </w:rPr>
        <w:drawing>
          <wp:inline distT="0" distB="0" distL="0" distR="0" wp14:anchorId="0E61853D" wp14:editId="4E4135AC">
            <wp:extent cx="4352925" cy="3463925"/>
            <wp:effectExtent l="0" t="0" r="9525" b="3175"/>
            <wp:docPr id="117234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2925" cy="3463925"/>
                    </a:xfrm>
                    <a:prstGeom prst="rect">
                      <a:avLst/>
                    </a:prstGeom>
                    <a:noFill/>
                    <a:ln>
                      <a:noFill/>
                    </a:ln>
                  </pic:spPr>
                </pic:pic>
              </a:graphicData>
            </a:graphic>
          </wp:inline>
        </w:drawing>
      </w:r>
    </w:p>
    <w:p w14:paraId="577CED6B" w14:textId="77777777" w:rsidR="00847FE2" w:rsidRPr="00847FE2" w:rsidRDefault="00847FE2" w:rsidP="00847FE2">
      <w:pPr>
        <w:rPr>
          <w:rFonts w:ascii="Times New Roman" w:hAnsi="Times New Roman" w:cs="Times New Roman"/>
          <w:b/>
          <w:bCs/>
          <w:color w:val="000000" w:themeColor="text1"/>
          <w:sz w:val="24"/>
          <w:szCs w:val="24"/>
        </w:rPr>
      </w:pPr>
      <w:r w:rsidRPr="00847FE2">
        <w:rPr>
          <w:rFonts w:ascii="Times New Roman" w:hAnsi="Times New Roman" w:cs="Times New Roman"/>
          <w:b/>
          <w:bCs/>
          <w:color w:val="000000" w:themeColor="text1"/>
          <w:sz w:val="24"/>
          <w:szCs w:val="24"/>
        </w:rPr>
        <w:t>Interpretation:</w:t>
      </w:r>
    </w:p>
    <w:p w14:paraId="6EAD188E" w14:textId="77777777" w:rsidR="00847FE2" w:rsidRPr="00847FE2" w:rsidRDefault="00847FE2" w:rsidP="00847FE2">
      <w:pPr>
        <w:numPr>
          <w:ilvl w:val="0"/>
          <w:numId w:val="8"/>
        </w:numPr>
        <w:rPr>
          <w:rFonts w:ascii="Times New Roman" w:hAnsi="Times New Roman" w:cs="Times New Roman"/>
          <w:color w:val="000000" w:themeColor="text1"/>
          <w:sz w:val="24"/>
          <w:szCs w:val="24"/>
        </w:rPr>
      </w:pPr>
      <w:r w:rsidRPr="00847FE2">
        <w:rPr>
          <w:rFonts w:ascii="Times New Roman" w:hAnsi="Times New Roman" w:cs="Times New Roman"/>
          <w:color w:val="000000" w:themeColor="text1"/>
          <w:sz w:val="24"/>
          <w:szCs w:val="24"/>
        </w:rPr>
        <w:t>Sharp decline from k = 2 to k = 4</w:t>
      </w:r>
    </w:p>
    <w:p w14:paraId="0193F501" w14:textId="77777777" w:rsidR="00847FE2" w:rsidRPr="00847FE2" w:rsidRDefault="00847FE2" w:rsidP="00847FE2">
      <w:pPr>
        <w:numPr>
          <w:ilvl w:val="0"/>
          <w:numId w:val="8"/>
        </w:numPr>
        <w:rPr>
          <w:rFonts w:ascii="Times New Roman" w:hAnsi="Times New Roman" w:cs="Times New Roman"/>
          <w:color w:val="000000" w:themeColor="text1"/>
          <w:sz w:val="24"/>
          <w:szCs w:val="24"/>
        </w:rPr>
      </w:pPr>
      <w:r w:rsidRPr="00847FE2">
        <w:rPr>
          <w:rFonts w:ascii="Times New Roman" w:hAnsi="Times New Roman" w:cs="Times New Roman"/>
          <w:color w:val="000000" w:themeColor="text1"/>
          <w:sz w:val="24"/>
          <w:szCs w:val="24"/>
        </w:rPr>
        <w:t>Curve begins to flatten around k = 6</w:t>
      </w:r>
    </w:p>
    <w:p w14:paraId="2E4DBDEF" w14:textId="03564B5C" w:rsidR="00666561" w:rsidRPr="00322517" w:rsidRDefault="00847FE2" w:rsidP="00B67D64">
      <w:pPr>
        <w:numPr>
          <w:ilvl w:val="0"/>
          <w:numId w:val="8"/>
        </w:numPr>
        <w:spacing w:line="276" w:lineRule="auto"/>
        <w:rPr>
          <w:rFonts w:ascii="Times New Roman" w:hAnsi="Times New Roman" w:cs="Times New Roman"/>
          <w:b/>
          <w:bCs/>
          <w:color w:val="000000" w:themeColor="text1"/>
          <w:sz w:val="24"/>
          <w:szCs w:val="24"/>
        </w:rPr>
      </w:pPr>
      <w:r w:rsidRPr="00847FE2">
        <w:rPr>
          <w:rFonts w:ascii="Times New Roman" w:hAnsi="Times New Roman" w:cs="Times New Roman"/>
          <w:color w:val="000000" w:themeColor="text1"/>
          <w:sz w:val="24"/>
          <w:szCs w:val="24"/>
        </w:rPr>
        <w:t>Indicates meaningful cluster separation exists in the dataset</w:t>
      </w:r>
    </w:p>
    <w:p w14:paraId="78393AA3" w14:textId="77777777" w:rsidR="004D0BD2" w:rsidRDefault="004D0BD2" w:rsidP="00DB42DC">
      <w:pPr>
        <w:spacing w:line="276" w:lineRule="auto"/>
        <w:jc w:val="center"/>
        <w:rPr>
          <w:rFonts w:ascii="Times New Roman" w:hAnsi="Times New Roman" w:cs="Times New Roman"/>
          <w:b/>
          <w:bCs/>
          <w:color w:val="000000" w:themeColor="text1"/>
          <w:sz w:val="24"/>
          <w:szCs w:val="24"/>
        </w:rPr>
      </w:pPr>
    </w:p>
    <w:p w14:paraId="31E20CF9" w14:textId="3FB40539" w:rsidR="00322517" w:rsidRDefault="00B67D64" w:rsidP="00DB42DC">
      <w:pPr>
        <w:spacing w:line="276" w:lineRule="auto"/>
        <w:jc w:val="center"/>
        <w:rPr>
          <w:rFonts w:ascii="Times New Roman" w:hAnsi="Times New Roman" w:cs="Times New Roman"/>
          <w:b/>
          <w:bCs/>
          <w:color w:val="000000" w:themeColor="text1"/>
          <w:sz w:val="24"/>
          <w:szCs w:val="24"/>
        </w:rPr>
      </w:pPr>
      <w:r w:rsidRPr="00B67D64">
        <w:rPr>
          <w:rFonts w:ascii="Times New Roman" w:hAnsi="Times New Roman" w:cs="Times New Roman"/>
          <w:b/>
          <w:bCs/>
          <w:color w:val="000000" w:themeColor="text1"/>
          <w:sz w:val="24"/>
          <w:szCs w:val="24"/>
        </w:rPr>
        <w:t>Figure 2: PCA Visualization of Underlying Data Structure</w:t>
      </w:r>
      <w:r w:rsidRPr="006B037C">
        <w:rPr>
          <w:rFonts w:ascii="Courier New" w:eastAsia="Times New Roman" w:hAnsi="Courier New" w:cs="Courier New"/>
          <w:kern w:val="0"/>
          <w:sz w:val="20"/>
          <w:szCs w:val="20"/>
          <w:lang w:eastAsia="en-IN" w:bidi="ar-SA"/>
          <w14:ligatures w14:val="none"/>
        </w:rPr>
        <w:drawing>
          <wp:inline distT="0" distB="0" distL="0" distR="0" wp14:anchorId="68DB787D" wp14:editId="5738E162">
            <wp:extent cx="4138295" cy="3199765"/>
            <wp:effectExtent l="0" t="0" r="0" b="635"/>
            <wp:docPr id="1136984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8295" cy="3199765"/>
                    </a:xfrm>
                    <a:prstGeom prst="rect">
                      <a:avLst/>
                    </a:prstGeom>
                    <a:noFill/>
                    <a:ln>
                      <a:noFill/>
                    </a:ln>
                  </pic:spPr>
                </pic:pic>
              </a:graphicData>
            </a:graphic>
          </wp:inline>
        </w:drawing>
      </w:r>
    </w:p>
    <w:p w14:paraId="24C57932" w14:textId="77777777" w:rsidR="00DB42DC" w:rsidRPr="00DB42DC" w:rsidRDefault="00DB42DC" w:rsidP="00DB42DC">
      <w:pPr>
        <w:spacing w:line="276" w:lineRule="auto"/>
        <w:rPr>
          <w:rFonts w:ascii="Times New Roman" w:hAnsi="Times New Roman" w:cs="Times New Roman"/>
          <w:b/>
          <w:bCs/>
          <w:color w:val="000000" w:themeColor="text1"/>
          <w:sz w:val="24"/>
          <w:szCs w:val="24"/>
        </w:rPr>
      </w:pPr>
      <w:r w:rsidRPr="00DB42DC">
        <w:rPr>
          <w:rFonts w:ascii="Times New Roman" w:hAnsi="Times New Roman" w:cs="Times New Roman"/>
          <w:b/>
          <w:bCs/>
          <w:color w:val="000000" w:themeColor="text1"/>
          <w:sz w:val="24"/>
          <w:szCs w:val="24"/>
        </w:rPr>
        <w:lastRenderedPageBreak/>
        <w:t>Interpretation:</w:t>
      </w:r>
    </w:p>
    <w:p w14:paraId="46C72B23" w14:textId="77777777" w:rsidR="00DB42DC" w:rsidRPr="00DB42DC" w:rsidRDefault="00DB42DC" w:rsidP="00DB42DC">
      <w:pPr>
        <w:numPr>
          <w:ilvl w:val="0"/>
          <w:numId w:val="9"/>
        </w:numPr>
        <w:spacing w:line="276" w:lineRule="auto"/>
        <w:rPr>
          <w:rFonts w:ascii="Times New Roman" w:hAnsi="Times New Roman" w:cs="Times New Roman"/>
          <w:color w:val="000000" w:themeColor="text1"/>
          <w:sz w:val="24"/>
          <w:szCs w:val="24"/>
        </w:rPr>
      </w:pPr>
      <w:r w:rsidRPr="00DB42DC">
        <w:rPr>
          <w:rFonts w:ascii="Times New Roman" w:hAnsi="Times New Roman" w:cs="Times New Roman"/>
          <w:color w:val="000000" w:themeColor="text1"/>
          <w:sz w:val="24"/>
          <w:szCs w:val="24"/>
        </w:rPr>
        <w:t>PCA (2D projection) reveals clear distinct groupings</w:t>
      </w:r>
    </w:p>
    <w:p w14:paraId="61CEAB7D" w14:textId="77777777" w:rsidR="00DB42DC" w:rsidRPr="00DB42DC" w:rsidRDefault="00DB42DC" w:rsidP="00DB42DC">
      <w:pPr>
        <w:numPr>
          <w:ilvl w:val="0"/>
          <w:numId w:val="9"/>
        </w:numPr>
        <w:spacing w:line="276" w:lineRule="auto"/>
        <w:rPr>
          <w:rFonts w:ascii="Times New Roman" w:hAnsi="Times New Roman" w:cs="Times New Roman"/>
          <w:color w:val="000000" w:themeColor="text1"/>
          <w:sz w:val="24"/>
          <w:szCs w:val="24"/>
        </w:rPr>
      </w:pPr>
      <w:r w:rsidRPr="00DB42DC">
        <w:rPr>
          <w:rFonts w:ascii="Times New Roman" w:hAnsi="Times New Roman" w:cs="Times New Roman"/>
          <w:color w:val="000000" w:themeColor="text1"/>
          <w:sz w:val="24"/>
          <w:szCs w:val="24"/>
        </w:rPr>
        <w:t>Confirms that the three numerical features naturally form separable patterns</w:t>
      </w:r>
    </w:p>
    <w:p w14:paraId="48411F6F" w14:textId="68FDE6CF" w:rsidR="0004191A" w:rsidRDefault="00DB42DC" w:rsidP="00D753A6">
      <w:pPr>
        <w:numPr>
          <w:ilvl w:val="0"/>
          <w:numId w:val="9"/>
        </w:numPr>
        <w:spacing w:line="276" w:lineRule="auto"/>
        <w:rPr>
          <w:rFonts w:ascii="Times New Roman" w:hAnsi="Times New Roman" w:cs="Times New Roman"/>
          <w:color w:val="000000" w:themeColor="text1"/>
          <w:sz w:val="24"/>
          <w:szCs w:val="24"/>
        </w:rPr>
      </w:pPr>
      <w:r w:rsidRPr="00DB42DC">
        <w:rPr>
          <w:rFonts w:ascii="Times New Roman" w:hAnsi="Times New Roman" w:cs="Times New Roman"/>
          <w:color w:val="000000" w:themeColor="text1"/>
          <w:sz w:val="24"/>
          <w:szCs w:val="24"/>
        </w:rPr>
        <w:t>Supports the use of clustering for segmentation</w:t>
      </w:r>
    </w:p>
    <w:p w14:paraId="7DB7F6D4" w14:textId="77777777" w:rsidR="00D753A6" w:rsidRDefault="00D753A6" w:rsidP="00D753A6">
      <w:pPr>
        <w:tabs>
          <w:tab w:val="left" w:pos="720"/>
        </w:tabs>
        <w:spacing w:line="276" w:lineRule="auto"/>
        <w:rPr>
          <w:rFonts w:ascii="Times New Roman" w:hAnsi="Times New Roman" w:cs="Times New Roman"/>
          <w:color w:val="000000" w:themeColor="text1"/>
          <w:sz w:val="24"/>
          <w:szCs w:val="24"/>
        </w:rPr>
      </w:pPr>
    </w:p>
    <w:p w14:paraId="30797763" w14:textId="360461F1" w:rsidR="00D753A6" w:rsidRPr="00D753A6" w:rsidRDefault="00D753A6" w:rsidP="00D753A6">
      <w:pPr>
        <w:tabs>
          <w:tab w:val="left" w:pos="720"/>
        </w:tabs>
        <w:spacing w:line="276" w:lineRule="auto"/>
        <w:rPr>
          <w:rFonts w:ascii="Times New Roman" w:hAnsi="Times New Roman" w:cs="Times New Roman"/>
          <w:b/>
          <w:bCs/>
          <w:color w:val="000000" w:themeColor="text1"/>
          <w:sz w:val="24"/>
          <w:szCs w:val="24"/>
        </w:rPr>
      </w:pPr>
      <w:r w:rsidRPr="00D753A6">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 xml:space="preserve">. </w:t>
      </w:r>
      <w:r w:rsidRPr="00D753A6">
        <w:rPr>
          <w:rFonts w:ascii="Times New Roman" w:hAnsi="Times New Roman" w:cs="Times New Roman"/>
          <w:b/>
          <w:bCs/>
          <w:color w:val="000000" w:themeColor="text1"/>
          <w:sz w:val="24"/>
          <w:szCs w:val="24"/>
        </w:rPr>
        <w:t>Silhouette Score Exploration</w:t>
      </w:r>
    </w:p>
    <w:p w14:paraId="3EE5E137" w14:textId="77777777" w:rsidR="00D753A6" w:rsidRPr="00D753A6" w:rsidRDefault="00D753A6" w:rsidP="00D753A6">
      <w:pPr>
        <w:tabs>
          <w:tab w:val="left" w:pos="720"/>
        </w:tabs>
        <w:spacing w:line="276" w:lineRule="auto"/>
        <w:rPr>
          <w:rFonts w:ascii="Times New Roman" w:hAnsi="Times New Roman" w:cs="Times New Roman"/>
          <w:color w:val="000000" w:themeColor="text1"/>
          <w:sz w:val="24"/>
          <w:szCs w:val="24"/>
        </w:rPr>
      </w:pPr>
      <w:r w:rsidRPr="00D753A6">
        <w:rPr>
          <w:rFonts w:ascii="Times New Roman" w:hAnsi="Times New Roman" w:cs="Times New Roman"/>
          <w:color w:val="000000" w:themeColor="text1"/>
          <w:sz w:val="24"/>
          <w:szCs w:val="24"/>
        </w:rPr>
        <w:t>Before finalizing the model, silhouette scores for k = 2 to 10 were analyzed:</w:t>
      </w:r>
    </w:p>
    <w:p w14:paraId="1C46011C"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2 silhouette = 0.7586690517748678</w:t>
      </w:r>
    </w:p>
    <w:p w14:paraId="44A53DC7"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3 silhouette = 0.7557912400197814</w:t>
      </w:r>
    </w:p>
    <w:p w14:paraId="123FD463"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4 silhouette = 0.8165309806667324</w:t>
      </w:r>
    </w:p>
    <w:p w14:paraId="35C38C51"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5 silhouette = 0.829001041647729</w:t>
      </w:r>
    </w:p>
    <w:p w14:paraId="29EADBAA"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6 silhouette = 0.8576842003335998</w:t>
      </w:r>
    </w:p>
    <w:p w14:paraId="31F9D33D"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7 silhouette = 0.8510731963537491</w:t>
      </w:r>
    </w:p>
    <w:p w14:paraId="582993C4"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8 silhouette = 0.8830485377552915</w:t>
      </w:r>
    </w:p>
    <w:p w14:paraId="4E16A06B" w14:textId="77777777" w:rsidR="00D753A6" w:rsidRPr="00892C69"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9 silhouette = 0.8171159323363786</w:t>
      </w:r>
    </w:p>
    <w:p w14:paraId="5514F705" w14:textId="77777777" w:rsidR="00D753A6" w:rsidRDefault="00D753A6" w:rsidP="00D75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ar-SA"/>
          <w14:ligatures w14:val="none"/>
        </w:rPr>
      </w:pPr>
      <w:r w:rsidRPr="00892C69">
        <w:rPr>
          <w:rFonts w:ascii="Courier New" w:eastAsia="Times New Roman" w:hAnsi="Courier New" w:cs="Courier New"/>
          <w:kern w:val="0"/>
          <w:sz w:val="20"/>
          <w:szCs w:val="20"/>
          <w:lang w:eastAsia="en-IN" w:bidi="ar-SA"/>
          <w14:ligatures w14:val="none"/>
        </w:rPr>
        <w:t>k = 10 silhouette = 0.8872855290796818</w:t>
      </w:r>
    </w:p>
    <w:p w14:paraId="43C0B892" w14:textId="77777777" w:rsidR="00D753A6" w:rsidRDefault="00D753A6" w:rsidP="00D753A6">
      <w:pPr>
        <w:tabs>
          <w:tab w:val="left" w:pos="720"/>
        </w:tabs>
        <w:spacing w:line="276" w:lineRule="auto"/>
        <w:rPr>
          <w:rFonts w:ascii="Times New Roman" w:hAnsi="Times New Roman" w:cs="Times New Roman"/>
          <w:b/>
          <w:bCs/>
          <w:color w:val="000000" w:themeColor="text1"/>
          <w:sz w:val="24"/>
          <w:szCs w:val="24"/>
        </w:rPr>
      </w:pPr>
    </w:p>
    <w:p w14:paraId="7975A28A" w14:textId="392B0DE4" w:rsidR="00D753A6" w:rsidRPr="00D753A6" w:rsidRDefault="00D753A6" w:rsidP="00D753A6">
      <w:pPr>
        <w:tabs>
          <w:tab w:val="left" w:pos="720"/>
        </w:tabs>
        <w:spacing w:line="276" w:lineRule="auto"/>
        <w:rPr>
          <w:rFonts w:ascii="Times New Roman" w:hAnsi="Times New Roman" w:cs="Times New Roman"/>
          <w:color w:val="000000" w:themeColor="text1"/>
          <w:sz w:val="24"/>
          <w:szCs w:val="24"/>
        </w:rPr>
      </w:pPr>
      <w:r w:rsidRPr="00D753A6">
        <w:rPr>
          <w:rFonts w:ascii="Times New Roman" w:hAnsi="Times New Roman" w:cs="Times New Roman"/>
          <w:b/>
          <w:bCs/>
          <w:color w:val="000000" w:themeColor="text1"/>
          <w:sz w:val="24"/>
          <w:szCs w:val="24"/>
        </w:rPr>
        <w:t>Interpretation:</w:t>
      </w:r>
      <w:r w:rsidRPr="00D753A6">
        <w:rPr>
          <w:rFonts w:ascii="Times New Roman" w:hAnsi="Times New Roman" w:cs="Times New Roman"/>
          <w:color w:val="000000" w:themeColor="text1"/>
          <w:sz w:val="24"/>
          <w:szCs w:val="24"/>
        </w:rPr>
        <w:br/>
        <w:t>The dataset supports </w:t>
      </w:r>
      <w:r w:rsidRPr="00D753A6">
        <w:rPr>
          <w:rFonts w:ascii="Times New Roman" w:hAnsi="Times New Roman" w:cs="Times New Roman"/>
          <w:b/>
          <w:bCs/>
          <w:color w:val="000000" w:themeColor="text1"/>
          <w:sz w:val="24"/>
          <w:szCs w:val="24"/>
        </w:rPr>
        <w:t>high-quality natural separations</w:t>
      </w:r>
      <w:r w:rsidRPr="00D753A6">
        <w:rPr>
          <w:rFonts w:ascii="Times New Roman" w:hAnsi="Times New Roman" w:cs="Times New Roman"/>
          <w:color w:val="000000" w:themeColor="text1"/>
          <w:sz w:val="24"/>
          <w:szCs w:val="24"/>
        </w:rPr>
        <w:t>, validating that it is cluster</w:t>
      </w:r>
      <w:r w:rsidRPr="00D753A6">
        <w:rPr>
          <w:rFonts w:ascii="Times New Roman" w:hAnsi="Times New Roman" w:cs="Times New Roman"/>
          <w:color w:val="000000" w:themeColor="text1"/>
          <w:sz w:val="24"/>
          <w:szCs w:val="24"/>
        </w:rPr>
        <w:noBreakHyphen/>
        <w:t>appropriate.</w:t>
      </w:r>
    </w:p>
    <w:p w14:paraId="30FDDD93" w14:textId="77777777" w:rsidR="00D753A6" w:rsidRPr="00097BA8" w:rsidRDefault="00D753A6" w:rsidP="00D753A6">
      <w:pPr>
        <w:tabs>
          <w:tab w:val="left" w:pos="720"/>
        </w:tabs>
        <w:spacing w:line="276" w:lineRule="auto"/>
        <w:rPr>
          <w:rFonts w:ascii="Times New Roman" w:hAnsi="Times New Roman" w:cs="Times New Roman"/>
          <w:color w:val="000000" w:themeColor="text1"/>
          <w:sz w:val="24"/>
          <w:szCs w:val="24"/>
        </w:rPr>
      </w:pPr>
    </w:p>
    <w:p w14:paraId="1BCBA920" w14:textId="77777777" w:rsidR="006B1E74" w:rsidRDefault="006B1E74" w:rsidP="006B1E7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Pr="006B1E74">
        <w:rPr>
          <w:rFonts w:ascii="Times New Roman" w:hAnsi="Times New Roman" w:cs="Times New Roman"/>
          <w:b/>
          <w:bCs/>
          <w:color w:val="000000" w:themeColor="text1"/>
          <w:sz w:val="24"/>
          <w:szCs w:val="24"/>
        </w:rPr>
        <w:t>Cluster Mean Profiles (Pre</w:t>
      </w:r>
      <w:r w:rsidRPr="006B1E74">
        <w:rPr>
          <w:rFonts w:ascii="Times New Roman" w:hAnsi="Times New Roman" w:cs="Times New Roman"/>
          <w:b/>
          <w:bCs/>
          <w:color w:val="000000" w:themeColor="text1"/>
          <w:sz w:val="24"/>
          <w:szCs w:val="24"/>
        </w:rPr>
        <w:noBreakHyphen/>
        <w:t>Segmentation Insight)</w:t>
      </w:r>
    </w:p>
    <w:p w14:paraId="5498DE3F" w14:textId="77777777" w:rsidR="003E1D56" w:rsidRPr="006B1E74" w:rsidRDefault="003E1D56" w:rsidP="006B1E74">
      <w:pPr>
        <w:rPr>
          <w:rFonts w:ascii="Times New Roman" w:hAnsi="Times New Roman" w:cs="Times New Roman"/>
          <w:b/>
          <w:bCs/>
          <w:color w:val="000000" w:themeColor="text1"/>
          <w:sz w:val="24"/>
          <w:szCs w:val="24"/>
        </w:rPr>
      </w:pPr>
    </w:p>
    <w:tbl>
      <w:tblPr>
        <w:tblStyle w:val="TableGridLight"/>
        <w:tblW w:w="0" w:type="auto"/>
        <w:tblLook w:val="04A0" w:firstRow="1" w:lastRow="0" w:firstColumn="1" w:lastColumn="0" w:noHBand="0" w:noVBand="1"/>
      </w:tblPr>
      <w:tblGrid>
        <w:gridCol w:w="1057"/>
        <w:gridCol w:w="1777"/>
        <w:gridCol w:w="2497"/>
        <w:gridCol w:w="1177"/>
      </w:tblGrid>
      <w:tr w:rsidR="006B1E74" w:rsidRPr="006F699F" w14:paraId="23A231F4" w14:textId="77777777" w:rsidTr="006B1E74">
        <w:trPr>
          <w:trHeight w:val="510"/>
        </w:trPr>
        <w:tc>
          <w:tcPr>
            <w:tcW w:w="50" w:type="dxa"/>
            <w:vAlign w:val="center"/>
            <w:hideMark/>
          </w:tcPr>
          <w:p w14:paraId="61F73538"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20"/>
                <w:szCs w:val="20"/>
                <w:lang w:eastAsia="en-IN" w:bidi="ar-SA"/>
                <w14:ligatures w14:val="none"/>
              </w:rPr>
            </w:pPr>
            <w:r w:rsidRPr="006F699F">
              <w:rPr>
                <w:rFonts w:ascii="Courier New" w:eastAsia="Times New Roman" w:hAnsi="Courier New" w:cs="Courier New"/>
                <w:b/>
                <w:bCs/>
                <w:kern w:val="0"/>
                <w:sz w:val="20"/>
                <w:szCs w:val="20"/>
                <w:lang w:eastAsia="en-IN" w:bidi="ar-SA"/>
                <w14:ligatures w14:val="none"/>
              </w:rPr>
              <w:t>Cluster</w:t>
            </w:r>
          </w:p>
        </w:tc>
        <w:tc>
          <w:tcPr>
            <w:tcW w:w="50" w:type="dxa"/>
            <w:vAlign w:val="center"/>
            <w:hideMark/>
          </w:tcPr>
          <w:p w14:paraId="63C18014"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20"/>
                <w:szCs w:val="20"/>
                <w:lang w:eastAsia="en-IN" w:bidi="ar-SA"/>
                <w14:ligatures w14:val="none"/>
              </w:rPr>
            </w:pPr>
            <w:r w:rsidRPr="006F699F">
              <w:rPr>
                <w:rFonts w:ascii="Courier New" w:eastAsia="Times New Roman" w:hAnsi="Courier New" w:cs="Courier New"/>
                <w:b/>
                <w:bCs/>
                <w:kern w:val="0"/>
                <w:sz w:val="20"/>
                <w:szCs w:val="20"/>
                <w:lang w:eastAsia="en-IN" w:bidi="ar-SA"/>
                <w14:ligatures w14:val="none"/>
              </w:rPr>
              <w:t>Vehicle_Sales</w:t>
            </w:r>
          </w:p>
        </w:tc>
        <w:tc>
          <w:tcPr>
            <w:tcW w:w="50" w:type="dxa"/>
            <w:vAlign w:val="center"/>
            <w:hideMark/>
          </w:tcPr>
          <w:p w14:paraId="115B7E33"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20"/>
                <w:szCs w:val="20"/>
                <w:lang w:eastAsia="en-IN" w:bidi="ar-SA"/>
                <w14:ligatures w14:val="none"/>
              </w:rPr>
            </w:pPr>
            <w:r w:rsidRPr="006F699F">
              <w:rPr>
                <w:rFonts w:ascii="Courier New" w:eastAsia="Times New Roman" w:hAnsi="Courier New" w:cs="Courier New"/>
                <w:b/>
                <w:bCs/>
                <w:kern w:val="0"/>
                <w:sz w:val="20"/>
                <w:szCs w:val="20"/>
                <w:lang w:eastAsia="en-IN" w:bidi="ar-SA"/>
                <w14:ligatures w14:val="none"/>
              </w:rPr>
              <w:t>Petrol/Diesel_Sales</w:t>
            </w:r>
          </w:p>
        </w:tc>
        <w:tc>
          <w:tcPr>
            <w:tcW w:w="50" w:type="dxa"/>
            <w:vAlign w:val="center"/>
            <w:hideMark/>
          </w:tcPr>
          <w:p w14:paraId="7E051276"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kern w:val="0"/>
                <w:sz w:val="20"/>
                <w:szCs w:val="20"/>
                <w:lang w:eastAsia="en-IN" w:bidi="ar-SA"/>
                <w14:ligatures w14:val="none"/>
              </w:rPr>
            </w:pPr>
            <w:r w:rsidRPr="006F699F">
              <w:rPr>
                <w:rFonts w:ascii="Courier New" w:eastAsia="Times New Roman" w:hAnsi="Courier New" w:cs="Courier New"/>
                <w:b/>
                <w:bCs/>
                <w:kern w:val="0"/>
                <w:sz w:val="20"/>
                <w:szCs w:val="20"/>
                <w:lang w:eastAsia="en-IN" w:bidi="ar-SA"/>
                <w14:ligatures w14:val="none"/>
              </w:rPr>
              <w:t>EV_Sales</w:t>
            </w:r>
          </w:p>
        </w:tc>
      </w:tr>
      <w:tr w:rsidR="006B1E74" w:rsidRPr="006F699F" w14:paraId="7ABD2E8E" w14:textId="77777777" w:rsidTr="006B1E74">
        <w:trPr>
          <w:trHeight w:val="510"/>
        </w:trPr>
        <w:tc>
          <w:tcPr>
            <w:tcW w:w="50" w:type="dxa"/>
            <w:vAlign w:val="center"/>
            <w:hideMark/>
          </w:tcPr>
          <w:p w14:paraId="20632580"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w:t>
            </w:r>
          </w:p>
        </w:tc>
        <w:tc>
          <w:tcPr>
            <w:tcW w:w="50" w:type="dxa"/>
            <w:vAlign w:val="center"/>
            <w:hideMark/>
          </w:tcPr>
          <w:p w14:paraId="16A25A66"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1.17M</w:t>
            </w:r>
          </w:p>
        </w:tc>
        <w:tc>
          <w:tcPr>
            <w:tcW w:w="50" w:type="dxa"/>
            <w:vAlign w:val="center"/>
            <w:hideMark/>
          </w:tcPr>
          <w:p w14:paraId="6D72A5B0"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1.14M</w:t>
            </w:r>
          </w:p>
        </w:tc>
        <w:tc>
          <w:tcPr>
            <w:tcW w:w="50" w:type="dxa"/>
            <w:vAlign w:val="center"/>
            <w:hideMark/>
          </w:tcPr>
          <w:p w14:paraId="624B3856"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0.025M</w:t>
            </w:r>
          </w:p>
        </w:tc>
      </w:tr>
      <w:tr w:rsidR="006B1E74" w:rsidRPr="006F699F" w14:paraId="3193620B" w14:textId="77777777" w:rsidTr="006B1E74">
        <w:trPr>
          <w:trHeight w:val="510"/>
        </w:trPr>
        <w:tc>
          <w:tcPr>
            <w:tcW w:w="50" w:type="dxa"/>
            <w:vAlign w:val="center"/>
            <w:hideMark/>
          </w:tcPr>
          <w:p w14:paraId="46AFEC54"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w:t>
            </w:r>
          </w:p>
        </w:tc>
        <w:tc>
          <w:tcPr>
            <w:tcW w:w="50" w:type="dxa"/>
            <w:vAlign w:val="center"/>
            <w:hideMark/>
          </w:tcPr>
          <w:p w14:paraId="660A3E56"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18.54M</w:t>
            </w:r>
          </w:p>
        </w:tc>
        <w:tc>
          <w:tcPr>
            <w:tcW w:w="50" w:type="dxa"/>
            <w:vAlign w:val="center"/>
            <w:hideMark/>
          </w:tcPr>
          <w:p w14:paraId="320651B2"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18.17M</w:t>
            </w:r>
          </w:p>
        </w:tc>
        <w:tc>
          <w:tcPr>
            <w:tcW w:w="50" w:type="dxa"/>
            <w:vAlign w:val="center"/>
            <w:hideMark/>
          </w:tcPr>
          <w:p w14:paraId="3778D515"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0.371M</w:t>
            </w:r>
          </w:p>
        </w:tc>
      </w:tr>
      <w:tr w:rsidR="006B1E74" w:rsidRPr="006F699F" w14:paraId="542794C9" w14:textId="77777777" w:rsidTr="006B1E74">
        <w:trPr>
          <w:trHeight w:val="510"/>
        </w:trPr>
        <w:tc>
          <w:tcPr>
            <w:tcW w:w="50" w:type="dxa"/>
            <w:vAlign w:val="center"/>
            <w:hideMark/>
          </w:tcPr>
          <w:p w14:paraId="7E250A8C"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2</w:t>
            </w:r>
          </w:p>
        </w:tc>
        <w:tc>
          <w:tcPr>
            <w:tcW w:w="50" w:type="dxa"/>
            <w:vAlign w:val="center"/>
            <w:hideMark/>
          </w:tcPr>
          <w:p w14:paraId="6E1292CB"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24.90M</w:t>
            </w:r>
          </w:p>
        </w:tc>
        <w:tc>
          <w:tcPr>
            <w:tcW w:w="50" w:type="dxa"/>
            <w:vAlign w:val="center"/>
            <w:hideMark/>
          </w:tcPr>
          <w:p w14:paraId="5996725A"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23.69M</w:t>
            </w:r>
          </w:p>
        </w:tc>
        <w:tc>
          <w:tcPr>
            <w:tcW w:w="50" w:type="dxa"/>
            <w:vAlign w:val="center"/>
            <w:hideMark/>
          </w:tcPr>
          <w:p w14:paraId="7BADC33A"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1.21M</w:t>
            </w:r>
          </w:p>
        </w:tc>
      </w:tr>
      <w:tr w:rsidR="006B1E74" w:rsidRPr="006F699F" w14:paraId="7B93D9EB" w14:textId="77777777" w:rsidTr="006B1E74">
        <w:trPr>
          <w:trHeight w:val="510"/>
        </w:trPr>
        <w:tc>
          <w:tcPr>
            <w:tcW w:w="50" w:type="dxa"/>
            <w:vAlign w:val="center"/>
            <w:hideMark/>
          </w:tcPr>
          <w:p w14:paraId="0D83C1A8"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3</w:t>
            </w:r>
          </w:p>
        </w:tc>
        <w:tc>
          <w:tcPr>
            <w:tcW w:w="50" w:type="dxa"/>
            <w:vAlign w:val="center"/>
            <w:hideMark/>
          </w:tcPr>
          <w:p w14:paraId="12A90D52"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0.72M</w:t>
            </w:r>
          </w:p>
        </w:tc>
        <w:tc>
          <w:tcPr>
            <w:tcW w:w="50" w:type="dxa"/>
            <w:vAlign w:val="center"/>
            <w:hideMark/>
          </w:tcPr>
          <w:p w14:paraId="7A70BA9B"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0.15M</w:t>
            </w:r>
          </w:p>
        </w:tc>
        <w:tc>
          <w:tcPr>
            <w:tcW w:w="50" w:type="dxa"/>
            <w:vAlign w:val="center"/>
            <w:hideMark/>
          </w:tcPr>
          <w:p w14:paraId="51B3D8E0"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0.565M</w:t>
            </w:r>
          </w:p>
        </w:tc>
      </w:tr>
      <w:tr w:rsidR="006B1E74" w:rsidRPr="006F699F" w14:paraId="29DA54D2" w14:textId="77777777" w:rsidTr="006B1E74">
        <w:trPr>
          <w:trHeight w:val="510"/>
        </w:trPr>
        <w:tc>
          <w:tcPr>
            <w:tcW w:w="50" w:type="dxa"/>
            <w:vAlign w:val="center"/>
            <w:hideMark/>
          </w:tcPr>
          <w:p w14:paraId="721C16B0"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4</w:t>
            </w:r>
          </w:p>
        </w:tc>
        <w:tc>
          <w:tcPr>
            <w:tcW w:w="50" w:type="dxa"/>
            <w:vAlign w:val="center"/>
            <w:hideMark/>
          </w:tcPr>
          <w:p w14:paraId="3A9F43C4"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6.35M</w:t>
            </w:r>
          </w:p>
        </w:tc>
        <w:tc>
          <w:tcPr>
            <w:tcW w:w="50" w:type="dxa"/>
            <w:vAlign w:val="center"/>
            <w:hideMark/>
          </w:tcPr>
          <w:p w14:paraId="0AF78A5A"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5.51M</w:t>
            </w:r>
          </w:p>
        </w:tc>
        <w:tc>
          <w:tcPr>
            <w:tcW w:w="50" w:type="dxa"/>
            <w:vAlign w:val="center"/>
            <w:hideMark/>
          </w:tcPr>
          <w:p w14:paraId="5583517F"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0.839M</w:t>
            </w:r>
          </w:p>
        </w:tc>
      </w:tr>
      <w:tr w:rsidR="006B1E74" w:rsidRPr="006F699F" w14:paraId="258B0D27" w14:textId="77777777" w:rsidTr="006B1E74">
        <w:trPr>
          <w:trHeight w:val="510"/>
        </w:trPr>
        <w:tc>
          <w:tcPr>
            <w:tcW w:w="50" w:type="dxa"/>
            <w:vAlign w:val="center"/>
            <w:hideMark/>
          </w:tcPr>
          <w:p w14:paraId="37F4D468"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5</w:t>
            </w:r>
          </w:p>
        </w:tc>
        <w:tc>
          <w:tcPr>
            <w:tcW w:w="50" w:type="dxa"/>
            <w:vAlign w:val="center"/>
            <w:hideMark/>
          </w:tcPr>
          <w:p w14:paraId="468564A2"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1.21M</w:t>
            </w:r>
          </w:p>
        </w:tc>
        <w:tc>
          <w:tcPr>
            <w:tcW w:w="50" w:type="dxa"/>
            <w:vAlign w:val="center"/>
            <w:hideMark/>
          </w:tcPr>
          <w:p w14:paraId="0672864D"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0.00</w:t>
            </w:r>
          </w:p>
        </w:tc>
        <w:tc>
          <w:tcPr>
            <w:tcW w:w="50" w:type="dxa"/>
            <w:vAlign w:val="center"/>
            <w:hideMark/>
          </w:tcPr>
          <w:p w14:paraId="7296FD94" w14:textId="77777777" w:rsidR="006B1E74" w:rsidRPr="006F699F" w:rsidRDefault="006B1E74" w:rsidP="00554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kern w:val="0"/>
                <w:sz w:val="20"/>
                <w:szCs w:val="20"/>
                <w:lang w:eastAsia="en-IN" w:bidi="ar-SA"/>
                <w14:ligatures w14:val="none"/>
              </w:rPr>
            </w:pPr>
            <w:r w:rsidRPr="006F699F">
              <w:rPr>
                <w:rFonts w:ascii="Courier New" w:eastAsia="Times New Roman" w:hAnsi="Courier New" w:cs="Courier New"/>
                <w:kern w:val="0"/>
                <w:sz w:val="20"/>
                <w:szCs w:val="20"/>
                <w:lang w:eastAsia="en-IN" w:bidi="ar-SA"/>
                <w14:ligatures w14:val="none"/>
              </w:rPr>
              <w:t>1.21M</w:t>
            </w:r>
          </w:p>
        </w:tc>
      </w:tr>
    </w:tbl>
    <w:p w14:paraId="613725E8" w14:textId="77777777" w:rsidR="004D0BD2" w:rsidRDefault="004D0BD2" w:rsidP="004D0BD2">
      <w:pPr>
        <w:rPr>
          <w:rFonts w:ascii="Times New Roman" w:hAnsi="Times New Roman" w:cs="Times New Roman"/>
          <w:b/>
          <w:bCs/>
          <w:color w:val="000000" w:themeColor="text1"/>
          <w:sz w:val="24"/>
          <w:szCs w:val="24"/>
        </w:rPr>
      </w:pPr>
    </w:p>
    <w:p w14:paraId="408BFA46" w14:textId="77777777" w:rsidR="004D0BD2" w:rsidRDefault="004D0BD2" w:rsidP="004D0BD2">
      <w:pPr>
        <w:rPr>
          <w:rFonts w:ascii="Times New Roman" w:hAnsi="Times New Roman" w:cs="Times New Roman"/>
          <w:color w:val="000000" w:themeColor="text1"/>
          <w:sz w:val="24"/>
          <w:szCs w:val="24"/>
        </w:rPr>
      </w:pPr>
      <w:r w:rsidRPr="004D0BD2">
        <w:rPr>
          <w:rFonts w:ascii="Times New Roman" w:hAnsi="Times New Roman" w:cs="Times New Roman"/>
          <w:b/>
          <w:bCs/>
          <w:color w:val="000000" w:themeColor="text1"/>
          <w:sz w:val="24"/>
          <w:szCs w:val="24"/>
        </w:rPr>
        <w:t>Interpretation:</w:t>
      </w:r>
      <w:r w:rsidRPr="004D0BD2">
        <w:rPr>
          <w:rFonts w:ascii="Times New Roman" w:hAnsi="Times New Roman" w:cs="Times New Roman"/>
          <w:b/>
          <w:bCs/>
          <w:color w:val="000000" w:themeColor="text1"/>
          <w:sz w:val="24"/>
          <w:szCs w:val="24"/>
        </w:rPr>
        <w:br/>
      </w:r>
      <w:r w:rsidRPr="004D0BD2">
        <w:rPr>
          <w:rFonts w:ascii="Times New Roman" w:hAnsi="Times New Roman" w:cs="Times New Roman"/>
          <w:color w:val="000000" w:themeColor="text1"/>
          <w:sz w:val="24"/>
          <w:szCs w:val="24"/>
        </w:rPr>
        <w:t>These mean values hint at distinctly different EV behavior groups, setting the stage for final segmentation.</w:t>
      </w:r>
    </w:p>
    <w:p w14:paraId="2CF8AC6C" w14:textId="5AFB794F" w:rsidR="003E1D56" w:rsidRDefault="003E1D5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DF05116" w14:textId="77777777" w:rsidR="00B177C5" w:rsidRPr="00B177C5" w:rsidRDefault="00B177C5" w:rsidP="00B177C5">
      <w:pPr>
        <w:rPr>
          <w:rFonts w:ascii="Times New Roman" w:hAnsi="Times New Roman" w:cs="Times New Roman"/>
          <w:b/>
          <w:bCs/>
          <w:color w:val="000000" w:themeColor="text1"/>
          <w:sz w:val="28"/>
        </w:rPr>
      </w:pPr>
      <w:r w:rsidRPr="00B177C5">
        <w:rPr>
          <w:rFonts w:ascii="Times New Roman" w:hAnsi="Times New Roman" w:cs="Times New Roman"/>
          <w:b/>
          <w:bCs/>
          <w:color w:val="000000" w:themeColor="text1"/>
          <w:sz w:val="28"/>
        </w:rPr>
        <w:lastRenderedPageBreak/>
        <w:t>Segmentation Results &amp; Interpretation</w:t>
      </w:r>
    </w:p>
    <w:p w14:paraId="176388CB" w14:textId="77777777"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After completing the exploratory analysis, KMeans clustering was applied to segment the Indian EV market into meaningful groups. The segmentation was based on three key variables: </w:t>
      </w:r>
      <w:r w:rsidRPr="00B177C5">
        <w:rPr>
          <w:rFonts w:ascii="Times New Roman" w:hAnsi="Times New Roman" w:cs="Times New Roman"/>
          <w:b/>
          <w:bCs/>
          <w:color w:val="000000" w:themeColor="text1"/>
          <w:sz w:val="24"/>
          <w:szCs w:val="24"/>
        </w:rPr>
        <w:t>Vehicle_Sales</w:t>
      </w:r>
      <w:r w:rsidRPr="00B177C5">
        <w:rPr>
          <w:rFonts w:ascii="Times New Roman" w:hAnsi="Times New Roman" w:cs="Times New Roman"/>
          <w:color w:val="000000" w:themeColor="text1"/>
          <w:sz w:val="24"/>
          <w:szCs w:val="24"/>
        </w:rPr>
        <w:t>, </w:t>
      </w:r>
      <w:r w:rsidRPr="00B177C5">
        <w:rPr>
          <w:rFonts w:ascii="Times New Roman" w:hAnsi="Times New Roman" w:cs="Times New Roman"/>
          <w:b/>
          <w:bCs/>
          <w:color w:val="000000" w:themeColor="text1"/>
          <w:sz w:val="24"/>
          <w:szCs w:val="24"/>
        </w:rPr>
        <w:t>Petrol/Diesel_Sales</w:t>
      </w:r>
      <w:r w:rsidRPr="00B177C5">
        <w:rPr>
          <w:rFonts w:ascii="Times New Roman" w:hAnsi="Times New Roman" w:cs="Times New Roman"/>
          <w:color w:val="000000" w:themeColor="text1"/>
          <w:sz w:val="24"/>
          <w:szCs w:val="24"/>
        </w:rPr>
        <w:t>, and </w:t>
      </w:r>
      <w:r w:rsidRPr="00B177C5">
        <w:rPr>
          <w:rFonts w:ascii="Times New Roman" w:hAnsi="Times New Roman" w:cs="Times New Roman"/>
          <w:b/>
          <w:bCs/>
          <w:color w:val="000000" w:themeColor="text1"/>
          <w:sz w:val="24"/>
          <w:szCs w:val="24"/>
        </w:rPr>
        <w:t>EV_Sales</w:t>
      </w:r>
      <w:r w:rsidRPr="00B177C5">
        <w:rPr>
          <w:rFonts w:ascii="Times New Roman" w:hAnsi="Times New Roman" w:cs="Times New Roman"/>
          <w:color w:val="000000" w:themeColor="text1"/>
          <w:sz w:val="24"/>
          <w:szCs w:val="24"/>
        </w:rPr>
        <w:t>. Using the Elbow Method and Silhouette Scores (evaluated in EDA), </w:t>
      </w:r>
      <w:r w:rsidRPr="00B177C5">
        <w:rPr>
          <w:rFonts w:ascii="Times New Roman" w:hAnsi="Times New Roman" w:cs="Times New Roman"/>
          <w:b/>
          <w:bCs/>
          <w:color w:val="000000" w:themeColor="text1"/>
          <w:sz w:val="24"/>
          <w:szCs w:val="24"/>
        </w:rPr>
        <w:t>k = 6</w:t>
      </w:r>
      <w:r w:rsidRPr="00B177C5">
        <w:rPr>
          <w:rFonts w:ascii="Times New Roman" w:hAnsi="Times New Roman" w:cs="Times New Roman"/>
          <w:color w:val="000000" w:themeColor="text1"/>
          <w:sz w:val="24"/>
          <w:szCs w:val="24"/>
        </w:rPr>
        <w:t> was selected as the optimal number of clusters.</w:t>
      </w:r>
    </w:p>
    <w:p w14:paraId="3379A9C4" w14:textId="7E96ADC8" w:rsidR="00B177C5" w:rsidRPr="00B177C5" w:rsidRDefault="00B177C5" w:rsidP="00B177C5">
      <w:pPr>
        <w:rPr>
          <w:rFonts w:ascii="Times New Roman" w:hAnsi="Times New Roman" w:cs="Times New Roman"/>
          <w:b/>
          <w:bCs/>
          <w:color w:val="000000" w:themeColor="text1"/>
          <w:sz w:val="24"/>
          <w:szCs w:val="24"/>
        </w:rPr>
      </w:pPr>
      <w:r w:rsidRPr="00B177C5">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w:t>
      </w:r>
      <w:r w:rsidRPr="00B177C5">
        <w:rPr>
          <w:rFonts w:ascii="Times New Roman" w:hAnsi="Times New Roman" w:cs="Times New Roman"/>
          <w:b/>
          <w:bCs/>
          <w:color w:val="000000" w:themeColor="text1"/>
          <w:sz w:val="24"/>
          <w:szCs w:val="24"/>
        </w:rPr>
        <w:t xml:space="preserve"> Final KMeans Segmentation</w:t>
      </w:r>
    </w:p>
    <w:p w14:paraId="5D728697" w14:textId="77777777"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The KMeans model with </w:t>
      </w:r>
      <w:r w:rsidRPr="00B177C5">
        <w:rPr>
          <w:rFonts w:ascii="Times New Roman" w:hAnsi="Times New Roman" w:cs="Times New Roman"/>
          <w:b/>
          <w:bCs/>
          <w:color w:val="000000" w:themeColor="text1"/>
          <w:sz w:val="24"/>
          <w:szCs w:val="24"/>
        </w:rPr>
        <w:t>6 clusters</w:t>
      </w:r>
      <w:r w:rsidRPr="00B177C5">
        <w:rPr>
          <w:rFonts w:ascii="Times New Roman" w:hAnsi="Times New Roman" w:cs="Times New Roman"/>
          <w:color w:val="000000" w:themeColor="text1"/>
          <w:sz w:val="24"/>
          <w:szCs w:val="24"/>
        </w:rPr>
        <w:t> successfully grouped markets with similar sales behaviors. Each cluster represents a distinct EV adoption pattern and consumer segment. Cluster labels were assigned based on centroid behavior and relative positioning in the PCA visualization.</w:t>
      </w:r>
    </w:p>
    <w:p w14:paraId="0DA22626" w14:textId="77777777"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The six clusters can be broadly interpreted as:</w:t>
      </w:r>
    </w:p>
    <w:p w14:paraId="209E4ABC" w14:textId="77777777" w:rsidR="00B177C5" w:rsidRPr="00B177C5" w:rsidRDefault="00B177C5" w:rsidP="00B177C5">
      <w:pPr>
        <w:numPr>
          <w:ilvl w:val="0"/>
          <w:numId w:val="10"/>
        </w:num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0 – Low EV Adoption &amp; High ICE Dependence</w:t>
      </w:r>
    </w:p>
    <w:p w14:paraId="73A5DA59" w14:textId="77777777" w:rsidR="00B177C5" w:rsidRPr="00B177C5" w:rsidRDefault="00B177C5" w:rsidP="00B177C5">
      <w:pPr>
        <w:numPr>
          <w:ilvl w:val="0"/>
          <w:numId w:val="10"/>
        </w:num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1 – Large Traditional Markets with Moderate EV Penetration</w:t>
      </w:r>
    </w:p>
    <w:p w14:paraId="3CB6702F" w14:textId="77777777" w:rsidR="00B177C5" w:rsidRPr="00B177C5" w:rsidRDefault="00B177C5" w:rsidP="00B177C5">
      <w:pPr>
        <w:numPr>
          <w:ilvl w:val="0"/>
          <w:numId w:val="10"/>
        </w:num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2 – Highest EV &amp; ICE Sales (Mature EV Market)</w:t>
      </w:r>
    </w:p>
    <w:p w14:paraId="3DFA8B9F" w14:textId="77777777" w:rsidR="00B177C5" w:rsidRPr="00B177C5" w:rsidRDefault="00B177C5" w:rsidP="00B177C5">
      <w:pPr>
        <w:numPr>
          <w:ilvl w:val="0"/>
          <w:numId w:val="10"/>
        </w:num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3 – Small Markets with Strong EV Focus</w:t>
      </w:r>
    </w:p>
    <w:p w14:paraId="4FCB36B7" w14:textId="77777777" w:rsidR="00B177C5" w:rsidRPr="00B177C5" w:rsidRDefault="00B177C5" w:rsidP="00B177C5">
      <w:pPr>
        <w:numPr>
          <w:ilvl w:val="0"/>
          <w:numId w:val="10"/>
        </w:num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4 – Transition Markets (Balanced EV &amp; ICE)</w:t>
      </w:r>
    </w:p>
    <w:p w14:paraId="41FEF029" w14:textId="77777777" w:rsidR="00B177C5" w:rsidRPr="00B177C5" w:rsidRDefault="00B177C5" w:rsidP="00B177C5">
      <w:pPr>
        <w:numPr>
          <w:ilvl w:val="0"/>
          <w:numId w:val="10"/>
        </w:num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5 – EV-Dominant (EV &gt; ICE)</w:t>
      </w:r>
    </w:p>
    <w:p w14:paraId="6C501B06" w14:textId="77777777" w:rsid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Each cluster highlights unique purchasing behavior and readiness levels, contributing to a clear understanding of India’s diverse EV landscape.</w:t>
      </w:r>
    </w:p>
    <w:p w14:paraId="413B69A3" w14:textId="77777777" w:rsidR="003F7434" w:rsidRPr="00B177C5" w:rsidRDefault="003F7434" w:rsidP="00B177C5">
      <w:pPr>
        <w:rPr>
          <w:rFonts w:ascii="Times New Roman" w:hAnsi="Times New Roman" w:cs="Times New Roman"/>
          <w:color w:val="000000" w:themeColor="text1"/>
          <w:sz w:val="24"/>
          <w:szCs w:val="24"/>
        </w:rPr>
      </w:pPr>
    </w:p>
    <w:p w14:paraId="53374150" w14:textId="3D4643F5" w:rsidR="00B177C5" w:rsidRPr="00B177C5" w:rsidRDefault="00B177C5" w:rsidP="00B177C5">
      <w:pPr>
        <w:rPr>
          <w:rFonts w:ascii="Times New Roman" w:hAnsi="Times New Roman" w:cs="Times New Roman"/>
          <w:b/>
          <w:bCs/>
          <w:color w:val="000000" w:themeColor="text1"/>
          <w:sz w:val="24"/>
          <w:szCs w:val="24"/>
        </w:rPr>
      </w:pPr>
      <w:r w:rsidRPr="00B177C5">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w:t>
      </w:r>
      <w:r w:rsidRPr="00B177C5">
        <w:rPr>
          <w:rFonts w:ascii="Times New Roman" w:hAnsi="Times New Roman" w:cs="Times New Roman"/>
          <w:b/>
          <w:bCs/>
          <w:color w:val="000000" w:themeColor="text1"/>
          <w:sz w:val="24"/>
          <w:szCs w:val="24"/>
        </w:rPr>
        <w:t xml:space="preserve"> Interpretation of Cluster Profiles</w:t>
      </w:r>
    </w:p>
    <w:p w14:paraId="09D17FD2" w14:textId="77777777"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Insights derived from the cluster centroid table:</w:t>
      </w:r>
    </w:p>
    <w:p w14:paraId="27EEDCDD" w14:textId="6F40DBE6"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0</w:t>
      </w:r>
      <w:r w:rsidR="003F7434">
        <w:rPr>
          <w:rFonts w:ascii="Times New Roman" w:hAnsi="Times New Roman" w:cs="Times New Roman"/>
          <w:b/>
          <w:bCs/>
          <w:color w:val="000000" w:themeColor="text1"/>
          <w:sz w:val="24"/>
          <w:szCs w:val="24"/>
        </w:rPr>
        <w:t xml:space="preserve">: </w:t>
      </w:r>
      <w:r w:rsidRPr="00B177C5">
        <w:rPr>
          <w:rFonts w:ascii="Times New Roman" w:hAnsi="Times New Roman" w:cs="Times New Roman"/>
          <w:color w:val="000000" w:themeColor="text1"/>
          <w:sz w:val="24"/>
          <w:szCs w:val="24"/>
        </w:rPr>
        <w:t>Regions with modest total sales and very low EV penetration. These areas are still ICE</w:t>
      </w:r>
      <w:r w:rsidRPr="00B177C5">
        <w:rPr>
          <w:rFonts w:ascii="Times New Roman" w:hAnsi="Times New Roman" w:cs="Times New Roman"/>
          <w:color w:val="000000" w:themeColor="text1"/>
          <w:sz w:val="24"/>
          <w:szCs w:val="24"/>
        </w:rPr>
        <w:noBreakHyphen/>
        <w:t>dominated and show early-stage readiness.</w:t>
      </w:r>
    </w:p>
    <w:p w14:paraId="203BA2F6" w14:textId="14729EB8"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1</w:t>
      </w:r>
      <w:r w:rsidR="003F7434">
        <w:rPr>
          <w:rFonts w:ascii="Times New Roman" w:hAnsi="Times New Roman" w:cs="Times New Roman"/>
          <w:b/>
          <w:bCs/>
          <w:color w:val="000000" w:themeColor="text1"/>
          <w:sz w:val="24"/>
          <w:szCs w:val="24"/>
        </w:rPr>
        <w:t xml:space="preserve">: </w:t>
      </w:r>
      <w:r w:rsidRPr="00B177C5">
        <w:rPr>
          <w:rFonts w:ascii="Times New Roman" w:hAnsi="Times New Roman" w:cs="Times New Roman"/>
          <w:color w:val="000000" w:themeColor="text1"/>
          <w:sz w:val="24"/>
          <w:szCs w:val="24"/>
        </w:rPr>
        <w:t>Highly active automotive markets with strong petrol/diesel preference. EV adoption is growing but still not equivalent to ICE vehicles.</w:t>
      </w:r>
    </w:p>
    <w:p w14:paraId="0C59625E" w14:textId="08434BFA"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2</w:t>
      </w:r>
      <w:r w:rsidR="003F7434">
        <w:rPr>
          <w:rFonts w:ascii="Times New Roman" w:hAnsi="Times New Roman" w:cs="Times New Roman"/>
          <w:b/>
          <w:bCs/>
          <w:color w:val="000000" w:themeColor="text1"/>
          <w:sz w:val="24"/>
          <w:szCs w:val="24"/>
        </w:rPr>
        <w:t xml:space="preserve">: </w:t>
      </w:r>
      <w:r w:rsidRPr="00B177C5">
        <w:rPr>
          <w:rFonts w:ascii="Times New Roman" w:hAnsi="Times New Roman" w:cs="Times New Roman"/>
          <w:color w:val="000000" w:themeColor="text1"/>
          <w:sz w:val="24"/>
          <w:szCs w:val="24"/>
        </w:rPr>
        <w:t>The most advanced market segment with the highest EV and ICE sales. These regions represent strong EV readiness, mature purchasing capacity, and high adoption potential.</w:t>
      </w:r>
    </w:p>
    <w:p w14:paraId="3A914A8F" w14:textId="6157DA3D"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3</w:t>
      </w:r>
      <w:r w:rsidR="003F7434">
        <w:rPr>
          <w:rFonts w:ascii="Times New Roman" w:hAnsi="Times New Roman" w:cs="Times New Roman"/>
          <w:b/>
          <w:bCs/>
          <w:color w:val="000000" w:themeColor="text1"/>
          <w:sz w:val="24"/>
          <w:szCs w:val="24"/>
        </w:rPr>
        <w:t xml:space="preserve">: </w:t>
      </w:r>
      <w:r w:rsidRPr="00B177C5">
        <w:rPr>
          <w:rFonts w:ascii="Times New Roman" w:hAnsi="Times New Roman" w:cs="Times New Roman"/>
          <w:color w:val="000000" w:themeColor="text1"/>
          <w:sz w:val="24"/>
          <w:szCs w:val="24"/>
        </w:rPr>
        <w:t>Low ICE sales but moderate-to-high EV sales. This unique group indicates early adopters or EV</w:t>
      </w:r>
      <w:r w:rsidRPr="00B177C5">
        <w:rPr>
          <w:rFonts w:ascii="Times New Roman" w:hAnsi="Times New Roman" w:cs="Times New Roman"/>
          <w:color w:val="000000" w:themeColor="text1"/>
          <w:sz w:val="24"/>
          <w:szCs w:val="24"/>
        </w:rPr>
        <w:noBreakHyphen/>
        <w:t>specific market niches.</w:t>
      </w:r>
    </w:p>
    <w:p w14:paraId="7F9C618E" w14:textId="0FCDA390"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4</w:t>
      </w:r>
      <w:r w:rsidR="003F7434">
        <w:rPr>
          <w:rFonts w:ascii="Times New Roman" w:hAnsi="Times New Roman" w:cs="Times New Roman"/>
          <w:b/>
          <w:bCs/>
          <w:color w:val="000000" w:themeColor="text1"/>
          <w:sz w:val="24"/>
          <w:szCs w:val="24"/>
        </w:rPr>
        <w:t xml:space="preserve">: </w:t>
      </w:r>
      <w:r w:rsidRPr="00B177C5">
        <w:rPr>
          <w:rFonts w:ascii="Times New Roman" w:hAnsi="Times New Roman" w:cs="Times New Roman"/>
          <w:color w:val="000000" w:themeColor="text1"/>
          <w:sz w:val="24"/>
          <w:szCs w:val="24"/>
        </w:rPr>
        <w:t>Balanced markets showing a shift from ICE to EV. These regions are ideal candidates for conversion campaigns and infrastructure expansion.</w:t>
      </w:r>
    </w:p>
    <w:p w14:paraId="125D01D2" w14:textId="1E538E42"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b/>
          <w:bCs/>
          <w:color w:val="000000" w:themeColor="text1"/>
          <w:sz w:val="24"/>
          <w:szCs w:val="24"/>
        </w:rPr>
        <w:t>Cluster 5</w:t>
      </w:r>
      <w:r w:rsidR="003F7434">
        <w:rPr>
          <w:rFonts w:ascii="Times New Roman" w:hAnsi="Times New Roman" w:cs="Times New Roman"/>
          <w:b/>
          <w:bCs/>
          <w:color w:val="000000" w:themeColor="text1"/>
          <w:sz w:val="24"/>
          <w:szCs w:val="24"/>
        </w:rPr>
        <w:t xml:space="preserve">: </w:t>
      </w:r>
      <w:r w:rsidRPr="00B177C5">
        <w:rPr>
          <w:rFonts w:ascii="Times New Roman" w:hAnsi="Times New Roman" w:cs="Times New Roman"/>
          <w:color w:val="000000" w:themeColor="text1"/>
          <w:sz w:val="24"/>
          <w:szCs w:val="24"/>
        </w:rPr>
        <w:t>EV-exclusive behavior where EV_Sales surpass ICE sales significantly. Represents high-potential EV hubs.</w:t>
      </w:r>
    </w:p>
    <w:p w14:paraId="5EDB9C09" w14:textId="40B3494C" w:rsidR="00B177C5" w:rsidRPr="00B177C5" w:rsidRDefault="00B177C5" w:rsidP="00B177C5">
      <w:pPr>
        <w:rPr>
          <w:rFonts w:ascii="Times New Roman" w:hAnsi="Times New Roman" w:cs="Times New Roman"/>
          <w:b/>
          <w:bCs/>
          <w:color w:val="000000" w:themeColor="text1"/>
          <w:sz w:val="24"/>
          <w:szCs w:val="24"/>
        </w:rPr>
      </w:pPr>
      <w:r w:rsidRPr="00B177C5">
        <w:rPr>
          <w:rFonts w:ascii="Times New Roman" w:hAnsi="Times New Roman" w:cs="Times New Roman"/>
          <w:b/>
          <w:bCs/>
          <w:color w:val="000000" w:themeColor="text1"/>
          <w:sz w:val="24"/>
          <w:szCs w:val="24"/>
        </w:rPr>
        <w:lastRenderedPageBreak/>
        <w:t>3</w:t>
      </w:r>
      <w:r>
        <w:rPr>
          <w:rFonts w:ascii="Times New Roman" w:hAnsi="Times New Roman" w:cs="Times New Roman"/>
          <w:b/>
          <w:bCs/>
          <w:color w:val="000000" w:themeColor="text1"/>
          <w:sz w:val="24"/>
          <w:szCs w:val="24"/>
        </w:rPr>
        <w:t>.</w:t>
      </w:r>
      <w:r w:rsidRPr="00B177C5">
        <w:rPr>
          <w:rFonts w:ascii="Times New Roman" w:hAnsi="Times New Roman" w:cs="Times New Roman"/>
          <w:b/>
          <w:bCs/>
          <w:color w:val="000000" w:themeColor="text1"/>
          <w:sz w:val="24"/>
          <w:szCs w:val="24"/>
        </w:rPr>
        <w:t xml:space="preserve"> Key Learnings from Segmentation</w:t>
      </w:r>
    </w:p>
    <w:p w14:paraId="29FDE062" w14:textId="77777777" w:rsidR="00B177C5" w:rsidRPr="00B177C5" w:rsidRDefault="00B177C5" w:rsidP="00B177C5">
      <w:pPr>
        <w:numPr>
          <w:ilvl w:val="0"/>
          <w:numId w:val="11"/>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EV adoption is </w:t>
      </w:r>
      <w:r w:rsidRPr="00B177C5">
        <w:rPr>
          <w:rFonts w:ascii="Times New Roman" w:hAnsi="Times New Roman" w:cs="Times New Roman"/>
          <w:b/>
          <w:bCs/>
          <w:color w:val="000000" w:themeColor="text1"/>
          <w:sz w:val="24"/>
          <w:szCs w:val="24"/>
        </w:rPr>
        <w:t>not uniform</w:t>
      </w:r>
      <w:r w:rsidRPr="00B177C5">
        <w:rPr>
          <w:rFonts w:ascii="Times New Roman" w:hAnsi="Times New Roman" w:cs="Times New Roman"/>
          <w:color w:val="000000" w:themeColor="text1"/>
          <w:sz w:val="24"/>
          <w:szCs w:val="24"/>
        </w:rPr>
        <w:t>—patterns vary significantly across regions.</w:t>
      </w:r>
    </w:p>
    <w:p w14:paraId="0B95E4A6" w14:textId="77777777" w:rsidR="00B177C5" w:rsidRPr="00B177C5" w:rsidRDefault="00B177C5" w:rsidP="00B177C5">
      <w:pPr>
        <w:numPr>
          <w:ilvl w:val="0"/>
          <w:numId w:val="11"/>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High-EV markets (Clusters 2 &amp; 5) demonstrate readiness for advanced EV models.</w:t>
      </w:r>
    </w:p>
    <w:p w14:paraId="10716E01" w14:textId="77777777" w:rsidR="00B177C5" w:rsidRPr="00B177C5" w:rsidRDefault="00B177C5" w:rsidP="00B177C5">
      <w:pPr>
        <w:numPr>
          <w:ilvl w:val="0"/>
          <w:numId w:val="11"/>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Transitional markets (Cluster 4) are poised for rapid EV growth with targeted interventions.</w:t>
      </w:r>
    </w:p>
    <w:p w14:paraId="6A95CA97" w14:textId="77777777" w:rsidR="00B177C5" w:rsidRPr="00B177C5" w:rsidRDefault="00B177C5" w:rsidP="00B177C5">
      <w:pPr>
        <w:numPr>
          <w:ilvl w:val="0"/>
          <w:numId w:val="11"/>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Traditional markets (Cluster 1) require awareness, incentives, and infrastructure to boost EV uptake.</w:t>
      </w:r>
    </w:p>
    <w:p w14:paraId="0F8A05D5" w14:textId="77777777" w:rsidR="00B177C5" w:rsidRPr="00B177C5" w:rsidRDefault="00B177C5" w:rsidP="00B177C5">
      <w:pPr>
        <w:numPr>
          <w:ilvl w:val="0"/>
          <w:numId w:val="11"/>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Clusters 0 and parts of Cluster 3 highlight areas where EV-specific marketing could drive adoption.</w:t>
      </w:r>
    </w:p>
    <w:p w14:paraId="70D1549A" w14:textId="54373F82" w:rsidR="00B177C5" w:rsidRPr="00B177C5" w:rsidRDefault="00B177C5" w:rsidP="00B177C5">
      <w:pPr>
        <w:rPr>
          <w:rFonts w:ascii="Times New Roman" w:hAnsi="Times New Roman" w:cs="Times New Roman"/>
          <w:b/>
          <w:bCs/>
          <w:color w:val="000000" w:themeColor="text1"/>
          <w:sz w:val="24"/>
          <w:szCs w:val="24"/>
        </w:rPr>
      </w:pPr>
      <w:r w:rsidRPr="00B177C5">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w:t>
      </w:r>
      <w:r w:rsidRPr="00B177C5">
        <w:rPr>
          <w:rFonts w:ascii="Times New Roman" w:hAnsi="Times New Roman" w:cs="Times New Roman"/>
          <w:b/>
          <w:bCs/>
          <w:color w:val="000000" w:themeColor="text1"/>
          <w:sz w:val="24"/>
          <w:szCs w:val="24"/>
        </w:rPr>
        <w:t xml:space="preserve"> Importance of Segmentation</w:t>
      </w:r>
    </w:p>
    <w:p w14:paraId="29A79A66" w14:textId="77777777" w:rsidR="00B177C5" w:rsidRP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The segmentation outcomes serve as a foundational tool for:</w:t>
      </w:r>
    </w:p>
    <w:p w14:paraId="1DDAF7AD" w14:textId="77777777" w:rsidR="00B177C5" w:rsidRPr="00B177C5" w:rsidRDefault="00B177C5" w:rsidP="00B177C5">
      <w:pPr>
        <w:numPr>
          <w:ilvl w:val="0"/>
          <w:numId w:val="12"/>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Market prioritization</w:t>
      </w:r>
    </w:p>
    <w:p w14:paraId="745C594C" w14:textId="77777777" w:rsidR="00B177C5" w:rsidRPr="00B177C5" w:rsidRDefault="00B177C5" w:rsidP="00B177C5">
      <w:pPr>
        <w:numPr>
          <w:ilvl w:val="0"/>
          <w:numId w:val="12"/>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Product placement</w:t>
      </w:r>
    </w:p>
    <w:p w14:paraId="15DAB452" w14:textId="77777777" w:rsidR="00B177C5" w:rsidRPr="00B177C5" w:rsidRDefault="00B177C5" w:rsidP="00B177C5">
      <w:pPr>
        <w:numPr>
          <w:ilvl w:val="0"/>
          <w:numId w:val="12"/>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Infrastructure planning</w:t>
      </w:r>
    </w:p>
    <w:p w14:paraId="02445D13" w14:textId="77777777" w:rsidR="00B177C5" w:rsidRPr="00B177C5" w:rsidRDefault="00B177C5" w:rsidP="00B177C5">
      <w:pPr>
        <w:numPr>
          <w:ilvl w:val="0"/>
          <w:numId w:val="12"/>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Targeted marketing</w:t>
      </w:r>
    </w:p>
    <w:p w14:paraId="13B3469F" w14:textId="77777777" w:rsidR="00B177C5" w:rsidRPr="00B177C5" w:rsidRDefault="00B177C5" w:rsidP="00B177C5">
      <w:pPr>
        <w:numPr>
          <w:ilvl w:val="0"/>
          <w:numId w:val="12"/>
        </w:num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Policy alignment</w:t>
      </w:r>
    </w:p>
    <w:p w14:paraId="5FA8F563" w14:textId="77777777" w:rsidR="00B177C5" w:rsidRDefault="00B177C5" w:rsidP="00B177C5">
      <w:pPr>
        <w:rPr>
          <w:rFonts w:ascii="Times New Roman" w:hAnsi="Times New Roman" w:cs="Times New Roman"/>
          <w:color w:val="000000" w:themeColor="text1"/>
          <w:sz w:val="24"/>
          <w:szCs w:val="24"/>
        </w:rPr>
      </w:pPr>
      <w:r w:rsidRPr="00B177C5">
        <w:rPr>
          <w:rFonts w:ascii="Times New Roman" w:hAnsi="Times New Roman" w:cs="Times New Roman"/>
          <w:color w:val="000000" w:themeColor="text1"/>
          <w:sz w:val="24"/>
          <w:szCs w:val="24"/>
        </w:rPr>
        <w:t>These insights will guide the strategic recommendations in the final section.</w:t>
      </w:r>
    </w:p>
    <w:p w14:paraId="62D093D7" w14:textId="76C49D48" w:rsidR="00DD2882" w:rsidRDefault="00DD288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45CBC6C" w14:textId="77777777" w:rsidR="00F86933" w:rsidRPr="00F86933" w:rsidRDefault="00F86933" w:rsidP="00F86933">
      <w:pPr>
        <w:rPr>
          <w:rFonts w:ascii="Times New Roman" w:hAnsi="Times New Roman" w:cs="Times New Roman"/>
          <w:b/>
          <w:bCs/>
          <w:color w:val="000000" w:themeColor="text1"/>
          <w:sz w:val="24"/>
          <w:szCs w:val="24"/>
        </w:rPr>
      </w:pPr>
      <w:r w:rsidRPr="00F86933">
        <w:rPr>
          <w:rFonts w:ascii="Segoe UI Emoji" w:hAnsi="Segoe UI Emoji" w:cs="Segoe UI Emoji"/>
          <w:b/>
          <w:bCs/>
          <w:color w:val="000000" w:themeColor="text1"/>
          <w:sz w:val="24"/>
          <w:szCs w:val="24"/>
        </w:rPr>
        <w:lastRenderedPageBreak/>
        <w:t>🔹</w:t>
      </w:r>
      <w:r w:rsidRPr="00F86933">
        <w:rPr>
          <w:rFonts w:ascii="Times New Roman" w:hAnsi="Times New Roman" w:cs="Times New Roman"/>
          <w:b/>
          <w:bCs/>
          <w:color w:val="000000" w:themeColor="text1"/>
          <w:sz w:val="24"/>
          <w:szCs w:val="24"/>
        </w:rPr>
        <w:t xml:space="preserve"> Question 1: Explain your Conclusion</w:t>
      </w:r>
    </w:p>
    <w:p w14:paraId="33627AD0" w14:textId="77777777" w:rsidR="00F86933" w:rsidRDefault="00F86933" w:rsidP="00F86933">
      <w:pPr>
        <w:rPr>
          <w:rFonts w:ascii="Times New Roman" w:hAnsi="Times New Roman" w:cs="Times New Roman"/>
          <w:b/>
          <w:bCs/>
          <w:color w:val="000000" w:themeColor="text1"/>
          <w:sz w:val="24"/>
          <w:szCs w:val="24"/>
        </w:rPr>
      </w:pPr>
      <w:r w:rsidRPr="00F86933">
        <w:rPr>
          <w:rFonts w:ascii="Times New Roman" w:hAnsi="Times New Roman" w:cs="Times New Roman"/>
          <w:b/>
          <w:bCs/>
          <w:color w:val="000000" w:themeColor="text1"/>
          <w:sz w:val="24"/>
          <w:szCs w:val="24"/>
        </w:rPr>
        <w:t>Answer:</w:t>
      </w:r>
    </w:p>
    <w:p w14:paraId="6EC6C784" w14:textId="77777777" w:rsidR="006E0B04" w:rsidRPr="006E0B04" w:rsidRDefault="006E0B04" w:rsidP="006E0B04">
      <w:p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The segmentation analysis concludes that the Indian EV market is divided into </w:t>
      </w:r>
      <w:r w:rsidRPr="006E0B04">
        <w:rPr>
          <w:rFonts w:ascii="Times New Roman" w:hAnsi="Times New Roman" w:cs="Times New Roman"/>
          <w:b/>
          <w:bCs/>
          <w:color w:val="000000" w:themeColor="text1"/>
          <w:sz w:val="24"/>
          <w:szCs w:val="24"/>
        </w:rPr>
        <w:t>six clearly distinguishable clusters</w:t>
      </w:r>
      <w:r w:rsidRPr="006E0B04">
        <w:rPr>
          <w:rFonts w:ascii="Times New Roman" w:hAnsi="Times New Roman" w:cs="Times New Roman"/>
          <w:color w:val="000000" w:themeColor="text1"/>
          <w:sz w:val="24"/>
          <w:szCs w:val="24"/>
        </w:rPr>
        <w:t>, each representing a unique combination of EV sales, ICE (petrol/diesel) sales, and total vehicle demand. These clusters reflect significantly different levels of EV adoption, consumer behavior, market maturity, and readiness for electric mobility.</w:t>
      </w:r>
    </w:p>
    <w:p w14:paraId="5AE0F7CE" w14:textId="77777777" w:rsidR="006E0B04" w:rsidRPr="006E0B04" w:rsidRDefault="006E0B04" w:rsidP="006E0B04">
      <w:p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The findings reveal that:</w:t>
      </w:r>
    </w:p>
    <w:p w14:paraId="038F8690" w14:textId="77777777" w:rsidR="006E0B04" w:rsidRPr="006E0B04" w:rsidRDefault="006E0B04" w:rsidP="006E0B04">
      <w:pPr>
        <w:numPr>
          <w:ilvl w:val="0"/>
          <w:numId w:val="15"/>
        </w:num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Some regions (Clusters </w:t>
      </w:r>
      <w:r w:rsidRPr="006E0B04">
        <w:rPr>
          <w:rFonts w:ascii="Times New Roman" w:hAnsi="Times New Roman" w:cs="Times New Roman"/>
          <w:b/>
          <w:bCs/>
          <w:color w:val="000000" w:themeColor="text1"/>
          <w:sz w:val="24"/>
          <w:szCs w:val="24"/>
        </w:rPr>
        <w:t>2 and 5</w:t>
      </w:r>
      <w:r w:rsidRPr="006E0B04">
        <w:rPr>
          <w:rFonts w:ascii="Times New Roman" w:hAnsi="Times New Roman" w:cs="Times New Roman"/>
          <w:color w:val="000000" w:themeColor="text1"/>
          <w:sz w:val="24"/>
          <w:szCs w:val="24"/>
        </w:rPr>
        <w:t>) exhibit </w:t>
      </w:r>
      <w:r w:rsidRPr="006E0B04">
        <w:rPr>
          <w:rFonts w:ascii="Times New Roman" w:hAnsi="Times New Roman" w:cs="Times New Roman"/>
          <w:b/>
          <w:bCs/>
          <w:color w:val="000000" w:themeColor="text1"/>
          <w:sz w:val="24"/>
          <w:szCs w:val="24"/>
        </w:rPr>
        <w:t>high EV penetration</w:t>
      </w:r>
      <w:r w:rsidRPr="006E0B04">
        <w:rPr>
          <w:rFonts w:ascii="Times New Roman" w:hAnsi="Times New Roman" w:cs="Times New Roman"/>
          <w:color w:val="000000" w:themeColor="text1"/>
          <w:sz w:val="24"/>
          <w:szCs w:val="24"/>
        </w:rPr>
        <w:t>, strong market size, and advanced readiness for next</w:t>
      </w:r>
      <w:r w:rsidRPr="006E0B04">
        <w:rPr>
          <w:rFonts w:ascii="Times New Roman" w:hAnsi="Times New Roman" w:cs="Times New Roman"/>
          <w:color w:val="000000" w:themeColor="text1"/>
          <w:sz w:val="24"/>
          <w:szCs w:val="24"/>
        </w:rPr>
        <w:noBreakHyphen/>
        <w:t>generation EV offerings.</w:t>
      </w:r>
    </w:p>
    <w:p w14:paraId="3429E4EE" w14:textId="77777777" w:rsidR="006E0B04" w:rsidRPr="006E0B04" w:rsidRDefault="006E0B04" w:rsidP="006E0B04">
      <w:pPr>
        <w:numPr>
          <w:ilvl w:val="0"/>
          <w:numId w:val="15"/>
        </w:num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Transitional regions (Cluster </w:t>
      </w:r>
      <w:r w:rsidRPr="006E0B04">
        <w:rPr>
          <w:rFonts w:ascii="Times New Roman" w:hAnsi="Times New Roman" w:cs="Times New Roman"/>
          <w:b/>
          <w:bCs/>
          <w:color w:val="000000" w:themeColor="text1"/>
          <w:sz w:val="24"/>
          <w:szCs w:val="24"/>
        </w:rPr>
        <w:t>4</w:t>
      </w:r>
      <w:r w:rsidRPr="006E0B04">
        <w:rPr>
          <w:rFonts w:ascii="Times New Roman" w:hAnsi="Times New Roman" w:cs="Times New Roman"/>
          <w:color w:val="000000" w:themeColor="text1"/>
          <w:sz w:val="24"/>
          <w:szCs w:val="24"/>
        </w:rPr>
        <w:t>) show a balanced mix of EV and ICE demand and represent </w:t>
      </w:r>
      <w:r w:rsidRPr="006E0B04">
        <w:rPr>
          <w:rFonts w:ascii="Times New Roman" w:hAnsi="Times New Roman" w:cs="Times New Roman"/>
          <w:b/>
          <w:bCs/>
          <w:color w:val="000000" w:themeColor="text1"/>
          <w:sz w:val="24"/>
          <w:szCs w:val="24"/>
        </w:rPr>
        <w:t>high</w:t>
      </w:r>
      <w:r w:rsidRPr="006E0B04">
        <w:rPr>
          <w:rFonts w:ascii="Times New Roman" w:hAnsi="Times New Roman" w:cs="Times New Roman"/>
          <w:b/>
          <w:bCs/>
          <w:color w:val="000000" w:themeColor="text1"/>
          <w:sz w:val="24"/>
          <w:szCs w:val="24"/>
        </w:rPr>
        <w:noBreakHyphen/>
        <w:t>potential growth zones</w:t>
      </w:r>
      <w:r w:rsidRPr="006E0B04">
        <w:rPr>
          <w:rFonts w:ascii="Times New Roman" w:hAnsi="Times New Roman" w:cs="Times New Roman"/>
          <w:color w:val="000000" w:themeColor="text1"/>
          <w:sz w:val="24"/>
          <w:szCs w:val="24"/>
        </w:rPr>
        <w:t> where EV adoption can accelerate with the right incentives.</w:t>
      </w:r>
    </w:p>
    <w:p w14:paraId="46405527" w14:textId="77777777" w:rsidR="006E0B04" w:rsidRPr="006E0B04" w:rsidRDefault="006E0B04" w:rsidP="006E0B04">
      <w:pPr>
        <w:numPr>
          <w:ilvl w:val="0"/>
          <w:numId w:val="15"/>
        </w:num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ICE</w:t>
      </w:r>
      <w:r w:rsidRPr="006E0B04">
        <w:rPr>
          <w:rFonts w:ascii="Times New Roman" w:hAnsi="Times New Roman" w:cs="Times New Roman"/>
          <w:color w:val="000000" w:themeColor="text1"/>
          <w:sz w:val="24"/>
          <w:szCs w:val="24"/>
        </w:rPr>
        <w:noBreakHyphen/>
        <w:t>dominated areas (Clusters </w:t>
      </w:r>
      <w:r w:rsidRPr="006E0B04">
        <w:rPr>
          <w:rFonts w:ascii="Times New Roman" w:hAnsi="Times New Roman" w:cs="Times New Roman"/>
          <w:b/>
          <w:bCs/>
          <w:color w:val="000000" w:themeColor="text1"/>
          <w:sz w:val="24"/>
          <w:szCs w:val="24"/>
        </w:rPr>
        <w:t>0 and 1</w:t>
      </w:r>
      <w:r w:rsidRPr="006E0B04">
        <w:rPr>
          <w:rFonts w:ascii="Times New Roman" w:hAnsi="Times New Roman" w:cs="Times New Roman"/>
          <w:color w:val="000000" w:themeColor="text1"/>
          <w:sz w:val="24"/>
          <w:szCs w:val="24"/>
        </w:rPr>
        <w:t>) have significantly lower EV adoption and need foundational awareness, affordability, and charging infrastructure.</w:t>
      </w:r>
    </w:p>
    <w:p w14:paraId="2D0F9914" w14:textId="77777777" w:rsidR="006E0B04" w:rsidRPr="006E0B04" w:rsidRDefault="006E0B04" w:rsidP="006E0B04">
      <w:pPr>
        <w:numPr>
          <w:ilvl w:val="0"/>
          <w:numId w:val="15"/>
        </w:num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Unique clusters such as </w:t>
      </w:r>
      <w:r w:rsidRPr="006E0B04">
        <w:rPr>
          <w:rFonts w:ascii="Times New Roman" w:hAnsi="Times New Roman" w:cs="Times New Roman"/>
          <w:b/>
          <w:bCs/>
          <w:color w:val="000000" w:themeColor="text1"/>
          <w:sz w:val="24"/>
          <w:szCs w:val="24"/>
        </w:rPr>
        <w:t>Cluster 3</w:t>
      </w:r>
      <w:r w:rsidRPr="006E0B04">
        <w:rPr>
          <w:rFonts w:ascii="Times New Roman" w:hAnsi="Times New Roman" w:cs="Times New Roman"/>
          <w:color w:val="000000" w:themeColor="text1"/>
          <w:sz w:val="24"/>
          <w:szCs w:val="24"/>
        </w:rPr>
        <w:t> indicate smaller markets where EV adoption is emerging faster than ICE usage.</w:t>
      </w:r>
    </w:p>
    <w:p w14:paraId="010C04E6" w14:textId="77777777" w:rsidR="009B0C61" w:rsidRDefault="006E0B04">
      <w:pPr>
        <w:rPr>
          <w:rFonts w:ascii="Times New Roman" w:hAnsi="Times New Roman" w:cs="Times New Roman"/>
          <w:color w:val="000000" w:themeColor="text1"/>
          <w:sz w:val="24"/>
          <w:szCs w:val="24"/>
        </w:rPr>
      </w:pPr>
      <w:r w:rsidRPr="006E0B04">
        <w:rPr>
          <w:rFonts w:ascii="Times New Roman" w:hAnsi="Times New Roman" w:cs="Times New Roman"/>
          <w:color w:val="000000" w:themeColor="text1"/>
          <w:sz w:val="24"/>
          <w:szCs w:val="24"/>
        </w:rPr>
        <w:t>Overall, the analysis concludes that India’s EV landscape is </w:t>
      </w:r>
      <w:r w:rsidRPr="006E0B04">
        <w:rPr>
          <w:rFonts w:ascii="Times New Roman" w:hAnsi="Times New Roman" w:cs="Times New Roman"/>
          <w:b/>
          <w:bCs/>
          <w:color w:val="000000" w:themeColor="text1"/>
          <w:sz w:val="24"/>
          <w:szCs w:val="24"/>
        </w:rPr>
        <w:t>highly diverse and segmented</w:t>
      </w:r>
      <w:r w:rsidRPr="006E0B04">
        <w:rPr>
          <w:rFonts w:ascii="Times New Roman" w:hAnsi="Times New Roman" w:cs="Times New Roman"/>
          <w:color w:val="000000" w:themeColor="text1"/>
          <w:sz w:val="24"/>
          <w:szCs w:val="24"/>
        </w:rPr>
        <w:t>, and businesses must adopt </w:t>
      </w:r>
      <w:r w:rsidRPr="006E0B04">
        <w:rPr>
          <w:rFonts w:ascii="Times New Roman" w:hAnsi="Times New Roman" w:cs="Times New Roman"/>
          <w:b/>
          <w:bCs/>
          <w:color w:val="000000" w:themeColor="text1"/>
          <w:sz w:val="24"/>
          <w:szCs w:val="24"/>
        </w:rPr>
        <w:t>differentiated, cluster</w:t>
      </w:r>
      <w:r w:rsidRPr="006E0B04">
        <w:rPr>
          <w:rFonts w:ascii="Times New Roman" w:hAnsi="Times New Roman" w:cs="Times New Roman"/>
          <w:b/>
          <w:bCs/>
          <w:color w:val="000000" w:themeColor="text1"/>
          <w:sz w:val="24"/>
          <w:szCs w:val="24"/>
        </w:rPr>
        <w:noBreakHyphen/>
        <w:t>specific strategies</w:t>
      </w:r>
      <w:r w:rsidRPr="006E0B04">
        <w:rPr>
          <w:rFonts w:ascii="Times New Roman" w:hAnsi="Times New Roman" w:cs="Times New Roman"/>
          <w:color w:val="000000" w:themeColor="text1"/>
          <w:sz w:val="24"/>
          <w:szCs w:val="24"/>
        </w:rPr>
        <w:t> rather than treating the EV market as one homogeneous entity.</w:t>
      </w:r>
      <w:r w:rsidRPr="006E0B04">
        <w:rPr>
          <w:rFonts w:ascii="Times New Roman" w:hAnsi="Times New Roman" w:cs="Times New Roman"/>
          <w:color w:val="000000" w:themeColor="text1"/>
          <w:sz w:val="24"/>
          <w:szCs w:val="24"/>
        </w:rPr>
        <w:br/>
        <w:t>This segmentation therefore provides a structured, actionable roadmap for targeted EV expansion, optimized investments, and improved adoption rates.</w:t>
      </w:r>
    </w:p>
    <w:p w14:paraId="3D9B93E8" w14:textId="530EFCFB" w:rsidR="003C3403" w:rsidRDefault="00300381">
      <w:p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pict w14:anchorId="2AE68D8D">
          <v:rect id="_x0000_i1185" style="width:0;height:0" o:hralign="center" o:hrstd="t" o:hr="t" fillcolor="#a0a0a0" stroked="f"/>
        </w:pict>
      </w:r>
    </w:p>
    <w:p w14:paraId="767A5017" w14:textId="4D5F80D5" w:rsidR="00300381" w:rsidRDefault="003003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48611C9" w14:textId="77777777" w:rsidR="00F86933" w:rsidRPr="00F86933" w:rsidRDefault="00F86933" w:rsidP="00F86933">
      <w:pPr>
        <w:rPr>
          <w:rFonts w:ascii="Times New Roman" w:hAnsi="Times New Roman" w:cs="Times New Roman"/>
          <w:b/>
          <w:bCs/>
          <w:color w:val="000000" w:themeColor="text1"/>
          <w:sz w:val="24"/>
          <w:szCs w:val="24"/>
        </w:rPr>
      </w:pPr>
      <w:r w:rsidRPr="00F86933">
        <w:rPr>
          <w:rFonts w:ascii="Segoe UI Emoji" w:hAnsi="Segoe UI Emoji" w:cs="Segoe UI Emoji"/>
          <w:b/>
          <w:bCs/>
          <w:color w:val="000000" w:themeColor="text1"/>
          <w:sz w:val="24"/>
          <w:szCs w:val="24"/>
        </w:rPr>
        <w:lastRenderedPageBreak/>
        <w:t>🔹</w:t>
      </w:r>
      <w:r w:rsidRPr="00F86933">
        <w:rPr>
          <w:rFonts w:ascii="Times New Roman" w:hAnsi="Times New Roman" w:cs="Times New Roman"/>
          <w:b/>
          <w:bCs/>
          <w:color w:val="000000" w:themeColor="text1"/>
          <w:sz w:val="24"/>
          <w:szCs w:val="24"/>
        </w:rPr>
        <w:t xml:space="preserve"> Question 2: Explain the process (models, frameworks, libraries used)</w:t>
      </w:r>
    </w:p>
    <w:p w14:paraId="2239DF70" w14:textId="77777777" w:rsidR="007F479D" w:rsidRPr="007F479D" w:rsidRDefault="00F86933" w:rsidP="007F479D">
      <w:pPr>
        <w:rPr>
          <w:rFonts w:cs="Times New Roman"/>
          <w:color w:val="000000" w:themeColor="text1"/>
          <w:szCs w:val="24"/>
        </w:rPr>
      </w:pPr>
      <w:r w:rsidRPr="00F86933">
        <w:rPr>
          <w:rFonts w:ascii="Times New Roman" w:hAnsi="Times New Roman" w:cs="Times New Roman"/>
          <w:b/>
          <w:bCs/>
          <w:color w:val="000000" w:themeColor="text1"/>
          <w:sz w:val="24"/>
          <w:szCs w:val="24"/>
        </w:rPr>
        <w:t>Answer:</w:t>
      </w:r>
      <w:r w:rsidRPr="00F86933">
        <w:rPr>
          <w:rFonts w:ascii="Times New Roman" w:hAnsi="Times New Roman" w:cs="Times New Roman"/>
          <w:b/>
          <w:bCs/>
          <w:color w:val="000000" w:themeColor="text1"/>
          <w:sz w:val="24"/>
          <w:szCs w:val="24"/>
        </w:rPr>
        <w:br/>
      </w:r>
      <w:r w:rsidR="007F479D" w:rsidRPr="007F479D">
        <w:rPr>
          <w:rFonts w:cs="Times New Roman"/>
          <w:color w:val="000000" w:themeColor="text1"/>
          <w:szCs w:val="24"/>
        </w:rPr>
        <w:t>The analysis was carried out using a systematic machine</w:t>
      </w:r>
      <w:r w:rsidR="007F479D" w:rsidRPr="007F479D">
        <w:rPr>
          <w:rFonts w:cs="Times New Roman"/>
          <w:color w:val="000000" w:themeColor="text1"/>
          <w:szCs w:val="24"/>
        </w:rPr>
        <w:noBreakHyphen/>
        <w:t>learning pipeline in </w:t>
      </w:r>
      <w:r w:rsidR="007F479D" w:rsidRPr="007F479D">
        <w:rPr>
          <w:rFonts w:cs="Times New Roman"/>
          <w:b/>
          <w:bCs/>
          <w:color w:val="000000" w:themeColor="text1"/>
          <w:szCs w:val="24"/>
        </w:rPr>
        <w:t>Python (Google Colab)</w:t>
      </w:r>
      <w:r w:rsidR="007F479D" w:rsidRPr="007F479D">
        <w:rPr>
          <w:rFonts w:cs="Times New Roman"/>
          <w:color w:val="000000" w:themeColor="text1"/>
          <w:szCs w:val="24"/>
        </w:rPr>
        <w:t>. The major steps and tools used include:</w:t>
      </w:r>
    </w:p>
    <w:p w14:paraId="213D9E30" w14:textId="77777777" w:rsidR="007F479D" w:rsidRPr="007F479D" w:rsidRDefault="007F479D" w:rsidP="007F479D">
      <w:pPr>
        <w:rPr>
          <w:rFonts w:ascii="Times New Roman" w:hAnsi="Times New Roman" w:cs="Times New Roman"/>
          <w:b/>
          <w:bCs/>
          <w:color w:val="000000" w:themeColor="text1"/>
          <w:sz w:val="24"/>
          <w:szCs w:val="24"/>
        </w:rPr>
      </w:pPr>
      <w:r w:rsidRPr="007F479D">
        <w:rPr>
          <w:rFonts w:ascii="Times New Roman" w:hAnsi="Times New Roman" w:cs="Times New Roman"/>
          <w:b/>
          <w:bCs/>
          <w:color w:val="000000" w:themeColor="text1"/>
          <w:sz w:val="24"/>
          <w:szCs w:val="24"/>
        </w:rPr>
        <w:t>1. Data Handling &amp; Preprocessing</w:t>
      </w:r>
    </w:p>
    <w:p w14:paraId="53EA4A63" w14:textId="77777777" w:rsidR="007F479D" w:rsidRPr="007F479D" w:rsidRDefault="007F479D" w:rsidP="007F479D">
      <w:pPr>
        <w:numPr>
          <w:ilvl w:val="0"/>
          <w:numId w:val="16"/>
        </w:numPr>
        <w:rPr>
          <w:rFonts w:ascii="Times New Roman" w:hAnsi="Times New Roman" w:cs="Times New Roman"/>
          <w:color w:val="000000" w:themeColor="text1"/>
          <w:sz w:val="24"/>
          <w:szCs w:val="24"/>
        </w:rPr>
      </w:pPr>
      <w:r w:rsidRPr="007F479D">
        <w:rPr>
          <w:rFonts w:ascii="Times New Roman" w:hAnsi="Times New Roman" w:cs="Times New Roman"/>
          <w:b/>
          <w:bCs/>
          <w:color w:val="000000" w:themeColor="text1"/>
          <w:sz w:val="24"/>
          <w:szCs w:val="24"/>
        </w:rPr>
        <w:t>pandas</w:t>
      </w:r>
      <w:r w:rsidRPr="007F479D">
        <w:rPr>
          <w:rFonts w:ascii="Times New Roman" w:hAnsi="Times New Roman" w:cs="Times New Roman"/>
          <w:color w:val="000000" w:themeColor="text1"/>
          <w:sz w:val="24"/>
          <w:szCs w:val="24"/>
        </w:rPr>
        <w:t> and </w:t>
      </w:r>
      <w:r w:rsidRPr="007F479D">
        <w:rPr>
          <w:rFonts w:ascii="Times New Roman" w:hAnsi="Times New Roman" w:cs="Times New Roman"/>
          <w:b/>
          <w:bCs/>
          <w:color w:val="000000" w:themeColor="text1"/>
          <w:sz w:val="24"/>
          <w:szCs w:val="24"/>
        </w:rPr>
        <w:t>numpy</w:t>
      </w:r>
      <w:r w:rsidRPr="007F479D">
        <w:rPr>
          <w:rFonts w:ascii="Times New Roman" w:hAnsi="Times New Roman" w:cs="Times New Roman"/>
          <w:color w:val="000000" w:themeColor="text1"/>
          <w:sz w:val="24"/>
          <w:szCs w:val="24"/>
        </w:rPr>
        <w:t> were used for data cleaning, loading, and numerical transformations.</w:t>
      </w:r>
    </w:p>
    <w:p w14:paraId="5E34A595" w14:textId="77777777" w:rsidR="007F479D" w:rsidRPr="007F479D" w:rsidRDefault="007F479D" w:rsidP="007F479D">
      <w:pPr>
        <w:numPr>
          <w:ilvl w:val="0"/>
          <w:numId w:val="16"/>
        </w:num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Only numerical features were selected for clustering:</w:t>
      </w:r>
      <w:r w:rsidRPr="007F479D">
        <w:rPr>
          <w:rFonts w:ascii="Times New Roman" w:hAnsi="Times New Roman" w:cs="Times New Roman"/>
          <w:color w:val="000000" w:themeColor="text1"/>
          <w:sz w:val="24"/>
          <w:szCs w:val="24"/>
        </w:rPr>
        <w:br/>
      </w:r>
      <w:r w:rsidRPr="007F479D">
        <w:rPr>
          <w:rFonts w:ascii="Times New Roman" w:hAnsi="Times New Roman" w:cs="Times New Roman"/>
          <w:b/>
          <w:bCs/>
          <w:color w:val="000000" w:themeColor="text1"/>
          <w:sz w:val="24"/>
          <w:szCs w:val="24"/>
        </w:rPr>
        <w:t>Vehicle_Sales</w:t>
      </w:r>
      <w:r w:rsidRPr="007F479D">
        <w:rPr>
          <w:rFonts w:ascii="Times New Roman" w:hAnsi="Times New Roman" w:cs="Times New Roman"/>
          <w:color w:val="000000" w:themeColor="text1"/>
          <w:sz w:val="24"/>
          <w:szCs w:val="24"/>
        </w:rPr>
        <w:t>, </w:t>
      </w:r>
      <w:r w:rsidRPr="007F479D">
        <w:rPr>
          <w:rFonts w:ascii="Times New Roman" w:hAnsi="Times New Roman" w:cs="Times New Roman"/>
          <w:b/>
          <w:bCs/>
          <w:color w:val="000000" w:themeColor="text1"/>
          <w:sz w:val="24"/>
          <w:szCs w:val="24"/>
        </w:rPr>
        <w:t>Petrol/Diesel_Sales</w:t>
      </w:r>
      <w:r w:rsidRPr="007F479D">
        <w:rPr>
          <w:rFonts w:ascii="Times New Roman" w:hAnsi="Times New Roman" w:cs="Times New Roman"/>
          <w:color w:val="000000" w:themeColor="text1"/>
          <w:sz w:val="24"/>
          <w:szCs w:val="24"/>
        </w:rPr>
        <w:t>, </w:t>
      </w:r>
      <w:r w:rsidRPr="007F479D">
        <w:rPr>
          <w:rFonts w:ascii="Times New Roman" w:hAnsi="Times New Roman" w:cs="Times New Roman"/>
          <w:b/>
          <w:bCs/>
          <w:color w:val="000000" w:themeColor="text1"/>
          <w:sz w:val="24"/>
          <w:szCs w:val="24"/>
        </w:rPr>
        <w:t>EV_Sales</w:t>
      </w:r>
      <w:r w:rsidRPr="007F479D">
        <w:rPr>
          <w:rFonts w:ascii="Times New Roman" w:hAnsi="Times New Roman" w:cs="Times New Roman"/>
          <w:color w:val="000000" w:themeColor="text1"/>
          <w:sz w:val="24"/>
          <w:szCs w:val="24"/>
        </w:rPr>
        <w:t>.</w:t>
      </w:r>
    </w:p>
    <w:p w14:paraId="24C13B5E" w14:textId="77777777" w:rsidR="007F479D" w:rsidRPr="007F479D" w:rsidRDefault="007F479D" w:rsidP="007F479D">
      <w:pPr>
        <w:numPr>
          <w:ilvl w:val="0"/>
          <w:numId w:val="16"/>
        </w:num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Using </w:t>
      </w:r>
      <w:r w:rsidRPr="007F479D">
        <w:rPr>
          <w:rFonts w:ascii="Times New Roman" w:hAnsi="Times New Roman" w:cs="Times New Roman"/>
          <w:b/>
          <w:bCs/>
          <w:color w:val="000000" w:themeColor="text1"/>
          <w:sz w:val="24"/>
          <w:szCs w:val="24"/>
        </w:rPr>
        <w:t>StandardScaler</w:t>
      </w:r>
      <w:r w:rsidRPr="007F479D">
        <w:rPr>
          <w:rFonts w:ascii="Times New Roman" w:hAnsi="Times New Roman" w:cs="Times New Roman"/>
          <w:color w:val="000000" w:themeColor="text1"/>
          <w:sz w:val="24"/>
          <w:szCs w:val="24"/>
        </w:rPr>
        <w:t> (from scikit</w:t>
      </w:r>
      <w:r w:rsidRPr="007F479D">
        <w:rPr>
          <w:rFonts w:ascii="Times New Roman" w:hAnsi="Times New Roman" w:cs="Times New Roman"/>
          <w:color w:val="000000" w:themeColor="text1"/>
          <w:sz w:val="24"/>
          <w:szCs w:val="24"/>
        </w:rPr>
        <w:noBreakHyphen/>
        <w:t>learn), all features were normalized to ensure equal influence on distance calculations. Without scaling, variables with larger numeric ranges would dominate clustering.</w:t>
      </w:r>
    </w:p>
    <w:p w14:paraId="240F50C1" w14:textId="77777777" w:rsidR="007F479D" w:rsidRPr="007F479D" w:rsidRDefault="007F479D" w:rsidP="007F479D">
      <w:pPr>
        <w:rPr>
          <w:rFonts w:ascii="Times New Roman" w:hAnsi="Times New Roman" w:cs="Times New Roman"/>
          <w:b/>
          <w:bCs/>
          <w:color w:val="000000" w:themeColor="text1"/>
          <w:sz w:val="24"/>
          <w:szCs w:val="24"/>
        </w:rPr>
      </w:pPr>
      <w:r w:rsidRPr="007F479D">
        <w:rPr>
          <w:rFonts w:ascii="Times New Roman" w:hAnsi="Times New Roman" w:cs="Times New Roman"/>
          <w:b/>
          <w:bCs/>
          <w:color w:val="000000" w:themeColor="text1"/>
          <w:sz w:val="24"/>
          <w:szCs w:val="24"/>
        </w:rPr>
        <w:t>2. Cluster Validation</w:t>
      </w:r>
    </w:p>
    <w:p w14:paraId="7A99BA27" w14:textId="77777777" w:rsidR="007F479D" w:rsidRPr="007F479D" w:rsidRDefault="007F479D" w:rsidP="007F479D">
      <w:p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To determine the optimal number of clusters (</w:t>
      </w:r>
      <w:r w:rsidRPr="007F479D">
        <w:rPr>
          <w:rFonts w:ascii="Times New Roman" w:hAnsi="Times New Roman" w:cs="Times New Roman"/>
          <w:i/>
          <w:iCs/>
          <w:color w:val="000000" w:themeColor="text1"/>
          <w:sz w:val="24"/>
          <w:szCs w:val="24"/>
        </w:rPr>
        <w:t>k</w:t>
      </w:r>
      <w:r w:rsidRPr="007F479D">
        <w:rPr>
          <w:rFonts w:ascii="Times New Roman" w:hAnsi="Times New Roman" w:cs="Times New Roman"/>
          <w:color w:val="000000" w:themeColor="text1"/>
          <w:sz w:val="24"/>
          <w:szCs w:val="24"/>
        </w:rPr>
        <w:t>):</w:t>
      </w:r>
    </w:p>
    <w:p w14:paraId="7687534A" w14:textId="77777777" w:rsidR="007F479D" w:rsidRPr="007F479D" w:rsidRDefault="007F479D" w:rsidP="007F479D">
      <w:pPr>
        <w:numPr>
          <w:ilvl w:val="0"/>
          <w:numId w:val="17"/>
        </w:num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The </w:t>
      </w:r>
      <w:r w:rsidRPr="007F479D">
        <w:rPr>
          <w:rFonts w:ascii="Times New Roman" w:hAnsi="Times New Roman" w:cs="Times New Roman"/>
          <w:b/>
          <w:bCs/>
          <w:color w:val="000000" w:themeColor="text1"/>
          <w:sz w:val="24"/>
          <w:szCs w:val="24"/>
        </w:rPr>
        <w:t>Elbow Method</w:t>
      </w:r>
      <w:r w:rsidRPr="007F479D">
        <w:rPr>
          <w:rFonts w:ascii="Times New Roman" w:hAnsi="Times New Roman" w:cs="Times New Roman"/>
          <w:color w:val="000000" w:themeColor="text1"/>
          <w:sz w:val="24"/>
          <w:szCs w:val="24"/>
        </w:rPr>
        <w:t> was used to analyze WCSS (within</w:t>
      </w:r>
      <w:r w:rsidRPr="007F479D">
        <w:rPr>
          <w:rFonts w:ascii="Times New Roman" w:hAnsi="Times New Roman" w:cs="Times New Roman"/>
          <w:color w:val="000000" w:themeColor="text1"/>
          <w:sz w:val="24"/>
          <w:szCs w:val="24"/>
        </w:rPr>
        <w:noBreakHyphen/>
        <w:t>cluster sum of squares), identifying where marginal improvements decline.</w:t>
      </w:r>
    </w:p>
    <w:p w14:paraId="40933817" w14:textId="77777777" w:rsidR="007F479D" w:rsidRPr="007F479D" w:rsidRDefault="007F479D" w:rsidP="007F479D">
      <w:pPr>
        <w:numPr>
          <w:ilvl w:val="0"/>
          <w:numId w:val="17"/>
        </w:num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The </w:t>
      </w:r>
      <w:r w:rsidRPr="007F479D">
        <w:rPr>
          <w:rFonts w:ascii="Times New Roman" w:hAnsi="Times New Roman" w:cs="Times New Roman"/>
          <w:b/>
          <w:bCs/>
          <w:color w:val="000000" w:themeColor="text1"/>
          <w:sz w:val="24"/>
          <w:szCs w:val="24"/>
        </w:rPr>
        <w:t>Silhouette Score</w:t>
      </w:r>
      <w:r w:rsidRPr="007F479D">
        <w:rPr>
          <w:rFonts w:ascii="Times New Roman" w:hAnsi="Times New Roman" w:cs="Times New Roman"/>
          <w:color w:val="000000" w:themeColor="text1"/>
          <w:sz w:val="24"/>
          <w:szCs w:val="24"/>
        </w:rPr>
        <w:t> was calculated for k = 2 to 10, providing a measure of cluster cohesion and separation.</w:t>
      </w:r>
    </w:p>
    <w:p w14:paraId="6ADBAE15" w14:textId="77777777" w:rsidR="007F479D" w:rsidRPr="007F479D" w:rsidRDefault="007F479D" w:rsidP="007F479D">
      <w:p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Both methods indicated that </w:t>
      </w:r>
      <w:r w:rsidRPr="007F479D">
        <w:rPr>
          <w:rFonts w:ascii="Times New Roman" w:hAnsi="Times New Roman" w:cs="Times New Roman"/>
          <w:b/>
          <w:bCs/>
          <w:color w:val="000000" w:themeColor="text1"/>
          <w:sz w:val="24"/>
          <w:szCs w:val="24"/>
        </w:rPr>
        <w:t>k = 6</w:t>
      </w:r>
      <w:r w:rsidRPr="007F479D">
        <w:rPr>
          <w:rFonts w:ascii="Times New Roman" w:hAnsi="Times New Roman" w:cs="Times New Roman"/>
          <w:color w:val="000000" w:themeColor="text1"/>
          <w:sz w:val="24"/>
          <w:szCs w:val="24"/>
        </w:rPr>
        <w:t> is the most appropriate:</w:t>
      </w:r>
      <w:r w:rsidRPr="007F479D">
        <w:rPr>
          <w:rFonts w:ascii="Times New Roman" w:hAnsi="Times New Roman" w:cs="Times New Roman"/>
          <w:color w:val="000000" w:themeColor="text1"/>
          <w:sz w:val="24"/>
          <w:szCs w:val="24"/>
        </w:rPr>
        <w:br/>
      </w:r>
      <w:r w:rsidRPr="007F479D">
        <w:rPr>
          <w:rFonts w:ascii="Segoe UI Symbol" w:hAnsi="Segoe UI Symbol" w:cs="Segoe UI Symbol"/>
          <w:color w:val="000000" w:themeColor="text1"/>
          <w:sz w:val="24"/>
          <w:szCs w:val="24"/>
        </w:rPr>
        <w:t>✔</w:t>
      </w:r>
      <w:r w:rsidRPr="007F479D">
        <w:rPr>
          <w:rFonts w:ascii="Times New Roman" w:hAnsi="Times New Roman" w:cs="Times New Roman"/>
          <w:color w:val="000000" w:themeColor="text1"/>
          <w:sz w:val="24"/>
          <w:szCs w:val="24"/>
        </w:rPr>
        <w:t xml:space="preserve"> numerically optimal</w:t>
      </w:r>
      <w:r w:rsidRPr="007F479D">
        <w:rPr>
          <w:rFonts w:ascii="Times New Roman" w:hAnsi="Times New Roman" w:cs="Times New Roman"/>
          <w:color w:val="000000" w:themeColor="text1"/>
          <w:sz w:val="24"/>
          <w:szCs w:val="24"/>
        </w:rPr>
        <w:br/>
      </w:r>
      <w:r w:rsidRPr="007F479D">
        <w:rPr>
          <w:rFonts w:ascii="Segoe UI Symbol" w:hAnsi="Segoe UI Symbol" w:cs="Segoe UI Symbol"/>
          <w:color w:val="000000" w:themeColor="text1"/>
          <w:sz w:val="24"/>
          <w:szCs w:val="24"/>
        </w:rPr>
        <w:t>✔</w:t>
      </w:r>
      <w:r w:rsidRPr="007F479D">
        <w:rPr>
          <w:rFonts w:ascii="Times New Roman" w:hAnsi="Times New Roman" w:cs="Times New Roman"/>
          <w:color w:val="000000" w:themeColor="text1"/>
          <w:sz w:val="24"/>
          <w:szCs w:val="24"/>
        </w:rPr>
        <w:t xml:space="preserve"> easy to interpret</w:t>
      </w:r>
      <w:r w:rsidRPr="007F479D">
        <w:rPr>
          <w:rFonts w:ascii="Times New Roman" w:hAnsi="Times New Roman" w:cs="Times New Roman"/>
          <w:color w:val="000000" w:themeColor="text1"/>
          <w:sz w:val="24"/>
          <w:szCs w:val="24"/>
        </w:rPr>
        <w:br/>
      </w:r>
      <w:r w:rsidRPr="007F479D">
        <w:rPr>
          <w:rFonts w:ascii="Segoe UI Symbol" w:hAnsi="Segoe UI Symbol" w:cs="Segoe UI Symbol"/>
          <w:color w:val="000000" w:themeColor="text1"/>
          <w:sz w:val="24"/>
          <w:szCs w:val="24"/>
        </w:rPr>
        <w:t>✔</w:t>
      </w:r>
      <w:r w:rsidRPr="007F479D">
        <w:rPr>
          <w:rFonts w:ascii="Times New Roman" w:hAnsi="Times New Roman" w:cs="Times New Roman"/>
          <w:color w:val="000000" w:themeColor="text1"/>
          <w:sz w:val="24"/>
          <w:szCs w:val="24"/>
        </w:rPr>
        <w:t xml:space="preserve"> aligned with natural data patterns</w:t>
      </w:r>
    </w:p>
    <w:p w14:paraId="08B252C5" w14:textId="77777777" w:rsidR="007F479D" w:rsidRPr="007F479D" w:rsidRDefault="007F479D" w:rsidP="007F479D">
      <w:pPr>
        <w:rPr>
          <w:rFonts w:ascii="Times New Roman" w:hAnsi="Times New Roman" w:cs="Times New Roman"/>
          <w:b/>
          <w:bCs/>
          <w:color w:val="000000" w:themeColor="text1"/>
          <w:sz w:val="24"/>
          <w:szCs w:val="24"/>
        </w:rPr>
      </w:pPr>
      <w:r w:rsidRPr="007F479D">
        <w:rPr>
          <w:rFonts w:ascii="Times New Roman" w:hAnsi="Times New Roman" w:cs="Times New Roman"/>
          <w:b/>
          <w:bCs/>
          <w:color w:val="000000" w:themeColor="text1"/>
          <w:sz w:val="24"/>
          <w:szCs w:val="24"/>
        </w:rPr>
        <w:t>3. Clustering Algorithm</w:t>
      </w:r>
    </w:p>
    <w:p w14:paraId="3C1DFBD9" w14:textId="77777777" w:rsidR="007F479D" w:rsidRPr="007F479D" w:rsidRDefault="007F479D" w:rsidP="007F479D">
      <w:pPr>
        <w:numPr>
          <w:ilvl w:val="0"/>
          <w:numId w:val="18"/>
        </w:numPr>
        <w:rPr>
          <w:rFonts w:ascii="Times New Roman" w:hAnsi="Times New Roman" w:cs="Times New Roman"/>
          <w:color w:val="000000" w:themeColor="text1"/>
          <w:sz w:val="24"/>
          <w:szCs w:val="24"/>
        </w:rPr>
      </w:pPr>
      <w:r w:rsidRPr="007F479D">
        <w:rPr>
          <w:rFonts w:ascii="Times New Roman" w:hAnsi="Times New Roman" w:cs="Times New Roman"/>
          <w:b/>
          <w:bCs/>
          <w:color w:val="000000" w:themeColor="text1"/>
          <w:sz w:val="24"/>
          <w:szCs w:val="24"/>
        </w:rPr>
        <w:t>KMeans</w:t>
      </w:r>
      <w:r w:rsidRPr="007F479D">
        <w:rPr>
          <w:rFonts w:ascii="Times New Roman" w:hAnsi="Times New Roman" w:cs="Times New Roman"/>
          <w:color w:val="000000" w:themeColor="text1"/>
          <w:sz w:val="24"/>
          <w:szCs w:val="24"/>
        </w:rPr>
        <w:t> (scikit</w:t>
      </w:r>
      <w:r w:rsidRPr="007F479D">
        <w:rPr>
          <w:rFonts w:ascii="Times New Roman" w:hAnsi="Times New Roman" w:cs="Times New Roman"/>
          <w:color w:val="000000" w:themeColor="text1"/>
          <w:sz w:val="24"/>
          <w:szCs w:val="24"/>
        </w:rPr>
        <w:noBreakHyphen/>
        <w:t>learn) was selected due to its efficiency, performance, and suitability for numerical data.</w:t>
      </w:r>
    </w:p>
    <w:p w14:paraId="65539B15" w14:textId="77777777" w:rsidR="007F479D" w:rsidRPr="007F479D" w:rsidRDefault="007F479D" w:rsidP="007F479D">
      <w:pPr>
        <w:numPr>
          <w:ilvl w:val="0"/>
          <w:numId w:val="18"/>
        </w:num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The algorithm grouped the dataset into </w:t>
      </w:r>
      <w:r w:rsidRPr="007F479D">
        <w:rPr>
          <w:rFonts w:ascii="Times New Roman" w:hAnsi="Times New Roman" w:cs="Times New Roman"/>
          <w:b/>
          <w:bCs/>
          <w:color w:val="000000" w:themeColor="text1"/>
          <w:sz w:val="24"/>
          <w:szCs w:val="24"/>
        </w:rPr>
        <w:t>six clusters</w:t>
      </w:r>
      <w:r w:rsidRPr="007F479D">
        <w:rPr>
          <w:rFonts w:ascii="Times New Roman" w:hAnsi="Times New Roman" w:cs="Times New Roman"/>
          <w:color w:val="000000" w:themeColor="text1"/>
          <w:sz w:val="24"/>
          <w:szCs w:val="24"/>
        </w:rPr>
        <w:t> based on Euclidean distance in the standardized feature space.</w:t>
      </w:r>
    </w:p>
    <w:p w14:paraId="53715A02" w14:textId="77777777" w:rsidR="007F479D" w:rsidRPr="007F479D" w:rsidRDefault="007F479D" w:rsidP="007F479D">
      <w:pPr>
        <w:rPr>
          <w:rFonts w:ascii="Times New Roman" w:hAnsi="Times New Roman" w:cs="Times New Roman"/>
          <w:b/>
          <w:bCs/>
          <w:color w:val="000000" w:themeColor="text1"/>
          <w:sz w:val="24"/>
          <w:szCs w:val="24"/>
        </w:rPr>
      </w:pPr>
      <w:r w:rsidRPr="007F479D">
        <w:rPr>
          <w:rFonts w:ascii="Times New Roman" w:hAnsi="Times New Roman" w:cs="Times New Roman"/>
          <w:b/>
          <w:bCs/>
          <w:color w:val="000000" w:themeColor="text1"/>
          <w:sz w:val="24"/>
          <w:szCs w:val="24"/>
        </w:rPr>
        <w:t>4. Visualization</w:t>
      </w:r>
    </w:p>
    <w:p w14:paraId="3E96CF5A" w14:textId="77777777" w:rsidR="007F479D" w:rsidRPr="007F479D" w:rsidRDefault="007F479D" w:rsidP="007F479D">
      <w:pPr>
        <w:numPr>
          <w:ilvl w:val="0"/>
          <w:numId w:val="19"/>
        </w:numPr>
        <w:rPr>
          <w:rFonts w:ascii="Times New Roman" w:hAnsi="Times New Roman" w:cs="Times New Roman"/>
          <w:color w:val="000000" w:themeColor="text1"/>
          <w:sz w:val="24"/>
          <w:szCs w:val="24"/>
        </w:rPr>
      </w:pPr>
      <w:r w:rsidRPr="007F479D">
        <w:rPr>
          <w:rFonts w:ascii="Times New Roman" w:hAnsi="Times New Roman" w:cs="Times New Roman"/>
          <w:b/>
          <w:bCs/>
          <w:color w:val="000000" w:themeColor="text1"/>
          <w:sz w:val="24"/>
          <w:szCs w:val="24"/>
        </w:rPr>
        <w:t>matplotlib</w:t>
      </w:r>
      <w:r w:rsidRPr="007F479D">
        <w:rPr>
          <w:rFonts w:ascii="Times New Roman" w:hAnsi="Times New Roman" w:cs="Times New Roman"/>
          <w:color w:val="000000" w:themeColor="text1"/>
          <w:sz w:val="24"/>
          <w:szCs w:val="24"/>
        </w:rPr>
        <w:t> and </w:t>
      </w:r>
      <w:r w:rsidRPr="007F479D">
        <w:rPr>
          <w:rFonts w:ascii="Times New Roman" w:hAnsi="Times New Roman" w:cs="Times New Roman"/>
          <w:b/>
          <w:bCs/>
          <w:color w:val="000000" w:themeColor="text1"/>
          <w:sz w:val="24"/>
          <w:szCs w:val="24"/>
        </w:rPr>
        <w:t>seaborn</w:t>
      </w:r>
      <w:r w:rsidRPr="007F479D">
        <w:rPr>
          <w:rFonts w:ascii="Times New Roman" w:hAnsi="Times New Roman" w:cs="Times New Roman"/>
          <w:color w:val="000000" w:themeColor="text1"/>
          <w:sz w:val="24"/>
          <w:szCs w:val="24"/>
        </w:rPr>
        <w:t> were used to generate plots, including the elbow curve, PCA scatter plot, silhouette evaluation, and cluster means.</w:t>
      </w:r>
    </w:p>
    <w:p w14:paraId="3A9D7441" w14:textId="77777777" w:rsidR="007F479D" w:rsidRPr="007F479D" w:rsidRDefault="007F479D" w:rsidP="007F479D">
      <w:pPr>
        <w:numPr>
          <w:ilvl w:val="0"/>
          <w:numId w:val="19"/>
        </w:numPr>
        <w:rPr>
          <w:rFonts w:ascii="Times New Roman" w:hAnsi="Times New Roman" w:cs="Times New Roman"/>
          <w:color w:val="000000" w:themeColor="text1"/>
          <w:sz w:val="24"/>
          <w:szCs w:val="24"/>
        </w:rPr>
      </w:pPr>
      <w:r w:rsidRPr="007F479D">
        <w:rPr>
          <w:rFonts w:ascii="Times New Roman" w:hAnsi="Times New Roman" w:cs="Times New Roman"/>
          <w:b/>
          <w:bCs/>
          <w:color w:val="000000" w:themeColor="text1"/>
          <w:sz w:val="24"/>
          <w:szCs w:val="24"/>
        </w:rPr>
        <w:t>PCA (Principal Component Analysis)</w:t>
      </w:r>
      <w:r w:rsidRPr="007F479D">
        <w:rPr>
          <w:rFonts w:ascii="Times New Roman" w:hAnsi="Times New Roman" w:cs="Times New Roman"/>
          <w:color w:val="000000" w:themeColor="text1"/>
          <w:sz w:val="24"/>
          <w:szCs w:val="24"/>
        </w:rPr>
        <w:t> reduced the three</w:t>
      </w:r>
      <w:r w:rsidRPr="007F479D">
        <w:rPr>
          <w:rFonts w:ascii="Times New Roman" w:hAnsi="Times New Roman" w:cs="Times New Roman"/>
          <w:color w:val="000000" w:themeColor="text1"/>
          <w:sz w:val="24"/>
          <w:szCs w:val="24"/>
        </w:rPr>
        <w:noBreakHyphen/>
        <w:t>dimensional data to two components, allowing a clear visualization of the cluster separation.</w:t>
      </w:r>
    </w:p>
    <w:p w14:paraId="35D8FB7E" w14:textId="77777777" w:rsidR="009B0C61" w:rsidRDefault="007F479D" w:rsidP="007F479D">
      <w:p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t>This multi</w:t>
      </w:r>
      <w:r w:rsidRPr="007F479D">
        <w:rPr>
          <w:rFonts w:ascii="Times New Roman" w:hAnsi="Times New Roman" w:cs="Times New Roman"/>
          <w:color w:val="000000" w:themeColor="text1"/>
          <w:sz w:val="24"/>
          <w:szCs w:val="24"/>
        </w:rPr>
        <w:noBreakHyphen/>
        <w:t>step process ensured accurate, reliable, and interpretable segmentation.</w:t>
      </w:r>
    </w:p>
    <w:p w14:paraId="1E29357F" w14:textId="6B870508" w:rsidR="007F479D" w:rsidRPr="007F479D" w:rsidRDefault="007F479D" w:rsidP="007F479D">
      <w:pPr>
        <w:rPr>
          <w:rFonts w:ascii="Times New Roman" w:hAnsi="Times New Roman" w:cs="Times New Roman"/>
          <w:color w:val="000000" w:themeColor="text1"/>
          <w:sz w:val="24"/>
          <w:szCs w:val="24"/>
        </w:rPr>
      </w:pPr>
      <w:r w:rsidRPr="007F479D">
        <w:rPr>
          <w:rFonts w:ascii="Times New Roman" w:hAnsi="Times New Roman" w:cs="Times New Roman"/>
          <w:color w:val="000000" w:themeColor="text1"/>
          <w:sz w:val="24"/>
          <w:szCs w:val="24"/>
        </w:rPr>
        <w:pict w14:anchorId="7ACCE9FF">
          <v:rect id="_x0000_i1183" style="width:0;height:0" o:hralign="center" o:hrstd="t" o:hr="t" fillcolor="#a0a0a0" stroked="f"/>
        </w:pict>
      </w:r>
    </w:p>
    <w:p w14:paraId="2707BA23" w14:textId="77777777" w:rsidR="00300381" w:rsidRDefault="00300381">
      <w:pPr>
        <w:rPr>
          <w:rFonts w:ascii="Segoe UI Emoji" w:hAnsi="Segoe UI Emoji" w:cs="Segoe UI Emoji"/>
          <w:b/>
          <w:bCs/>
          <w:color w:val="000000" w:themeColor="text1"/>
          <w:sz w:val="24"/>
          <w:szCs w:val="24"/>
        </w:rPr>
      </w:pPr>
      <w:r>
        <w:rPr>
          <w:rFonts w:ascii="Segoe UI Emoji" w:hAnsi="Segoe UI Emoji" w:cs="Segoe UI Emoji"/>
          <w:b/>
          <w:bCs/>
          <w:color w:val="000000" w:themeColor="text1"/>
          <w:sz w:val="24"/>
          <w:szCs w:val="24"/>
        </w:rPr>
        <w:br w:type="page"/>
      </w:r>
    </w:p>
    <w:p w14:paraId="7175A80B" w14:textId="0FB828F3" w:rsidR="00F86933" w:rsidRPr="00F86933" w:rsidRDefault="00F86933" w:rsidP="00F86933">
      <w:pPr>
        <w:rPr>
          <w:rFonts w:ascii="Segoe UI Emoji" w:hAnsi="Segoe UI Emoji" w:cs="Segoe UI Emoji"/>
          <w:b/>
          <w:bCs/>
          <w:color w:val="000000" w:themeColor="text1"/>
          <w:sz w:val="24"/>
          <w:szCs w:val="24"/>
        </w:rPr>
      </w:pPr>
      <w:r w:rsidRPr="00F86933">
        <w:rPr>
          <w:rFonts w:ascii="Segoe UI Emoji" w:hAnsi="Segoe UI Emoji" w:cs="Segoe UI Emoji"/>
          <w:b/>
          <w:bCs/>
          <w:color w:val="000000" w:themeColor="text1"/>
          <w:sz w:val="24"/>
          <w:szCs w:val="24"/>
        </w:rPr>
        <w:lastRenderedPageBreak/>
        <w:t>🔹</w:t>
      </w:r>
      <w:r w:rsidRPr="00F86933">
        <w:rPr>
          <w:rFonts w:ascii="Times New Roman" w:hAnsi="Times New Roman" w:cs="Times New Roman"/>
          <w:b/>
          <w:bCs/>
          <w:color w:val="000000" w:themeColor="text1"/>
          <w:sz w:val="24"/>
          <w:szCs w:val="24"/>
        </w:rPr>
        <w:t xml:space="preserve"> Question 3: Explain the graphs and visualizations (what they imply)</w:t>
      </w:r>
    </w:p>
    <w:p w14:paraId="3B0C6F47" w14:textId="77777777" w:rsidR="009B0C61" w:rsidRPr="009B0C61" w:rsidRDefault="00F86933" w:rsidP="009B0C61">
      <w:pPr>
        <w:rPr>
          <w:rFonts w:cs="Times New Roman"/>
          <w:color w:val="000000" w:themeColor="text1"/>
          <w:szCs w:val="24"/>
        </w:rPr>
      </w:pPr>
      <w:r w:rsidRPr="00F86933">
        <w:rPr>
          <w:rFonts w:ascii="Times New Roman" w:hAnsi="Times New Roman" w:cs="Times New Roman"/>
          <w:b/>
          <w:bCs/>
          <w:color w:val="000000" w:themeColor="text1"/>
          <w:sz w:val="24"/>
          <w:szCs w:val="24"/>
        </w:rPr>
        <w:t>Answer:</w:t>
      </w:r>
      <w:r w:rsidRPr="00F86933">
        <w:rPr>
          <w:rFonts w:ascii="Times New Roman" w:hAnsi="Times New Roman" w:cs="Times New Roman"/>
          <w:b/>
          <w:bCs/>
          <w:color w:val="000000" w:themeColor="text1"/>
          <w:sz w:val="24"/>
          <w:szCs w:val="24"/>
        </w:rPr>
        <w:br/>
      </w:r>
      <w:r w:rsidR="009B0C61" w:rsidRPr="009B0C61">
        <w:rPr>
          <w:rFonts w:cs="Times New Roman"/>
          <w:color w:val="000000" w:themeColor="text1"/>
          <w:szCs w:val="24"/>
        </w:rPr>
        <w:t>Several visualizations were produced to interpret the clustering results and understand underlying patterns.</w:t>
      </w:r>
    </w:p>
    <w:p w14:paraId="6715C012" w14:textId="77777777" w:rsidR="009B0C61" w:rsidRPr="009B0C61" w:rsidRDefault="009B0C61" w:rsidP="009B0C61">
      <w:pPr>
        <w:rPr>
          <w:rFonts w:ascii="Times New Roman" w:hAnsi="Times New Roman" w:cs="Times New Roman"/>
          <w:b/>
          <w:bCs/>
          <w:color w:val="000000" w:themeColor="text1"/>
          <w:sz w:val="24"/>
          <w:szCs w:val="24"/>
        </w:rPr>
      </w:pPr>
      <w:r w:rsidRPr="009B0C61">
        <w:rPr>
          <w:rFonts w:ascii="Times New Roman" w:hAnsi="Times New Roman" w:cs="Times New Roman"/>
          <w:b/>
          <w:bCs/>
          <w:color w:val="000000" w:themeColor="text1"/>
          <w:sz w:val="24"/>
          <w:szCs w:val="24"/>
        </w:rPr>
        <w:t>1. Elbow Method Plot</w:t>
      </w:r>
    </w:p>
    <w:p w14:paraId="4876651B" w14:textId="77777777" w:rsidR="009B0C61" w:rsidRPr="009B0C61" w:rsidRDefault="009B0C61" w:rsidP="009B0C61">
      <w:pPr>
        <w:numPr>
          <w:ilvl w:val="0"/>
          <w:numId w:val="20"/>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The curve showed a sharp drop from k = 2 to k = 4 and began flattening after k = 6.</w:t>
      </w:r>
    </w:p>
    <w:p w14:paraId="01118C3D" w14:textId="77777777" w:rsidR="009B0C61" w:rsidRPr="009B0C61" w:rsidRDefault="009B0C61" w:rsidP="009B0C61">
      <w:pPr>
        <w:numPr>
          <w:ilvl w:val="0"/>
          <w:numId w:val="20"/>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The prominent “elbow” at </w:t>
      </w:r>
      <w:r w:rsidRPr="009B0C61">
        <w:rPr>
          <w:rFonts w:ascii="Times New Roman" w:hAnsi="Times New Roman" w:cs="Times New Roman"/>
          <w:b/>
          <w:bCs/>
          <w:color w:val="000000" w:themeColor="text1"/>
          <w:sz w:val="24"/>
          <w:szCs w:val="24"/>
        </w:rPr>
        <w:t>k = 6</w:t>
      </w:r>
      <w:r w:rsidRPr="009B0C61">
        <w:rPr>
          <w:rFonts w:ascii="Times New Roman" w:hAnsi="Times New Roman" w:cs="Times New Roman"/>
          <w:color w:val="000000" w:themeColor="text1"/>
          <w:sz w:val="24"/>
          <w:szCs w:val="24"/>
        </w:rPr>
        <w:t> indicates the optimal trade</w:t>
      </w:r>
      <w:r w:rsidRPr="009B0C61">
        <w:rPr>
          <w:rFonts w:ascii="Times New Roman" w:hAnsi="Times New Roman" w:cs="Times New Roman"/>
          <w:color w:val="000000" w:themeColor="text1"/>
          <w:sz w:val="24"/>
          <w:szCs w:val="24"/>
        </w:rPr>
        <w:noBreakHyphen/>
        <w:t>off between complexity and performance.</w:t>
      </w:r>
    </w:p>
    <w:p w14:paraId="193DA1F5" w14:textId="77777777" w:rsidR="009B0C61" w:rsidRPr="009B0C61" w:rsidRDefault="009B0C61" w:rsidP="009B0C61">
      <w:pPr>
        <w:numPr>
          <w:ilvl w:val="0"/>
          <w:numId w:val="20"/>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This suggests that the dataset naturally separates into around six meaningful groups.</w:t>
      </w:r>
    </w:p>
    <w:p w14:paraId="6C7AE468" w14:textId="77777777" w:rsidR="009B0C61" w:rsidRPr="009B0C61" w:rsidRDefault="009B0C61" w:rsidP="009B0C61">
      <w:pPr>
        <w:rPr>
          <w:rFonts w:ascii="Times New Roman" w:hAnsi="Times New Roman" w:cs="Times New Roman"/>
          <w:b/>
          <w:bCs/>
          <w:color w:val="000000" w:themeColor="text1"/>
          <w:sz w:val="24"/>
          <w:szCs w:val="24"/>
        </w:rPr>
      </w:pPr>
      <w:r w:rsidRPr="009B0C61">
        <w:rPr>
          <w:rFonts w:ascii="Times New Roman" w:hAnsi="Times New Roman" w:cs="Times New Roman"/>
          <w:b/>
          <w:bCs/>
          <w:color w:val="000000" w:themeColor="text1"/>
          <w:sz w:val="24"/>
          <w:szCs w:val="24"/>
        </w:rPr>
        <w:t>2. Silhouette Score Analysis</w:t>
      </w:r>
    </w:p>
    <w:p w14:paraId="41995C29" w14:textId="77777777" w:rsidR="009B0C61" w:rsidRPr="009B0C61" w:rsidRDefault="009B0C61" w:rsidP="009B0C61">
      <w:pPr>
        <w:numPr>
          <w:ilvl w:val="0"/>
          <w:numId w:val="21"/>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Silhouette scores measure how well clusters are separated.</w:t>
      </w:r>
    </w:p>
    <w:p w14:paraId="33716231" w14:textId="77777777" w:rsidR="009B0C61" w:rsidRPr="009B0C61" w:rsidRDefault="009B0C61" w:rsidP="009B0C61">
      <w:pPr>
        <w:numPr>
          <w:ilvl w:val="0"/>
          <w:numId w:val="21"/>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Scores above 0.7 indicate strong clustering structure; </w:t>
      </w:r>
      <w:r w:rsidRPr="009B0C61">
        <w:rPr>
          <w:rFonts w:ascii="Times New Roman" w:hAnsi="Times New Roman" w:cs="Times New Roman"/>
          <w:b/>
          <w:bCs/>
          <w:color w:val="000000" w:themeColor="text1"/>
          <w:sz w:val="24"/>
          <w:szCs w:val="24"/>
        </w:rPr>
        <w:t>k = 6</w:t>
      </w:r>
      <w:r w:rsidRPr="009B0C61">
        <w:rPr>
          <w:rFonts w:ascii="Times New Roman" w:hAnsi="Times New Roman" w:cs="Times New Roman"/>
          <w:color w:val="000000" w:themeColor="text1"/>
          <w:sz w:val="24"/>
          <w:szCs w:val="24"/>
        </w:rPr>
        <w:t> achieved ~0.857, demonstrating well</w:t>
      </w:r>
      <w:r w:rsidRPr="009B0C61">
        <w:rPr>
          <w:rFonts w:ascii="Times New Roman" w:hAnsi="Times New Roman" w:cs="Times New Roman"/>
          <w:color w:val="000000" w:themeColor="text1"/>
          <w:sz w:val="24"/>
          <w:szCs w:val="24"/>
        </w:rPr>
        <w:noBreakHyphen/>
        <w:t>formed segments.</w:t>
      </w:r>
    </w:p>
    <w:p w14:paraId="1FD0CEB7" w14:textId="77777777" w:rsidR="009B0C61" w:rsidRPr="009B0C61" w:rsidRDefault="009B0C61" w:rsidP="009B0C61">
      <w:pPr>
        <w:numPr>
          <w:ilvl w:val="0"/>
          <w:numId w:val="21"/>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Scores above 0.85 across multiple k values confirmed that segmentation is stable and the dataset is highly cluster</w:t>
      </w:r>
      <w:r w:rsidRPr="009B0C61">
        <w:rPr>
          <w:rFonts w:ascii="Times New Roman" w:hAnsi="Times New Roman" w:cs="Times New Roman"/>
          <w:color w:val="000000" w:themeColor="text1"/>
          <w:sz w:val="24"/>
          <w:szCs w:val="24"/>
        </w:rPr>
        <w:noBreakHyphen/>
        <w:t>friendly.</w:t>
      </w:r>
    </w:p>
    <w:p w14:paraId="2896FEF3" w14:textId="77777777" w:rsidR="009B0C61" w:rsidRPr="009B0C61" w:rsidRDefault="009B0C61" w:rsidP="009B0C61">
      <w:pPr>
        <w:rPr>
          <w:rFonts w:ascii="Times New Roman" w:hAnsi="Times New Roman" w:cs="Times New Roman"/>
          <w:b/>
          <w:bCs/>
          <w:color w:val="000000" w:themeColor="text1"/>
          <w:sz w:val="24"/>
          <w:szCs w:val="24"/>
        </w:rPr>
      </w:pPr>
      <w:r w:rsidRPr="009B0C61">
        <w:rPr>
          <w:rFonts w:ascii="Times New Roman" w:hAnsi="Times New Roman" w:cs="Times New Roman"/>
          <w:b/>
          <w:bCs/>
          <w:color w:val="000000" w:themeColor="text1"/>
          <w:sz w:val="24"/>
          <w:szCs w:val="24"/>
        </w:rPr>
        <w:t>3. PCA Scatter Plot</w:t>
      </w:r>
    </w:p>
    <w:p w14:paraId="43BF7A28" w14:textId="77777777" w:rsidR="009B0C61" w:rsidRPr="009B0C61" w:rsidRDefault="009B0C61" w:rsidP="009B0C61">
      <w:pPr>
        <w:numPr>
          <w:ilvl w:val="0"/>
          <w:numId w:val="22"/>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PCA (2D) clearly showed </w:t>
      </w:r>
      <w:r w:rsidRPr="009B0C61">
        <w:rPr>
          <w:rFonts w:ascii="Times New Roman" w:hAnsi="Times New Roman" w:cs="Times New Roman"/>
          <w:b/>
          <w:bCs/>
          <w:color w:val="000000" w:themeColor="text1"/>
          <w:sz w:val="24"/>
          <w:szCs w:val="24"/>
        </w:rPr>
        <w:t>six distinct color</w:t>
      </w:r>
      <w:r w:rsidRPr="009B0C61">
        <w:rPr>
          <w:rFonts w:ascii="Times New Roman" w:hAnsi="Times New Roman" w:cs="Times New Roman"/>
          <w:b/>
          <w:bCs/>
          <w:color w:val="000000" w:themeColor="text1"/>
          <w:sz w:val="24"/>
          <w:szCs w:val="24"/>
        </w:rPr>
        <w:noBreakHyphen/>
        <w:t>coded clusters</w:t>
      </w:r>
      <w:r w:rsidRPr="009B0C61">
        <w:rPr>
          <w:rFonts w:ascii="Times New Roman" w:hAnsi="Times New Roman" w:cs="Times New Roman"/>
          <w:color w:val="000000" w:themeColor="text1"/>
          <w:sz w:val="24"/>
          <w:szCs w:val="24"/>
        </w:rPr>
        <w:t> with minimal overlap.</w:t>
      </w:r>
    </w:p>
    <w:p w14:paraId="23BE2E1E" w14:textId="77777777" w:rsidR="009B0C61" w:rsidRPr="009B0C61" w:rsidRDefault="009B0C61" w:rsidP="009B0C61">
      <w:pPr>
        <w:numPr>
          <w:ilvl w:val="0"/>
          <w:numId w:val="22"/>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This visual confirmation indicates that KMeans successfully identified unique market groups.</w:t>
      </w:r>
    </w:p>
    <w:p w14:paraId="51FC09B7" w14:textId="77777777" w:rsidR="009B0C61" w:rsidRPr="009B0C61" w:rsidRDefault="009B0C61" w:rsidP="009B0C61">
      <w:pPr>
        <w:numPr>
          <w:ilvl w:val="0"/>
          <w:numId w:val="22"/>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Clusters located far apart represent fundamentally different EV vs ICE market behaviors.</w:t>
      </w:r>
    </w:p>
    <w:p w14:paraId="4D0DA2FF" w14:textId="77777777" w:rsidR="009B0C61" w:rsidRPr="009B0C61" w:rsidRDefault="009B0C61" w:rsidP="009B0C61">
      <w:pPr>
        <w:rPr>
          <w:rFonts w:ascii="Times New Roman" w:hAnsi="Times New Roman" w:cs="Times New Roman"/>
          <w:b/>
          <w:bCs/>
          <w:color w:val="000000" w:themeColor="text1"/>
          <w:sz w:val="24"/>
          <w:szCs w:val="24"/>
        </w:rPr>
      </w:pPr>
      <w:r w:rsidRPr="009B0C61">
        <w:rPr>
          <w:rFonts w:ascii="Times New Roman" w:hAnsi="Times New Roman" w:cs="Times New Roman"/>
          <w:b/>
          <w:bCs/>
          <w:color w:val="000000" w:themeColor="text1"/>
          <w:sz w:val="24"/>
          <w:szCs w:val="24"/>
        </w:rPr>
        <w:t>4. Cluster Means Profile</w:t>
      </w:r>
    </w:p>
    <w:p w14:paraId="1F32F199" w14:textId="77777777" w:rsidR="009B0C61" w:rsidRPr="009B0C61" w:rsidRDefault="009B0C61" w:rsidP="009B0C61">
      <w:pPr>
        <w:numPr>
          <w:ilvl w:val="0"/>
          <w:numId w:val="23"/>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The centroid table highlighted numerical differences among clusters.</w:t>
      </w:r>
    </w:p>
    <w:p w14:paraId="006B2FB6" w14:textId="77777777" w:rsidR="009B0C61" w:rsidRPr="009B0C61" w:rsidRDefault="009B0C61" w:rsidP="009B0C61">
      <w:pPr>
        <w:numPr>
          <w:ilvl w:val="0"/>
          <w:numId w:val="23"/>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Clusters with high EV_Sales and lower ICE_Sales were labeled EV</w:t>
      </w:r>
      <w:r w:rsidRPr="009B0C61">
        <w:rPr>
          <w:rFonts w:ascii="Times New Roman" w:hAnsi="Times New Roman" w:cs="Times New Roman"/>
          <w:color w:val="000000" w:themeColor="text1"/>
          <w:sz w:val="24"/>
          <w:szCs w:val="24"/>
        </w:rPr>
        <w:noBreakHyphen/>
        <w:t>ready or EV</w:t>
      </w:r>
      <w:r w:rsidRPr="009B0C61">
        <w:rPr>
          <w:rFonts w:ascii="Times New Roman" w:hAnsi="Times New Roman" w:cs="Times New Roman"/>
          <w:color w:val="000000" w:themeColor="text1"/>
          <w:sz w:val="24"/>
          <w:szCs w:val="24"/>
        </w:rPr>
        <w:noBreakHyphen/>
        <w:t>dominant.</w:t>
      </w:r>
    </w:p>
    <w:p w14:paraId="2B120447" w14:textId="77777777" w:rsidR="009B0C61" w:rsidRPr="009B0C61" w:rsidRDefault="009B0C61" w:rsidP="009B0C61">
      <w:pPr>
        <w:numPr>
          <w:ilvl w:val="0"/>
          <w:numId w:val="23"/>
        </w:num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Clusters with high ICE_Sales and low EV_Sales represent traditional, low</w:t>
      </w:r>
      <w:r w:rsidRPr="009B0C61">
        <w:rPr>
          <w:rFonts w:ascii="Times New Roman" w:hAnsi="Times New Roman" w:cs="Times New Roman"/>
          <w:color w:val="000000" w:themeColor="text1"/>
          <w:sz w:val="24"/>
          <w:szCs w:val="24"/>
        </w:rPr>
        <w:noBreakHyphen/>
        <w:t>readiness markets.</w:t>
      </w:r>
    </w:p>
    <w:p w14:paraId="776144AF" w14:textId="77777777" w:rsidR="009B0C61" w:rsidRDefault="009B0C61" w:rsidP="00F86933">
      <w:pPr>
        <w:rPr>
          <w:rFonts w:ascii="Times New Roman" w:hAnsi="Times New Roman" w:cs="Times New Roman"/>
          <w:color w:val="000000" w:themeColor="text1"/>
          <w:sz w:val="24"/>
          <w:szCs w:val="24"/>
        </w:rPr>
      </w:pPr>
      <w:r w:rsidRPr="009B0C61">
        <w:rPr>
          <w:rFonts w:ascii="Times New Roman" w:hAnsi="Times New Roman" w:cs="Times New Roman"/>
          <w:color w:val="000000" w:themeColor="text1"/>
          <w:sz w:val="24"/>
          <w:szCs w:val="24"/>
        </w:rPr>
        <w:t>Taken together, these visuals provide strong evidence that the segmentation is both statistically sound and practically meaningful.</w:t>
      </w:r>
    </w:p>
    <w:p w14:paraId="63ECE972" w14:textId="1E672E20" w:rsidR="00F86933" w:rsidRDefault="00F86933" w:rsidP="00F86933">
      <w:pPr>
        <w:rPr>
          <w:rFonts w:ascii="Times New Roman" w:hAnsi="Times New Roman" w:cs="Times New Roman"/>
          <w:b/>
          <w:bCs/>
          <w:color w:val="000000" w:themeColor="text1"/>
          <w:sz w:val="24"/>
          <w:szCs w:val="24"/>
        </w:rPr>
      </w:pPr>
      <w:r w:rsidRPr="00F86933">
        <w:rPr>
          <w:rFonts w:ascii="Times New Roman" w:hAnsi="Times New Roman" w:cs="Times New Roman"/>
          <w:b/>
          <w:bCs/>
          <w:color w:val="000000" w:themeColor="text1"/>
          <w:sz w:val="24"/>
          <w:szCs w:val="24"/>
        </w:rPr>
        <w:pict w14:anchorId="5FDA4A2E">
          <v:rect id="_x0000_i1188" style="width:0;height:0" o:hralign="center" o:bullet="t" o:hrstd="t" o:hr="t" fillcolor="#a0a0a0" stroked="f"/>
        </w:pict>
      </w:r>
    </w:p>
    <w:p w14:paraId="2FF6C2A9" w14:textId="2A2E7D52" w:rsidR="00D94DDD" w:rsidRDefault="00D94DDD">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12C4A843" w14:textId="77777777" w:rsidR="00F86933" w:rsidRPr="00F86933" w:rsidRDefault="00F86933" w:rsidP="00F86933">
      <w:pPr>
        <w:rPr>
          <w:rFonts w:ascii="Times New Roman" w:hAnsi="Times New Roman" w:cs="Times New Roman"/>
          <w:b/>
          <w:bCs/>
          <w:color w:val="000000" w:themeColor="text1"/>
          <w:sz w:val="24"/>
          <w:szCs w:val="24"/>
        </w:rPr>
      </w:pPr>
      <w:r w:rsidRPr="00F86933">
        <w:rPr>
          <w:rFonts w:ascii="Segoe UI Emoji" w:hAnsi="Segoe UI Emoji" w:cs="Segoe UI Emoji"/>
          <w:b/>
          <w:bCs/>
          <w:color w:val="000000" w:themeColor="text1"/>
          <w:sz w:val="24"/>
          <w:szCs w:val="24"/>
        </w:rPr>
        <w:lastRenderedPageBreak/>
        <w:t>🔹</w:t>
      </w:r>
      <w:r w:rsidRPr="00F86933">
        <w:rPr>
          <w:rFonts w:ascii="Times New Roman" w:hAnsi="Times New Roman" w:cs="Times New Roman"/>
          <w:b/>
          <w:bCs/>
          <w:color w:val="000000" w:themeColor="text1"/>
          <w:sz w:val="24"/>
          <w:szCs w:val="24"/>
        </w:rPr>
        <w:t xml:space="preserve"> Question 4: State the solution to the company based on your conclusion</w:t>
      </w:r>
    </w:p>
    <w:p w14:paraId="33586BAD" w14:textId="77777777" w:rsidR="00D94DDD" w:rsidRPr="00D94DDD" w:rsidRDefault="00F86933" w:rsidP="00D94DDD">
      <w:pPr>
        <w:rPr>
          <w:rFonts w:cs="Times New Roman"/>
          <w:color w:val="000000" w:themeColor="text1"/>
          <w:szCs w:val="24"/>
        </w:rPr>
      </w:pPr>
      <w:r w:rsidRPr="00F86933">
        <w:rPr>
          <w:rFonts w:ascii="Times New Roman" w:hAnsi="Times New Roman" w:cs="Times New Roman"/>
          <w:b/>
          <w:bCs/>
          <w:color w:val="000000" w:themeColor="text1"/>
          <w:sz w:val="24"/>
          <w:szCs w:val="24"/>
        </w:rPr>
        <w:t>Answer:</w:t>
      </w:r>
      <w:r w:rsidRPr="00F86933">
        <w:rPr>
          <w:rFonts w:ascii="Times New Roman" w:hAnsi="Times New Roman" w:cs="Times New Roman"/>
          <w:b/>
          <w:bCs/>
          <w:color w:val="000000" w:themeColor="text1"/>
          <w:sz w:val="24"/>
          <w:szCs w:val="24"/>
        </w:rPr>
        <w:br/>
      </w:r>
      <w:r w:rsidR="00D94DDD" w:rsidRPr="00D94DDD">
        <w:rPr>
          <w:rFonts w:cs="Times New Roman"/>
          <w:color w:val="000000" w:themeColor="text1"/>
          <w:szCs w:val="24"/>
        </w:rPr>
        <w:t>The company should adopt </w:t>
      </w:r>
      <w:r w:rsidR="00D94DDD" w:rsidRPr="00D94DDD">
        <w:rPr>
          <w:rFonts w:cs="Times New Roman"/>
          <w:b/>
          <w:bCs/>
          <w:color w:val="000000" w:themeColor="text1"/>
          <w:szCs w:val="24"/>
        </w:rPr>
        <w:t>cluster</w:t>
      </w:r>
      <w:r w:rsidR="00D94DDD" w:rsidRPr="00D94DDD">
        <w:rPr>
          <w:rFonts w:cs="Times New Roman"/>
          <w:b/>
          <w:bCs/>
          <w:color w:val="000000" w:themeColor="text1"/>
          <w:szCs w:val="24"/>
        </w:rPr>
        <w:noBreakHyphen/>
        <w:t>specific strategies</w:t>
      </w:r>
      <w:r w:rsidR="00D94DDD" w:rsidRPr="00D94DDD">
        <w:rPr>
          <w:rFonts w:cs="Times New Roman"/>
          <w:color w:val="000000" w:themeColor="text1"/>
          <w:szCs w:val="24"/>
        </w:rPr>
        <w:t> to maximize EV penetration, market share, and revenue. Based on the segmentation:</w:t>
      </w:r>
    </w:p>
    <w:p w14:paraId="62278E02" w14:textId="77777777" w:rsidR="00D94DDD" w:rsidRPr="00D94DDD" w:rsidRDefault="00D94DDD" w:rsidP="00D94DDD">
      <w:pPr>
        <w:rPr>
          <w:rFonts w:ascii="Times New Roman" w:hAnsi="Times New Roman" w:cs="Times New Roman"/>
          <w:b/>
          <w:bCs/>
          <w:color w:val="000000" w:themeColor="text1"/>
          <w:sz w:val="24"/>
          <w:szCs w:val="24"/>
        </w:rPr>
      </w:pPr>
      <w:r w:rsidRPr="00D94DDD">
        <w:rPr>
          <w:rFonts w:ascii="Times New Roman" w:hAnsi="Times New Roman" w:cs="Times New Roman"/>
          <w:b/>
          <w:bCs/>
          <w:color w:val="000000" w:themeColor="text1"/>
          <w:sz w:val="24"/>
          <w:szCs w:val="24"/>
        </w:rPr>
        <w:t>1. High EV</w:t>
      </w:r>
      <w:r w:rsidRPr="00D94DDD">
        <w:rPr>
          <w:rFonts w:ascii="Times New Roman" w:hAnsi="Times New Roman" w:cs="Times New Roman"/>
          <w:b/>
          <w:bCs/>
          <w:color w:val="000000" w:themeColor="text1"/>
          <w:sz w:val="24"/>
          <w:szCs w:val="24"/>
        </w:rPr>
        <w:noBreakHyphen/>
        <w:t>Ready Markets (Clusters 2 &amp; 5)</w:t>
      </w:r>
    </w:p>
    <w:p w14:paraId="227FCB7A" w14:textId="77777777" w:rsidR="00D94DDD" w:rsidRPr="00D94DDD" w:rsidRDefault="00D94DDD" w:rsidP="00D94DDD">
      <w:pPr>
        <w:numPr>
          <w:ilvl w:val="0"/>
          <w:numId w:val="24"/>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Launch premium EV models with advanced features.</w:t>
      </w:r>
    </w:p>
    <w:p w14:paraId="1BADDE9D" w14:textId="77777777" w:rsidR="00D94DDD" w:rsidRPr="00D94DDD" w:rsidRDefault="00D94DDD" w:rsidP="00D94DDD">
      <w:pPr>
        <w:numPr>
          <w:ilvl w:val="0"/>
          <w:numId w:val="24"/>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Expand fast</w:t>
      </w:r>
      <w:r w:rsidRPr="00D94DDD">
        <w:rPr>
          <w:rFonts w:ascii="Times New Roman" w:hAnsi="Times New Roman" w:cs="Times New Roman"/>
          <w:color w:val="000000" w:themeColor="text1"/>
          <w:sz w:val="24"/>
          <w:szCs w:val="24"/>
        </w:rPr>
        <w:noBreakHyphen/>
        <w:t>charging infrastructure aggressively.</w:t>
      </w:r>
    </w:p>
    <w:p w14:paraId="7841F7F6" w14:textId="77777777" w:rsidR="00D94DDD" w:rsidRPr="00D94DDD" w:rsidRDefault="00D94DDD" w:rsidP="00D94DDD">
      <w:pPr>
        <w:numPr>
          <w:ilvl w:val="0"/>
          <w:numId w:val="24"/>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Create EV</w:t>
      </w:r>
      <w:r w:rsidRPr="00D94DDD">
        <w:rPr>
          <w:rFonts w:ascii="Times New Roman" w:hAnsi="Times New Roman" w:cs="Times New Roman"/>
          <w:color w:val="000000" w:themeColor="text1"/>
          <w:sz w:val="24"/>
          <w:szCs w:val="24"/>
        </w:rPr>
        <w:noBreakHyphen/>
        <w:t>focused subscription and loyalty programs.</w:t>
      </w:r>
    </w:p>
    <w:p w14:paraId="15D28AC9" w14:textId="77777777" w:rsidR="00D94DDD" w:rsidRPr="00D94DDD" w:rsidRDefault="00D94DDD" w:rsidP="00D94DDD">
      <w:pPr>
        <w:numPr>
          <w:ilvl w:val="0"/>
          <w:numId w:val="24"/>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Position the brand as a tech</w:t>
      </w:r>
      <w:r w:rsidRPr="00D94DDD">
        <w:rPr>
          <w:rFonts w:ascii="Times New Roman" w:hAnsi="Times New Roman" w:cs="Times New Roman"/>
          <w:color w:val="000000" w:themeColor="text1"/>
          <w:sz w:val="24"/>
          <w:szCs w:val="24"/>
        </w:rPr>
        <w:noBreakHyphen/>
        <w:t>forward EV leader.</w:t>
      </w:r>
    </w:p>
    <w:p w14:paraId="49230295" w14:textId="77777777" w:rsidR="00D94DDD" w:rsidRPr="00D94DDD" w:rsidRDefault="00D94DDD" w:rsidP="00D94DDD">
      <w:pPr>
        <w:rPr>
          <w:rFonts w:ascii="Times New Roman" w:hAnsi="Times New Roman" w:cs="Times New Roman"/>
          <w:b/>
          <w:bCs/>
          <w:color w:val="000000" w:themeColor="text1"/>
          <w:sz w:val="24"/>
          <w:szCs w:val="24"/>
        </w:rPr>
      </w:pPr>
      <w:r w:rsidRPr="00D94DDD">
        <w:rPr>
          <w:rFonts w:ascii="Times New Roman" w:hAnsi="Times New Roman" w:cs="Times New Roman"/>
          <w:b/>
          <w:bCs/>
          <w:color w:val="000000" w:themeColor="text1"/>
          <w:sz w:val="24"/>
          <w:szCs w:val="24"/>
        </w:rPr>
        <w:t>2. Transitional Growth Markets (Cluster 4)</w:t>
      </w:r>
    </w:p>
    <w:p w14:paraId="5F26E57E" w14:textId="77777777" w:rsidR="00D94DDD" w:rsidRPr="00D94DDD" w:rsidRDefault="00D94DDD" w:rsidP="00D94DDD">
      <w:pPr>
        <w:numPr>
          <w:ilvl w:val="0"/>
          <w:numId w:val="25"/>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Introduce flexible EMI and leasing options.</w:t>
      </w:r>
    </w:p>
    <w:p w14:paraId="723F0B08" w14:textId="77777777" w:rsidR="00D94DDD" w:rsidRPr="00D94DDD" w:rsidRDefault="00D94DDD" w:rsidP="00D94DDD">
      <w:pPr>
        <w:numPr>
          <w:ilvl w:val="0"/>
          <w:numId w:val="25"/>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Strengthen dealer training for EV promotion.</w:t>
      </w:r>
    </w:p>
    <w:p w14:paraId="77972033" w14:textId="77777777" w:rsidR="00D94DDD" w:rsidRPr="00D94DDD" w:rsidRDefault="00D94DDD" w:rsidP="00D94DDD">
      <w:pPr>
        <w:numPr>
          <w:ilvl w:val="0"/>
          <w:numId w:val="25"/>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Install mid</w:t>
      </w:r>
      <w:r w:rsidRPr="00D94DDD">
        <w:rPr>
          <w:rFonts w:ascii="Times New Roman" w:hAnsi="Times New Roman" w:cs="Times New Roman"/>
          <w:color w:val="000000" w:themeColor="text1"/>
          <w:sz w:val="24"/>
          <w:szCs w:val="24"/>
        </w:rPr>
        <w:noBreakHyphen/>
        <w:t>scale charging stations in commercial spaces.</w:t>
      </w:r>
    </w:p>
    <w:p w14:paraId="7BBB2CC0" w14:textId="77777777" w:rsidR="00D94DDD" w:rsidRPr="00D94DDD" w:rsidRDefault="00D94DDD" w:rsidP="00D94DDD">
      <w:pPr>
        <w:numPr>
          <w:ilvl w:val="0"/>
          <w:numId w:val="25"/>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Increase awareness campaigns highlighting long</w:t>
      </w:r>
      <w:r w:rsidRPr="00D94DDD">
        <w:rPr>
          <w:rFonts w:ascii="Times New Roman" w:hAnsi="Times New Roman" w:cs="Times New Roman"/>
          <w:color w:val="000000" w:themeColor="text1"/>
          <w:sz w:val="24"/>
          <w:szCs w:val="24"/>
        </w:rPr>
        <w:noBreakHyphen/>
        <w:t>term savings.</w:t>
      </w:r>
    </w:p>
    <w:p w14:paraId="56B0B510" w14:textId="77777777" w:rsidR="00D94DDD" w:rsidRPr="00D94DDD" w:rsidRDefault="00D94DDD" w:rsidP="00D94DDD">
      <w:pPr>
        <w:rPr>
          <w:rFonts w:ascii="Times New Roman" w:hAnsi="Times New Roman" w:cs="Times New Roman"/>
          <w:b/>
          <w:bCs/>
          <w:color w:val="000000" w:themeColor="text1"/>
          <w:sz w:val="24"/>
          <w:szCs w:val="24"/>
        </w:rPr>
      </w:pPr>
      <w:r w:rsidRPr="00D94DDD">
        <w:rPr>
          <w:rFonts w:ascii="Times New Roman" w:hAnsi="Times New Roman" w:cs="Times New Roman"/>
          <w:b/>
          <w:bCs/>
          <w:color w:val="000000" w:themeColor="text1"/>
          <w:sz w:val="24"/>
          <w:szCs w:val="24"/>
        </w:rPr>
        <w:t>3. High Traditional Markets with EV Potential (Cluster 1)</w:t>
      </w:r>
    </w:p>
    <w:p w14:paraId="541F15A1" w14:textId="77777777" w:rsidR="00D94DDD" w:rsidRPr="00D94DDD" w:rsidRDefault="00D94DDD" w:rsidP="00D94DDD">
      <w:pPr>
        <w:numPr>
          <w:ilvl w:val="0"/>
          <w:numId w:val="26"/>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Use trade</w:t>
      </w:r>
      <w:r w:rsidRPr="00D94DDD">
        <w:rPr>
          <w:rFonts w:ascii="Times New Roman" w:hAnsi="Times New Roman" w:cs="Times New Roman"/>
          <w:color w:val="000000" w:themeColor="text1"/>
          <w:sz w:val="24"/>
          <w:szCs w:val="24"/>
        </w:rPr>
        <w:noBreakHyphen/>
        <w:t>in programs to shift users from petrol/diesel to EVs.</w:t>
      </w:r>
    </w:p>
    <w:p w14:paraId="478DB421" w14:textId="77777777" w:rsidR="00D94DDD" w:rsidRPr="00D94DDD" w:rsidRDefault="00D94DDD" w:rsidP="00D94DDD">
      <w:pPr>
        <w:numPr>
          <w:ilvl w:val="0"/>
          <w:numId w:val="26"/>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Conduct EV test</w:t>
      </w:r>
      <w:r w:rsidRPr="00D94DDD">
        <w:rPr>
          <w:rFonts w:ascii="Times New Roman" w:hAnsi="Times New Roman" w:cs="Times New Roman"/>
          <w:color w:val="000000" w:themeColor="text1"/>
          <w:sz w:val="24"/>
          <w:szCs w:val="24"/>
        </w:rPr>
        <w:noBreakHyphen/>
        <w:t>drive events and fuel</w:t>
      </w:r>
      <w:r w:rsidRPr="00D94DDD">
        <w:rPr>
          <w:rFonts w:ascii="Times New Roman" w:hAnsi="Times New Roman" w:cs="Times New Roman"/>
          <w:color w:val="000000" w:themeColor="text1"/>
          <w:sz w:val="24"/>
          <w:szCs w:val="24"/>
        </w:rPr>
        <w:noBreakHyphen/>
        <w:t>cost comparison campaigns.</w:t>
      </w:r>
    </w:p>
    <w:p w14:paraId="22442C62" w14:textId="77777777" w:rsidR="00D94DDD" w:rsidRPr="00D94DDD" w:rsidRDefault="00D94DDD" w:rsidP="00D94DDD">
      <w:pPr>
        <w:numPr>
          <w:ilvl w:val="0"/>
          <w:numId w:val="26"/>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Offer dealership incentives to push EV sales.</w:t>
      </w:r>
    </w:p>
    <w:p w14:paraId="2C676FA3" w14:textId="77777777" w:rsidR="00D94DDD" w:rsidRPr="00D94DDD" w:rsidRDefault="00D94DDD" w:rsidP="00D94DDD">
      <w:pPr>
        <w:rPr>
          <w:rFonts w:ascii="Times New Roman" w:hAnsi="Times New Roman" w:cs="Times New Roman"/>
          <w:b/>
          <w:bCs/>
          <w:color w:val="000000" w:themeColor="text1"/>
          <w:sz w:val="24"/>
          <w:szCs w:val="24"/>
        </w:rPr>
      </w:pPr>
      <w:r w:rsidRPr="00D94DDD">
        <w:rPr>
          <w:rFonts w:ascii="Times New Roman" w:hAnsi="Times New Roman" w:cs="Times New Roman"/>
          <w:b/>
          <w:bCs/>
          <w:color w:val="000000" w:themeColor="text1"/>
          <w:sz w:val="24"/>
          <w:szCs w:val="24"/>
        </w:rPr>
        <w:t>4. Low</w:t>
      </w:r>
      <w:r w:rsidRPr="00D94DDD">
        <w:rPr>
          <w:rFonts w:ascii="Times New Roman" w:hAnsi="Times New Roman" w:cs="Times New Roman"/>
          <w:b/>
          <w:bCs/>
          <w:color w:val="000000" w:themeColor="text1"/>
          <w:sz w:val="24"/>
          <w:szCs w:val="24"/>
        </w:rPr>
        <w:noBreakHyphen/>
        <w:t>Readiness Markets (Clusters 0 &amp; sometimes 3)</w:t>
      </w:r>
    </w:p>
    <w:p w14:paraId="1732975C" w14:textId="77777777" w:rsidR="00D94DDD" w:rsidRPr="00D94DDD" w:rsidRDefault="00D94DDD" w:rsidP="00D94DDD">
      <w:pPr>
        <w:numPr>
          <w:ilvl w:val="0"/>
          <w:numId w:val="27"/>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Begin with awareness programs explaining EV benefits.</w:t>
      </w:r>
    </w:p>
    <w:p w14:paraId="0AE5616B" w14:textId="77777777" w:rsidR="00D94DDD" w:rsidRPr="00D94DDD" w:rsidRDefault="00D94DDD" w:rsidP="00D94DDD">
      <w:pPr>
        <w:numPr>
          <w:ilvl w:val="0"/>
          <w:numId w:val="27"/>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Launch basic, affordable EV models to reduce entry barriers.</w:t>
      </w:r>
    </w:p>
    <w:p w14:paraId="1CD6F3CE" w14:textId="77777777" w:rsidR="00D94DDD" w:rsidRPr="00D94DDD" w:rsidRDefault="00D94DDD" w:rsidP="00D94DDD">
      <w:pPr>
        <w:numPr>
          <w:ilvl w:val="0"/>
          <w:numId w:val="27"/>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Install essential charging infrastructure where missing.</w:t>
      </w:r>
    </w:p>
    <w:p w14:paraId="7D53E692" w14:textId="77777777" w:rsidR="00D94DDD" w:rsidRPr="00D94DDD" w:rsidRDefault="00D94DDD" w:rsidP="00D94DDD">
      <w:pPr>
        <w:numPr>
          <w:ilvl w:val="0"/>
          <w:numId w:val="27"/>
        </w:num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Partner with local governments for subsidy and policy support.</w:t>
      </w:r>
    </w:p>
    <w:p w14:paraId="16C16CD9" w14:textId="77777777" w:rsidR="00D94DDD" w:rsidRPr="00D94DDD" w:rsidRDefault="00D94DDD" w:rsidP="00D94DDD">
      <w:pPr>
        <w:rPr>
          <w:rFonts w:ascii="Times New Roman" w:hAnsi="Times New Roman" w:cs="Times New Roman"/>
          <w:color w:val="000000" w:themeColor="text1"/>
          <w:sz w:val="24"/>
          <w:szCs w:val="24"/>
        </w:rPr>
      </w:pPr>
      <w:r w:rsidRPr="00D94DDD">
        <w:rPr>
          <w:rFonts w:ascii="Times New Roman" w:hAnsi="Times New Roman" w:cs="Times New Roman"/>
          <w:color w:val="000000" w:themeColor="text1"/>
          <w:sz w:val="24"/>
          <w:szCs w:val="24"/>
        </w:rPr>
        <w:t>By tailoring strategies to each market’s maturity and readiness, the company can ensure </w:t>
      </w:r>
      <w:r w:rsidRPr="00D94DDD">
        <w:rPr>
          <w:rFonts w:ascii="Times New Roman" w:hAnsi="Times New Roman" w:cs="Times New Roman"/>
          <w:b/>
          <w:bCs/>
          <w:color w:val="000000" w:themeColor="text1"/>
          <w:sz w:val="24"/>
          <w:szCs w:val="24"/>
        </w:rPr>
        <w:t>better adoption rates, optimized investments, and a stronger competitive position</w:t>
      </w:r>
      <w:r w:rsidRPr="00D94DDD">
        <w:rPr>
          <w:rFonts w:ascii="Times New Roman" w:hAnsi="Times New Roman" w:cs="Times New Roman"/>
          <w:color w:val="000000" w:themeColor="text1"/>
          <w:sz w:val="24"/>
          <w:szCs w:val="24"/>
        </w:rPr>
        <w:t> in India's evolving EV sector.</w:t>
      </w:r>
    </w:p>
    <w:p w14:paraId="6ED90D66" w14:textId="77777777" w:rsidR="00D94DDD" w:rsidRPr="00D94DDD" w:rsidRDefault="00D94DDD" w:rsidP="00D94DDD">
      <w:pPr>
        <w:rPr>
          <w:rFonts w:ascii="Times New Roman" w:hAnsi="Times New Roman" w:cs="Times New Roman"/>
          <w:b/>
          <w:bCs/>
          <w:color w:val="000000" w:themeColor="text1"/>
          <w:sz w:val="24"/>
          <w:szCs w:val="24"/>
        </w:rPr>
      </w:pPr>
      <w:r w:rsidRPr="00D94DDD">
        <w:rPr>
          <w:rFonts w:ascii="Times New Roman" w:hAnsi="Times New Roman" w:cs="Times New Roman"/>
          <w:b/>
          <w:bCs/>
          <w:color w:val="000000" w:themeColor="text1"/>
          <w:sz w:val="24"/>
          <w:szCs w:val="24"/>
        </w:rPr>
        <w:pict w14:anchorId="3A6C7BE0">
          <v:rect id="_x0000_i1195" style="width:468pt;height:.6pt" o:hralign="center" o:hrstd="t" o:hr="t" fillcolor="#a0a0a0" stroked="f"/>
        </w:pict>
      </w:r>
    </w:p>
    <w:p w14:paraId="78B278DA" w14:textId="50C45619" w:rsidR="00D94DDD" w:rsidRDefault="00D94DDD">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47262B2B" w14:textId="5A83FB44"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8"/>
        </w:rPr>
        <w:lastRenderedPageBreak/>
        <w:t xml:space="preserve">Final Recommendations </w:t>
      </w:r>
    </w:p>
    <w:p w14:paraId="6E6871D7" w14:textId="29795267" w:rsidR="00096F46"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color w:val="000000" w:themeColor="text1"/>
          <w:sz w:val="24"/>
          <w:szCs w:val="24"/>
        </w:rPr>
        <w:t>The segmentation results highlight six distinct EV market groups across India. To maximize EV adoption and market penetration, companies should adopt targeted strategies based on each cluster’s readiness and characteristics.</w:t>
      </w:r>
    </w:p>
    <w:p w14:paraId="0A06D670" w14:textId="6D86FB6D"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8.1 EV</w:t>
      </w:r>
      <w:r w:rsidRPr="00867DC8">
        <w:rPr>
          <w:rFonts w:ascii="Times New Roman" w:hAnsi="Times New Roman" w:cs="Times New Roman"/>
          <w:b/>
          <w:bCs/>
          <w:color w:val="000000" w:themeColor="text1"/>
          <w:sz w:val="24"/>
          <w:szCs w:val="24"/>
        </w:rPr>
        <w:noBreakHyphen/>
        <w:t>Ready Markets (Clusters 2 &amp; 5)</w:t>
      </w:r>
    </w:p>
    <w:p w14:paraId="435D3BF6" w14:textId="77777777" w:rsidR="00867DC8" w:rsidRPr="00867DC8" w:rsidRDefault="00867DC8" w:rsidP="00867DC8">
      <w:p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These markets show strong EV demand and high readiness.</w:t>
      </w:r>
    </w:p>
    <w:p w14:paraId="6AD22BD3"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Recommendations:</w:t>
      </w:r>
    </w:p>
    <w:p w14:paraId="1BE8273B" w14:textId="77777777" w:rsidR="00867DC8" w:rsidRPr="00867DC8" w:rsidRDefault="00867DC8" w:rsidP="00867DC8">
      <w:pPr>
        <w:numPr>
          <w:ilvl w:val="0"/>
          <w:numId w:val="28"/>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Launch premium EV models.</w:t>
      </w:r>
    </w:p>
    <w:p w14:paraId="3435B35D" w14:textId="77777777" w:rsidR="00867DC8" w:rsidRPr="00867DC8" w:rsidRDefault="00867DC8" w:rsidP="00867DC8">
      <w:pPr>
        <w:numPr>
          <w:ilvl w:val="0"/>
          <w:numId w:val="28"/>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Expand fast</w:t>
      </w:r>
      <w:r w:rsidRPr="00867DC8">
        <w:rPr>
          <w:rFonts w:ascii="Times New Roman" w:hAnsi="Times New Roman" w:cs="Times New Roman"/>
          <w:color w:val="000000" w:themeColor="text1"/>
          <w:sz w:val="24"/>
          <w:szCs w:val="24"/>
        </w:rPr>
        <w:noBreakHyphen/>
        <w:t>charging stations.</w:t>
      </w:r>
    </w:p>
    <w:p w14:paraId="0B2EC1B8" w14:textId="77777777" w:rsidR="00867DC8" w:rsidRDefault="00867DC8" w:rsidP="00867DC8">
      <w:pPr>
        <w:numPr>
          <w:ilvl w:val="0"/>
          <w:numId w:val="28"/>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Offer subscription and loyalty-based EV services.</w:t>
      </w:r>
    </w:p>
    <w:p w14:paraId="60AFCA5F" w14:textId="77777777" w:rsidR="00096F46" w:rsidRPr="00867DC8" w:rsidRDefault="00096F46" w:rsidP="00096F46">
      <w:pPr>
        <w:ind w:left="720"/>
        <w:rPr>
          <w:rFonts w:ascii="Times New Roman" w:hAnsi="Times New Roman" w:cs="Times New Roman"/>
          <w:color w:val="000000" w:themeColor="text1"/>
          <w:sz w:val="24"/>
          <w:szCs w:val="24"/>
        </w:rPr>
      </w:pPr>
    </w:p>
    <w:p w14:paraId="3C402A42"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8.2 Transitional Markets (Cluster 4)</w:t>
      </w:r>
    </w:p>
    <w:p w14:paraId="04A1F661" w14:textId="77777777" w:rsidR="00867DC8" w:rsidRPr="00867DC8" w:rsidRDefault="00867DC8" w:rsidP="00867DC8">
      <w:p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Balanced EV and ICE sales indicate growing EV interest.</w:t>
      </w:r>
    </w:p>
    <w:p w14:paraId="547596E4"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Recommendations:</w:t>
      </w:r>
    </w:p>
    <w:p w14:paraId="3E2A96C0" w14:textId="77777777" w:rsidR="00867DC8" w:rsidRPr="00867DC8" w:rsidRDefault="00867DC8" w:rsidP="00867DC8">
      <w:pPr>
        <w:numPr>
          <w:ilvl w:val="0"/>
          <w:numId w:val="29"/>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Provide flexible EMIs and attractive financing.</w:t>
      </w:r>
    </w:p>
    <w:p w14:paraId="02E60923" w14:textId="77777777" w:rsidR="00867DC8" w:rsidRPr="00867DC8" w:rsidRDefault="00867DC8" w:rsidP="00867DC8">
      <w:pPr>
        <w:numPr>
          <w:ilvl w:val="0"/>
          <w:numId w:val="29"/>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Strengthen dealership EV training.</w:t>
      </w:r>
    </w:p>
    <w:p w14:paraId="4DF93ED5" w14:textId="77777777" w:rsidR="00867DC8" w:rsidRDefault="00867DC8" w:rsidP="00867DC8">
      <w:pPr>
        <w:numPr>
          <w:ilvl w:val="0"/>
          <w:numId w:val="29"/>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Install mid</w:t>
      </w:r>
      <w:r w:rsidRPr="00867DC8">
        <w:rPr>
          <w:rFonts w:ascii="Times New Roman" w:hAnsi="Times New Roman" w:cs="Times New Roman"/>
          <w:color w:val="000000" w:themeColor="text1"/>
          <w:sz w:val="24"/>
          <w:szCs w:val="24"/>
        </w:rPr>
        <w:noBreakHyphen/>
        <w:t>scale charging infrastructure.</w:t>
      </w:r>
    </w:p>
    <w:p w14:paraId="63C12AD2" w14:textId="77777777" w:rsidR="00096F46" w:rsidRPr="00867DC8" w:rsidRDefault="00096F46" w:rsidP="00096F46">
      <w:pPr>
        <w:ind w:left="720"/>
        <w:rPr>
          <w:rFonts w:ascii="Times New Roman" w:hAnsi="Times New Roman" w:cs="Times New Roman"/>
          <w:color w:val="000000" w:themeColor="text1"/>
          <w:sz w:val="24"/>
          <w:szCs w:val="24"/>
        </w:rPr>
      </w:pPr>
    </w:p>
    <w:p w14:paraId="1EDD5733"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8.3 High Traditional Markets (Cluster 1)</w:t>
      </w:r>
    </w:p>
    <w:p w14:paraId="2C6704B0" w14:textId="77777777" w:rsidR="00867DC8" w:rsidRPr="00867DC8" w:rsidRDefault="00867DC8" w:rsidP="00867DC8">
      <w:p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Large vehicle markets dominated by petrol/diesel vehicles.</w:t>
      </w:r>
    </w:p>
    <w:p w14:paraId="072BA085"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Recommendations:</w:t>
      </w:r>
    </w:p>
    <w:p w14:paraId="2FB9B3DB" w14:textId="77777777" w:rsidR="00867DC8" w:rsidRPr="00867DC8" w:rsidRDefault="00867DC8" w:rsidP="00867DC8">
      <w:pPr>
        <w:numPr>
          <w:ilvl w:val="0"/>
          <w:numId w:val="30"/>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Promote EV test drives and cost</w:t>
      </w:r>
      <w:r w:rsidRPr="00867DC8">
        <w:rPr>
          <w:rFonts w:ascii="Times New Roman" w:hAnsi="Times New Roman" w:cs="Times New Roman"/>
          <w:color w:val="000000" w:themeColor="text1"/>
          <w:sz w:val="24"/>
          <w:szCs w:val="24"/>
        </w:rPr>
        <w:noBreakHyphen/>
        <w:t>savings campaigns.</w:t>
      </w:r>
    </w:p>
    <w:p w14:paraId="0235B27A" w14:textId="77777777" w:rsidR="00867DC8" w:rsidRPr="00867DC8" w:rsidRDefault="00867DC8" w:rsidP="00867DC8">
      <w:pPr>
        <w:numPr>
          <w:ilvl w:val="0"/>
          <w:numId w:val="30"/>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Introduce trade</w:t>
      </w:r>
      <w:r w:rsidRPr="00867DC8">
        <w:rPr>
          <w:rFonts w:ascii="Times New Roman" w:hAnsi="Times New Roman" w:cs="Times New Roman"/>
          <w:color w:val="000000" w:themeColor="text1"/>
          <w:sz w:val="24"/>
          <w:szCs w:val="24"/>
        </w:rPr>
        <w:noBreakHyphen/>
        <w:t>in programs for ICE → EV.</w:t>
      </w:r>
    </w:p>
    <w:p w14:paraId="610CA498" w14:textId="77777777" w:rsidR="00867DC8" w:rsidRDefault="00867DC8" w:rsidP="00867DC8">
      <w:pPr>
        <w:numPr>
          <w:ilvl w:val="0"/>
          <w:numId w:val="30"/>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Incentivize dealers to promote EV options.</w:t>
      </w:r>
    </w:p>
    <w:p w14:paraId="551A9348" w14:textId="77777777" w:rsidR="00096F46" w:rsidRDefault="00096F46" w:rsidP="00867DC8">
      <w:pPr>
        <w:rPr>
          <w:rFonts w:ascii="Times New Roman" w:hAnsi="Times New Roman" w:cs="Times New Roman"/>
          <w:b/>
          <w:bCs/>
          <w:color w:val="000000" w:themeColor="text1"/>
          <w:sz w:val="24"/>
          <w:szCs w:val="24"/>
        </w:rPr>
      </w:pPr>
    </w:p>
    <w:p w14:paraId="29F7CECD" w14:textId="3E68CA02"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8.4 Low</w:t>
      </w:r>
      <w:r w:rsidRPr="00867DC8">
        <w:rPr>
          <w:rFonts w:ascii="Times New Roman" w:hAnsi="Times New Roman" w:cs="Times New Roman"/>
          <w:b/>
          <w:bCs/>
          <w:color w:val="000000" w:themeColor="text1"/>
          <w:sz w:val="24"/>
          <w:szCs w:val="24"/>
        </w:rPr>
        <w:noBreakHyphen/>
        <w:t>Readiness Markets (Clusters 0 &amp; 3)</w:t>
      </w:r>
    </w:p>
    <w:p w14:paraId="22C54DA4" w14:textId="77777777" w:rsidR="00867DC8" w:rsidRPr="00867DC8" w:rsidRDefault="00867DC8" w:rsidP="00867DC8">
      <w:p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Low EV adoption and limited awareness.</w:t>
      </w:r>
    </w:p>
    <w:p w14:paraId="064044C7"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t>Recommendations:</w:t>
      </w:r>
    </w:p>
    <w:p w14:paraId="6A9B429C" w14:textId="77777777" w:rsidR="00867DC8" w:rsidRPr="00867DC8" w:rsidRDefault="00867DC8" w:rsidP="00867DC8">
      <w:pPr>
        <w:numPr>
          <w:ilvl w:val="0"/>
          <w:numId w:val="31"/>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Launch awareness and education campaigns.</w:t>
      </w:r>
    </w:p>
    <w:p w14:paraId="61573CFA" w14:textId="77777777" w:rsidR="00867DC8" w:rsidRPr="00867DC8" w:rsidRDefault="00867DC8" w:rsidP="00867DC8">
      <w:pPr>
        <w:numPr>
          <w:ilvl w:val="0"/>
          <w:numId w:val="31"/>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Offer affordable entry</w:t>
      </w:r>
      <w:r w:rsidRPr="00867DC8">
        <w:rPr>
          <w:rFonts w:ascii="Times New Roman" w:hAnsi="Times New Roman" w:cs="Times New Roman"/>
          <w:color w:val="000000" w:themeColor="text1"/>
          <w:sz w:val="24"/>
          <w:szCs w:val="24"/>
        </w:rPr>
        <w:noBreakHyphen/>
        <w:t>level EV models.</w:t>
      </w:r>
    </w:p>
    <w:p w14:paraId="4A52444F" w14:textId="2741A51F" w:rsidR="00096F46" w:rsidRPr="00867DC8" w:rsidRDefault="00867DC8" w:rsidP="00096F46">
      <w:pPr>
        <w:numPr>
          <w:ilvl w:val="0"/>
          <w:numId w:val="31"/>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Develop initial public charging points.</w:t>
      </w:r>
    </w:p>
    <w:p w14:paraId="3E900139" w14:textId="77777777" w:rsidR="00867DC8" w:rsidRPr="00867DC8" w:rsidRDefault="00867DC8" w:rsidP="00867DC8">
      <w:pPr>
        <w:rPr>
          <w:rFonts w:ascii="Times New Roman" w:hAnsi="Times New Roman" w:cs="Times New Roman"/>
          <w:b/>
          <w:bCs/>
          <w:color w:val="000000" w:themeColor="text1"/>
          <w:sz w:val="24"/>
          <w:szCs w:val="24"/>
        </w:rPr>
      </w:pPr>
      <w:r w:rsidRPr="00867DC8">
        <w:rPr>
          <w:rFonts w:ascii="Times New Roman" w:hAnsi="Times New Roman" w:cs="Times New Roman"/>
          <w:b/>
          <w:bCs/>
          <w:color w:val="000000" w:themeColor="text1"/>
          <w:sz w:val="24"/>
          <w:szCs w:val="24"/>
        </w:rPr>
        <w:lastRenderedPageBreak/>
        <w:t>8.5 Overall Strategy</w:t>
      </w:r>
    </w:p>
    <w:p w14:paraId="358BB316" w14:textId="77777777" w:rsidR="00867DC8" w:rsidRPr="00867DC8" w:rsidRDefault="00867DC8" w:rsidP="00867DC8">
      <w:p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Across all regions, companies should:</w:t>
      </w:r>
    </w:p>
    <w:p w14:paraId="4B62227E" w14:textId="77777777" w:rsidR="00867DC8" w:rsidRPr="00867DC8" w:rsidRDefault="00867DC8" w:rsidP="00867DC8">
      <w:pPr>
        <w:numPr>
          <w:ilvl w:val="0"/>
          <w:numId w:val="32"/>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Strengthen EV marketing and education.</w:t>
      </w:r>
    </w:p>
    <w:p w14:paraId="0ED20AE7" w14:textId="77777777" w:rsidR="00867DC8" w:rsidRPr="00867DC8" w:rsidRDefault="00867DC8" w:rsidP="00867DC8">
      <w:pPr>
        <w:numPr>
          <w:ilvl w:val="0"/>
          <w:numId w:val="32"/>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Build partnerships with charging providers and government bodies.</w:t>
      </w:r>
    </w:p>
    <w:p w14:paraId="10960941" w14:textId="37A3F40A" w:rsidR="004D61BC" w:rsidRDefault="00867DC8" w:rsidP="004D61BC">
      <w:pPr>
        <w:numPr>
          <w:ilvl w:val="0"/>
          <w:numId w:val="32"/>
        </w:numPr>
        <w:rPr>
          <w:rFonts w:ascii="Times New Roman" w:hAnsi="Times New Roman" w:cs="Times New Roman"/>
          <w:color w:val="000000" w:themeColor="text1"/>
          <w:sz w:val="24"/>
          <w:szCs w:val="24"/>
        </w:rPr>
      </w:pPr>
      <w:r w:rsidRPr="00867DC8">
        <w:rPr>
          <w:rFonts w:ascii="Times New Roman" w:hAnsi="Times New Roman" w:cs="Times New Roman"/>
          <w:color w:val="000000" w:themeColor="text1"/>
          <w:sz w:val="24"/>
          <w:szCs w:val="24"/>
        </w:rPr>
        <w:t>Expand EV service and support networks.</w:t>
      </w:r>
    </w:p>
    <w:p w14:paraId="5433C19D" w14:textId="77777777" w:rsidR="004D61BC" w:rsidRDefault="004D61BC" w:rsidP="004D61BC">
      <w:pPr>
        <w:rPr>
          <w:rFonts w:ascii="Times New Roman" w:hAnsi="Times New Roman" w:cs="Times New Roman"/>
          <w:color w:val="000000" w:themeColor="text1"/>
          <w:sz w:val="24"/>
          <w:szCs w:val="24"/>
        </w:rPr>
      </w:pPr>
    </w:p>
    <w:p w14:paraId="32DB1CF9" w14:textId="77777777" w:rsidR="004D61BC" w:rsidRDefault="004D61BC" w:rsidP="004D61BC">
      <w:pPr>
        <w:rPr>
          <w:rFonts w:ascii="Times New Roman" w:hAnsi="Times New Roman" w:cs="Times New Roman"/>
          <w:color w:val="000000" w:themeColor="text1"/>
          <w:sz w:val="24"/>
          <w:szCs w:val="24"/>
        </w:rPr>
      </w:pPr>
    </w:p>
    <w:p w14:paraId="1727E3A9" w14:textId="2735131D" w:rsidR="00F86933" w:rsidRDefault="00EF2342" w:rsidP="00D94DDD">
      <w:pPr>
        <w:rPr>
          <w:rFonts w:ascii="Times New Roman" w:hAnsi="Times New Roman" w:cs="Times New Roman"/>
          <w:b/>
          <w:bCs/>
          <w:color w:val="000000" w:themeColor="text1"/>
          <w:sz w:val="24"/>
          <w:szCs w:val="24"/>
        </w:rPr>
      </w:pPr>
      <w:r w:rsidRPr="00EF2342">
        <w:rPr>
          <w:rFonts w:ascii="Times New Roman" w:hAnsi="Times New Roman" w:cs="Times New Roman"/>
          <w:b/>
          <w:bCs/>
          <w:color w:val="000000" w:themeColor="text1"/>
          <w:sz w:val="24"/>
          <w:szCs w:val="24"/>
        </w:rPr>
        <w:t>GitHub Link:</w:t>
      </w:r>
      <w:r w:rsidRPr="00EF2342">
        <w:rPr>
          <w:rFonts w:ascii="Times New Roman" w:hAnsi="Times New Roman" w:cs="Times New Roman"/>
          <w:color w:val="000000" w:themeColor="text1"/>
          <w:sz w:val="24"/>
          <w:szCs w:val="24"/>
        </w:rPr>
        <w:t> </w:t>
      </w:r>
      <w:r w:rsidR="00F5452A">
        <w:rPr>
          <w:rFonts w:ascii="Times New Roman" w:hAnsi="Times New Roman" w:cs="Times New Roman"/>
          <w:color w:val="000000" w:themeColor="text1"/>
          <w:sz w:val="24"/>
          <w:szCs w:val="24"/>
        </w:rPr>
        <w:t>[</w:t>
      </w:r>
      <w:hyperlink r:id="rId9" w:history="1">
        <w:r w:rsidR="00F5452A" w:rsidRPr="005F3246">
          <w:rPr>
            <w:rStyle w:val="Hyperlink"/>
            <w:rFonts w:ascii="Times New Roman" w:hAnsi="Times New Roman" w:cs="Times New Roman"/>
            <w:sz w:val="24"/>
            <w:szCs w:val="24"/>
          </w:rPr>
          <w:t>https://github.com/Muskanr8/EV_Market_Analysis_Team-A.git</w:t>
        </w:r>
      </w:hyperlink>
      <w:r w:rsidR="00F5452A">
        <w:rPr>
          <w:rFonts w:ascii="Times New Roman" w:hAnsi="Times New Roman" w:cs="Times New Roman"/>
          <w:color w:val="000000" w:themeColor="text1"/>
          <w:sz w:val="24"/>
          <w:szCs w:val="24"/>
        </w:rPr>
        <w:t>]</w:t>
      </w:r>
    </w:p>
    <w:sectPr w:rsidR="00F86933" w:rsidSect="00607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3" style="width:0;height:0" o:hralign="center" o:bullet="t" o:hrstd="t" o:hr="t" fillcolor="#a0a0a0" stroked="f"/>
    </w:pict>
  </w:numPicBullet>
  <w:abstractNum w:abstractNumId="0" w15:restartNumberingAfterBreak="0">
    <w:nsid w:val="01E971FC"/>
    <w:multiLevelType w:val="multilevel"/>
    <w:tmpl w:val="603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701AE"/>
    <w:multiLevelType w:val="multilevel"/>
    <w:tmpl w:val="33C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065B9"/>
    <w:multiLevelType w:val="multilevel"/>
    <w:tmpl w:val="6F8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378C3"/>
    <w:multiLevelType w:val="multilevel"/>
    <w:tmpl w:val="27E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30D9A"/>
    <w:multiLevelType w:val="multilevel"/>
    <w:tmpl w:val="0C3E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985C43"/>
    <w:multiLevelType w:val="multilevel"/>
    <w:tmpl w:val="628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D70BF4"/>
    <w:multiLevelType w:val="multilevel"/>
    <w:tmpl w:val="8A5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E46438"/>
    <w:multiLevelType w:val="multilevel"/>
    <w:tmpl w:val="E5C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F839FC"/>
    <w:multiLevelType w:val="multilevel"/>
    <w:tmpl w:val="69B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021514"/>
    <w:multiLevelType w:val="multilevel"/>
    <w:tmpl w:val="923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5D2ABE"/>
    <w:multiLevelType w:val="multilevel"/>
    <w:tmpl w:val="0F8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31240F"/>
    <w:multiLevelType w:val="multilevel"/>
    <w:tmpl w:val="0FF2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356CD8"/>
    <w:multiLevelType w:val="multilevel"/>
    <w:tmpl w:val="E79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A42069"/>
    <w:multiLevelType w:val="multilevel"/>
    <w:tmpl w:val="267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504DAB"/>
    <w:multiLevelType w:val="multilevel"/>
    <w:tmpl w:val="AE7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EB7AAD"/>
    <w:multiLevelType w:val="multilevel"/>
    <w:tmpl w:val="01902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22A77"/>
    <w:multiLevelType w:val="multilevel"/>
    <w:tmpl w:val="99D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886D20"/>
    <w:multiLevelType w:val="multilevel"/>
    <w:tmpl w:val="744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C02B84"/>
    <w:multiLevelType w:val="multilevel"/>
    <w:tmpl w:val="606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E1625C"/>
    <w:multiLevelType w:val="multilevel"/>
    <w:tmpl w:val="407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C017DD"/>
    <w:multiLevelType w:val="multilevel"/>
    <w:tmpl w:val="774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58244F"/>
    <w:multiLevelType w:val="multilevel"/>
    <w:tmpl w:val="410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597E96"/>
    <w:multiLevelType w:val="multilevel"/>
    <w:tmpl w:val="132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5B4CBA"/>
    <w:multiLevelType w:val="multilevel"/>
    <w:tmpl w:val="823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F62346"/>
    <w:multiLevelType w:val="multilevel"/>
    <w:tmpl w:val="DE1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CF4DA7"/>
    <w:multiLevelType w:val="multilevel"/>
    <w:tmpl w:val="762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EF0CEF"/>
    <w:multiLevelType w:val="multilevel"/>
    <w:tmpl w:val="CD9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9F7E00"/>
    <w:multiLevelType w:val="multilevel"/>
    <w:tmpl w:val="15C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1F5D4A"/>
    <w:multiLevelType w:val="multilevel"/>
    <w:tmpl w:val="5AD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DA5C06"/>
    <w:multiLevelType w:val="multilevel"/>
    <w:tmpl w:val="5DB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BF5344"/>
    <w:multiLevelType w:val="multilevel"/>
    <w:tmpl w:val="54D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2450B6"/>
    <w:multiLevelType w:val="multilevel"/>
    <w:tmpl w:val="589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037355">
    <w:abstractNumId w:val="19"/>
  </w:num>
  <w:num w:numId="2" w16cid:durableId="1372919004">
    <w:abstractNumId w:val="28"/>
  </w:num>
  <w:num w:numId="3" w16cid:durableId="1185098812">
    <w:abstractNumId w:val="20"/>
  </w:num>
  <w:num w:numId="4" w16cid:durableId="838694632">
    <w:abstractNumId w:val="13"/>
  </w:num>
  <w:num w:numId="5" w16cid:durableId="152993164">
    <w:abstractNumId w:val="22"/>
  </w:num>
  <w:num w:numId="6" w16cid:durableId="418141517">
    <w:abstractNumId w:val="16"/>
  </w:num>
  <w:num w:numId="7" w16cid:durableId="188295571">
    <w:abstractNumId w:val="9"/>
  </w:num>
  <w:num w:numId="8" w16cid:durableId="1561788766">
    <w:abstractNumId w:val="3"/>
  </w:num>
  <w:num w:numId="9" w16cid:durableId="161625007">
    <w:abstractNumId w:val="24"/>
  </w:num>
  <w:num w:numId="10" w16cid:durableId="1391147036">
    <w:abstractNumId w:val="12"/>
  </w:num>
  <w:num w:numId="11" w16cid:durableId="855578551">
    <w:abstractNumId w:val="23"/>
  </w:num>
  <w:num w:numId="12" w16cid:durableId="1359938090">
    <w:abstractNumId w:val="30"/>
  </w:num>
  <w:num w:numId="13" w16cid:durableId="653681784">
    <w:abstractNumId w:val="15"/>
  </w:num>
  <w:num w:numId="14" w16cid:durableId="1886138502">
    <w:abstractNumId w:val="11"/>
  </w:num>
  <w:num w:numId="15" w16cid:durableId="1624732298">
    <w:abstractNumId w:val="27"/>
  </w:num>
  <w:num w:numId="16" w16cid:durableId="2062902009">
    <w:abstractNumId w:val="31"/>
  </w:num>
  <w:num w:numId="17" w16cid:durableId="690689946">
    <w:abstractNumId w:val="18"/>
  </w:num>
  <w:num w:numId="18" w16cid:durableId="486092972">
    <w:abstractNumId w:val="8"/>
  </w:num>
  <w:num w:numId="19" w16cid:durableId="961884880">
    <w:abstractNumId w:val="29"/>
  </w:num>
  <w:num w:numId="20" w16cid:durableId="1831754505">
    <w:abstractNumId w:val="25"/>
  </w:num>
  <w:num w:numId="21" w16cid:durableId="1658727526">
    <w:abstractNumId w:val="17"/>
  </w:num>
  <w:num w:numId="22" w16cid:durableId="247541794">
    <w:abstractNumId w:val="0"/>
  </w:num>
  <w:num w:numId="23" w16cid:durableId="1826358045">
    <w:abstractNumId w:val="14"/>
  </w:num>
  <w:num w:numId="24" w16cid:durableId="1821847712">
    <w:abstractNumId w:val="1"/>
  </w:num>
  <w:num w:numId="25" w16cid:durableId="83576338">
    <w:abstractNumId w:val="7"/>
  </w:num>
  <w:num w:numId="26" w16cid:durableId="1140149807">
    <w:abstractNumId w:val="21"/>
  </w:num>
  <w:num w:numId="27" w16cid:durableId="1194422014">
    <w:abstractNumId w:val="6"/>
  </w:num>
  <w:num w:numId="28" w16cid:durableId="1864897437">
    <w:abstractNumId w:val="2"/>
  </w:num>
  <w:num w:numId="29" w16cid:durableId="895819097">
    <w:abstractNumId w:val="5"/>
  </w:num>
  <w:num w:numId="30" w16cid:durableId="660473554">
    <w:abstractNumId w:val="4"/>
  </w:num>
  <w:num w:numId="31" w16cid:durableId="247807921">
    <w:abstractNumId w:val="26"/>
  </w:num>
  <w:num w:numId="32" w16cid:durableId="1032146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A9"/>
    <w:rsid w:val="0004191A"/>
    <w:rsid w:val="00096F46"/>
    <w:rsid w:val="00097BA8"/>
    <w:rsid w:val="000A32F3"/>
    <w:rsid w:val="000B1C1B"/>
    <w:rsid w:val="00160433"/>
    <w:rsid w:val="001D1BF7"/>
    <w:rsid w:val="001F1DB2"/>
    <w:rsid w:val="001F3D38"/>
    <w:rsid w:val="00226501"/>
    <w:rsid w:val="00290A62"/>
    <w:rsid w:val="0029536F"/>
    <w:rsid w:val="00300381"/>
    <w:rsid w:val="00322517"/>
    <w:rsid w:val="00394F59"/>
    <w:rsid w:val="003C3403"/>
    <w:rsid w:val="003E1D56"/>
    <w:rsid w:val="003F7434"/>
    <w:rsid w:val="004659A9"/>
    <w:rsid w:val="004D0BD2"/>
    <w:rsid w:val="004D61BC"/>
    <w:rsid w:val="004D74A6"/>
    <w:rsid w:val="00506DE6"/>
    <w:rsid w:val="0052600D"/>
    <w:rsid w:val="005D6538"/>
    <w:rsid w:val="005F3246"/>
    <w:rsid w:val="00607220"/>
    <w:rsid w:val="00666561"/>
    <w:rsid w:val="00694CB9"/>
    <w:rsid w:val="006B037C"/>
    <w:rsid w:val="006B1E74"/>
    <w:rsid w:val="006B4049"/>
    <w:rsid w:val="006E0B04"/>
    <w:rsid w:val="006F699F"/>
    <w:rsid w:val="00711ED3"/>
    <w:rsid w:val="00747821"/>
    <w:rsid w:val="007F479D"/>
    <w:rsid w:val="008214F7"/>
    <w:rsid w:val="00825CC5"/>
    <w:rsid w:val="00841302"/>
    <w:rsid w:val="00847FE2"/>
    <w:rsid w:val="00867DC8"/>
    <w:rsid w:val="00875329"/>
    <w:rsid w:val="00892C69"/>
    <w:rsid w:val="0094605B"/>
    <w:rsid w:val="009B0C61"/>
    <w:rsid w:val="009C5A03"/>
    <w:rsid w:val="00AE215A"/>
    <w:rsid w:val="00AE6424"/>
    <w:rsid w:val="00B04D0D"/>
    <w:rsid w:val="00B177C5"/>
    <w:rsid w:val="00B67D64"/>
    <w:rsid w:val="00BA762A"/>
    <w:rsid w:val="00BF0E4B"/>
    <w:rsid w:val="00C026BD"/>
    <w:rsid w:val="00C25A25"/>
    <w:rsid w:val="00C34AA7"/>
    <w:rsid w:val="00C53608"/>
    <w:rsid w:val="00C839A9"/>
    <w:rsid w:val="00CB34A1"/>
    <w:rsid w:val="00CE0F0C"/>
    <w:rsid w:val="00D03647"/>
    <w:rsid w:val="00D042E1"/>
    <w:rsid w:val="00D5705A"/>
    <w:rsid w:val="00D753A6"/>
    <w:rsid w:val="00D94DDD"/>
    <w:rsid w:val="00DA5B55"/>
    <w:rsid w:val="00DB42DC"/>
    <w:rsid w:val="00DD2882"/>
    <w:rsid w:val="00DE46F1"/>
    <w:rsid w:val="00DE4DED"/>
    <w:rsid w:val="00EE7AF0"/>
    <w:rsid w:val="00EF2342"/>
    <w:rsid w:val="00F36D00"/>
    <w:rsid w:val="00F5452A"/>
    <w:rsid w:val="00F604F6"/>
    <w:rsid w:val="00F85005"/>
    <w:rsid w:val="00F86933"/>
    <w:rsid w:val="00F91575"/>
    <w:rsid w:val="00F93F9F"/>
    <w:rsid w:val="00F96458"/>
    <w:rsid w:val="00FF153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942C"/>
  <w15:chartTrackingRefBased/>
  <w15:docId w15:val="{D673E17D-A35E-4B51-AC41-A66794D5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9A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659A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659A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659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9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9A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659A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659A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659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9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9A9"/>
    <w:rPr>
      <w:rFonts w:eastAsiaTheme="majorEastAsia" w:cstheme="majorBidi"/>
      <w:color w:val="272727" w:themeColor="text1" w:themeTint="D8"/>
    </w:rPr>
  </w:style>
  <w:style w:type="paragraph" w:styleId="Title">
    <w:name w:val="Title"/>
    <w:basedOn w:val="Normal"/>
    <w:next w:val="Normal"/>
    <w:link w:val="TitleChar"/>
    <w:uiPriority w:val="10"/>
    <w:qFormat/>
    <w:rsid w:val="004659A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659A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659A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659A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659A9"/>
    <w:pPr>
      <w:spacing w:before="160"/>
      <w:jc w:val="center"/>
    </w:pPr>
    <w:rPr>
      <w:i/>
      <w:iCs/>
      <w:color w:val="404040" w:themeColor="text1" w:themeTint="BF"/>
    </w:rPr>
  </w:style>
  <w:style w:type="character" w:customStyle="1" w:styleId="QuoteChar">
    <w:name w:val="Quote Char"/>
    <w:basedOn w:val="DefaultParagraphFont"/>
    <w:link w:val="Quote"/>
    <w:uiPriority w:val="29"/>
    <w:rsid w:val="004659A9"/>
    <w:rPr>
      <w:i/>
      <w:iCs/>
      <w:color w:val="404040" w:themeColor="text1" w:themeTint="BF"/>
    </w:rPr>
  </w:style>
  <w:style w:type="paragraph" w:styleId="ListParagraph">
    <w:name w:val="List Paragraph"/>
    <w:basedOn w:val="Normal"/>
    <w:uiPriority w:val="34"/>
    <w:qFormat/>
    <w:rsid w:val="004659A9"/>
    <w:pPr>
      <w:ind w:left="720"/>
      <w:contextualSpacing/>
    </w:pPr>
  </w:style>
  <w:style w:type="character" w:styleId="IntenseEmphasis">
    <w:name w:val="Intense Emphasis"/>
    <w:basedOn w:val="DefaultParagraphFont"/>
    <w:uiPriority w:val="21"/>
    <w:qFormat/>
    <w:rsid w:val="004659A9"/>
    <w:rPr>
      <w:i/>
      <w:iCs/>
      <w:color w:val="2F5496" w:themeColor="accent1" w:themeShade="BF"/>
    </w:rPr>
  </w:style>
  <w:style w:type="paragraph" w:styleId="IntenseQuote">
    <w:name w:val="Intense Quote"/>
    <w:basedOn w:val="Normal"/>
    <w:next w:val="Normal"/>
    <w:link w:val="IntenseQuoteChar"/>
    <w:uiPriority w:val="30"/>
    <w:qFormat/>
    <w:rsid w:val="00465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9A9"/>
    <w:rPr>
      <w:i/>
      <w:iCs/>
      <w:color w:val="2F5496" w:themeColor="accent1" w:themeShade="BF"/>
    </w:rPr>
  </w:style>
  <w:style w:type="character" w:styleId="IntenseReference">
    <w:name w:val="Intense Reference"/>
    <w:basedOn w:val="DefaultParagraphFont"/>
    <w:uiPriority w:val="32"/>
    <w:qFormat/>
    <w:rsid w:val="004659A9"/>
    <w:rPr>
      <w:b/>
      <w:bCs/>
      <w:smallCaps/>
      <w:color w:val="2F5496" w:themeColor="accent1" w:themeShade="BF"/>
      <w:spacing w:val="5"/>
    </w:rPr>
  </w:style>
  <w:style w:type="character" w:styleId="Hyperlink">
    <w:name w:val="Hyperlink"/>
    <w:basedOn w:val="DefaultParagraphFont"/>
    <w:uiPriority w:val="99"/>
    <w:unhideWhenUsed/>
    <w:rsid w:val="00290A62"/>
    <w:rPr>
      <w:color w:val="0563C1" w:themeColor="hyperlink"/>
      <w:u w:val="single"/>
    </w:rPr>
  </w:style>
  <w:style w:type="character" w:styleId="UnresolvedMention">
    <w:name w:val="Unresolved Mention"/>
    <w:basedOn w:val="DefaultParagraphFont"/>
    <w:uiPriority w:val="99"/>
    <w:semiHidden/>
    <w:unhideWhenUsed/>
    <w:rsid w:val="00290A62"/>
    <w:rPr>
      <w:color w:val="605E5C"/>
      <w:shd w:val="clear" w:color="auto" w:fill="E1DFDD"/>
    </w:rPr>
  </w:style>
  <w:style w:type="table" w:styleId="TableGridLight">
    <w:name w:val="Grid Table Light"/>
    <w:basedOn w:val="TableNormal"/>
    <w:uiPriority w:val="40"/>
    <w:rsid w:val="006F69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F479D"/>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skanr8/EV_Market_Analysis_Team-A.git" TargetMode="External"/><Relationship Id="rId11" Type="http://schemas.openxmlformats.org/officeDocument/2006/relationships/theme" Target="theme/theme1.xml"/><Relationship Id="rId5" Type="http://schemas.openxmlformats.org/officeDocument/2006/relationships/hyperlink" Target="https://drive.google.com/file/d/12d0WiYN-SjyLaRIwyG82Vw3ac-xrS0ri/view?usp=drive_li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uskanr8/EV_Market_Analysis_Team-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13</Pages>
  <Words>2618</Words>
  <Characters>14926</Characters>
  <Application>Microsoft Office Word</Application>
  <DocSecurity>0</DocSecurity>
  <Lines>124</Lines>
  <Paragraphs>35</Paragraphs>
  <ScaleCrop>false</ScaleCrop>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Mehek</dc:creator>
  <cp:keywords/>
  <dc:description/>
  <cp:lastModifiedBy>Muskan Mehek</cp:lastModifiedBy>
  <cp:revision>76</cp:revision>
  <dcterms:created xsi:type="dcterms:W3CDTF">2025-11-25T04:20:00Z</dcterms:created>
  <dcterms:modified xsi:type="dcterms:W3CDTF">2025-11-25T06:05:00Z</dcterms:modified>
</cp:coreProperties>
</file>