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66" w:lineRule="exact" w:before="0" w:after="784"/>
        <w:ind w:left="0" w:right="1082" w:firstLine="0"/>
        <w:jc w:val="right"/>
      </w:pPr>
      <w:r>
        <w:rPr>
          <w:rFonts w:ascii="CIDFont+F3" w:hAnsi="CIDFont+F3" w:eastAsia="CIDFont+F3"/>
          <w:b w:val="0"/>
          <w:i w:val="0"/>
          <w:color w:val="000000"/>
          <w:sz w:val="24"/>
        </w:rPr>
        <w:t>Page 1 of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005"/>
        <w:gridCol w:w="3005"/>
        <w:gridCol w:w="3005"/>
      </w:tblGrid>
      <w:tr>
        <w:trPr>
          <w:trHeight w:hRule="exact" w:val="530"/>
        </w:trPr>
        <w:tc>
          <w:tcPr>
            <w:tcW w:type="dxa" w:w="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" cy="228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4" w:after="0"/>
              <w:ind w:left="20" w:right="2016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Security assessment: </w:t>
            </w:r>
            <w:r>
              <w:br/>
            </w: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>Incomplete Scan (Could not complete one or more requested checks.)</w:t>
            </w:r>
          </w:p>
        </w:tc>
      </w:tr>
      <w:tr>
        <w:trPr>
          <w:trHeight w:hRule="exact" w:val="220"/>
        </w:trPr>
        <w:tc>
          <w:tcPr>
            <w:tcW w:type="dxa" w:w="2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57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>Computer name: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6" w:after="0"/>
              <w:ind w:left="8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WORKGROUP\ELON</w:t>
            </w:r>
          </w:p>
        </w:tc>
      </w:tr>
      <w:tr>
        <w:trPr>
          <w:trHeight w:hRule="exact" w:val="240"/>
        </w:trPr>
        <w:tc>
          <w:tcPr>
            <w:tcW w:type="dxa" w:w="2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" w:after="0"/>
              <w:ind w:left="57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>IP address: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" w:after="0"/>
              <w:ind w:left="8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192.168.137.1</w:t>
            </w:r>
          </w:p>
        </w:tc>
      </w:tr>
      <w:tr>
        <w:trPr>
          <w:trHeight w:hRule="exact" w:val="220"/>
        </w:trPr>
        <w:tc>
          <w:tcPr>
            <w:tcW w:type="dxa" w:w="2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57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>Security report name: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8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WORKGROUP - ELON (03-06-2025 16-08)</w:t>
            </w:r>
          </w:p>
        </w:tc>
      </w:tr>
      <w:tr>
        <w:trPr>
          <w:trHeight w:hRule="exact" w:val="220"/>
        </w:trPr>
        <w:tc>
          <w:tcPr>
            <w:tcW w:type="dxa" w:w="2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57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>Scan date: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8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03/06/2025 16:08</w:t>
            </w:r>
          </w:p>
        </w:tc>
      </w:tr>
      <w:tr>
        <w:trPr>
          <w:trHeight w:hRule="exact" w:val="216"/>
        </w:trPr>
        <w:tc>
          <w:tcPr>
            <w:tcW w:type="dxa" w:w="2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57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Catalog synchronization </w:t>
            </w:r>
          </w:p>
        </w:tc>
        <w:tc>
          <w:tcPr>
            <w:tcW w:type="dxa" w:w="6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80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Security updates scan not performed</w:t>
            </w:r>
          </w:p>
        </w:tc>
      </w:tr>
      <w:tr>
        <w:trPr>
          <w:trHeight w:hRule="exact" w:val="252"/>
        </w:trPr>
        <w:tc>
          <w:tcPr>
            <w:tcW w:type="dxa" w:w="93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57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>date:</w:t>
            </w:r>
          </w:p>
        </w:tc>
      </w:tr>
    </w:tbl>
    <w:p>
      <w:pPr>
        <w:autoSpaceDN w:val="0"/>
        <w:autoSpaceDE w:val="0"/>
        <w:widowControl/>
        <w:spacing w:line="218" w:lineRule="exact" w:before="214" w:after="140"/>
        <w:ind w:left="1080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18"/>
        </w:rPr>
        <w:t>Security Updates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05"/>
        <w:gridCol w:w="3005"/>
        <w:gridCol w:w="3005"/>
      </w:tblGrid>
      <w:tr>
        <w:trPr>
          <w:trHeight w:hRule="exact" w:val="300"/>
        </w:trPr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464" w:firstLine="0"/>
              <w:jc w:val="righ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 Score  Issue</w:t>
            </w:r>
          </w:p>
        </w:tc>
        <w:tc>
          <w:tcPr>
            <w:tcW w:type="dxa" w:w="5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90" w:lineRule="exact" w:before="0" w:after="0"/>
              <w:ind w:left="296" w:right="3312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Result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Cannot load security CAB file.</w:t>
            </w:r>
          </w:p>
        </w:tc>
      </w:tr>
      <w:tr>
        <w:trPr>
          <w:trHeight w:hRule="exact" w:val="50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0" w:right="288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Security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Updates</w:t>
            </w:r>
          </w:p>
        </w:tc>
        <w:tc>
          <w:tcPr>
            <w:tcW w:type="dxa" w:w="30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8" w:lineRule="exact" w:before="648" w:after="0"/>
        <w:ind w:left="1080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18"/>
        </w:rPr>
        <w:t>Windows Scan Results</w:t>
      </w:r>
    </w:p>
    <w:p>
      <w:pPr>
        <w:autoSpaceDN w:val="0"/>
        <w:autoSpaceDE w:val="0"/>
        <w:widowControl/>
        <w:spacing w:line="194" w:lineRule="exact" w:before="198" w:after="140"/>
        <w:ind w:left="1154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16"/>
        </w:rPr>
        <w:t>Administrative Vulnerabilities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05"/>
        <w:gridCol w:w="3005"/>
        <w:gridCol w:w="3005"/>
      </w:tblGrid>
      <w:tr>
        <w:trPr>
          <w:trHeight w:hRule="exact" w:val="296"/>
        </w:trPr>
        <w:tc>
          <w:tcPr>
            <w:tcW w:type="dxa" w:w="2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 Score  Issue</w:t>
            </w:r>
          </w:p>
        </w:tc>
        <w:tc>
          <w:tcPr>
            <w:tcW w:type="dxa" w:w="8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23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>Result</w:t>
            </w:r>
          </w:p>
          <w:p>
            <w:pPr>
              <w:autoSpaceDN w:val="0"/>
              <w:autoSpaceDE w:val="0"/>
              <w:widowControl/>
              <w:spacing w:line="194" w:lineRule="exact" w:before="136" w:after="0"/>
              <w:ind w:left="266" w:right="432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The Automatic Updates feature has not been configured on this computer. Please upgrade to the latest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Service Pack to obtain the latest version of this feature and then use the Control Panel to configure Automatic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Updates.</w:t>
            </w:r>
          </w:p>
          <w:p>
            <w:pPr>
              <w:autoSpaceDN w:val="0"/>
              <w:autoSpaceDE w:val="0"/>
              <w:widowControl/>
              <w:spacing w:line="192" w:lineRule="exact" w:before="404" w:after="0"/>
              <w:ind w:left="26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Some user accounts (5 of 6) have non-expiring passwords. </w:t>
            </w:r>
          </w:p>
          <w:p>
            <w:pPr>
              <w:autoSpaceDN w:val="0"/>
              <w:autoSpaceDE w:val="0"/>
              <w:widowControl/>
              <w:spacing w:line="194" w:lineRule="exact" w:before="30" w:after="0"/>
              <w:ind w:left="26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User </w:t>
            </w:r>
          </w:p>
        </w:tc>
      </w:tr>
      <w:tr>
        <w:trPr>
          <w:trHeight w:hRule="exact" w:val="7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2" w:after="0"/>
              <w:ind w:left="116" w:right="144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Automatic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Updates</w:t>
            </w:r>
          </w:p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804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6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04" w:after="0"/>
              <w:ind w:left="116" w:right="144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Password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Expiration</w:t>
            </w:r>
          </w:p>
        </w:tc>
        <w:tc>
          <w:tcPr>
            <w:tcW w:type="dxa" w:w="30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exact" w:before="0" w:after="388"/>
        <w:ind w:left="2946" w:right="7776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Administrator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DefaultAccount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Elon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Guest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16"/>
        </w:rPr>
        <w:t>defaultuser0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>
        <w:trPr>
          <w:trHeight w:hRule="exact" w:val="265"/>
        </w:trPr>
        <w:tc>
          <w:tcPr>
            <w:tcW w:type="dxa" w:w="1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Incomplete </w:t>
            </w:r>
          </w:p>
        </w:tc>
        <w:tc>
          <w:tcPr>
            <w:tcW w:type="dxa" w:w="8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A previous software update installation was not completed. You must restart your computer to finish the </w:t>
            </w:r>
          </w:p>
        </w:tc>
      </w:tr>
      <w:tr>
        <w:trPr>
          <w:trHeight w:hRule="exact" w:val="211"/>
        </w:trPr>
        <w:tc>
          <w:tcPr>
            <w:tcW w:type="dxa" w:w="1288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Updates</w:t>
            </w:r>
          </w:p>
        </w:tc>
        <w:tc>
          <w:tcPr>
            <w:tcW w:type="dxa" w:w="8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6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installation. If the incomplete installation was a security update, then the computer may be at risk until the </w:t>
            </w:r>
          </w:p>
        </w:tc>
      </w:tr>
      <w:tr>
        <w:trPr>
          <w:trHeight w:hRule="exact" w:val="372"/>
        </w:trPr>
        <w:tc>
          <w:tcPr>
            <w:tcW w:type="dxa" w:w="10800"/>
            <w:gridSpan w:val="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24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computer is restarted.</w:t>
            </w:r>
          </w:p>
        </w:tc>
      </w:tr>
      <w:tr>
        <w:trPr>
          <w:trHeight w:hRule="exact" w:val="400"/>
        </w:trPr>
        <w:tc>
          <w:tcPr>
            <w:tcW w:type="dxa" w:w="1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4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4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Windows </w:t>
            </w:r>
          </w:p>
        </w:tc>
        <w:tc>
          <w:tcPr>
            <w:tcW w:type="dxa" w:w="8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8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Windows Firewall is enabled and has exceptions configured. Windows Firewall is enabled on all network </w:t>
            </w:r>
          </w:p>
        </w:tc>
      </w:tr>
      <w:tr>
        <w:trPr>
          <w:trHeight w:hRule="exact" w:val="220"/>
        </w:trPr>
        <w:tc>
          <w:tcPr>
            <w:tcW w:type="dxa" w:w="1288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Firewall</w:t>
            </w:r>
          </w:p>
        </w:tc>
        <w:tc>
          <w:tcPr>
            <w:tcW w:type="dxa" w:w="8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connections.</w:t>
            </w:r>
          </w:p>
        </w:tc>
      </w:tr>
      <w:tr>
        <w:trPr>
          <w:trHeight w:hRule="exact" w:val="26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0" w:right="808" w:firstLine="0"/>
              <w:jc w:val="righ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Connection Name 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0" w:right="20" w:firstLine="0"/>
              <w:jc w:val="righ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Firewall </w:t>
            </w:r>
          </w:p>
        </w:tc>
        <w:tc>
          <w:tcPr>
            <w:tcW w:type="dxa" w:w="3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0" w:after="0"/>
              <w:ind w:left="668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Exceptions </w:t>
            </w:r>
          </w:p>
        </w:tc>
      </w:tr>
      <w:tr>
        <w:trPr>
          <w:trHeight w:hRule="exact" w:val="28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119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All Connections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50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On</w:t>
            </w:r>
          </w:p>
        </w:tc>
        <w:tc>
          <w:tcPr>
            <w:tcW w:type="dxa" w:w="3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66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Ports, Programs</w:t>
            </w:r>
          </w:p>
        </w:tc>
      </w:tr>
      <w:tr>
        <w:trPr>
          <w:trHeight w:hRule="exact" w:val="26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8" w:after="0"/>
              <w:ind w:left="0" w:right="12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Bluetooth Network Connection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8" w:after="0"/>
              <w:ind w:left="0" w:right="50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On</w:t>
            </w:r>
          </w:p>
        </w:tc>
        <w:tc>
          <w:tcPr>
            <w:tcW w:type="dxa" w:w="3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8" w:after="0"/>
              <w:ind w:left="66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Ports*, Programs*</w:t>
            </w:r>
          </w:p>
        </w:tc>
      </w:tr>
      <w:tr>
        <w:trPr>
          <w:trHeight w:hRule="exact" w:val="28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6" w:after="0"/>
              <w:ind w:left="0" w:right="167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Ethernet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6" w:after="0"/>
              <w:ind w:left="0" w:right="50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On</w:t>
            </w:r>
          </w:p>
        </w:tc>
        <w:tc>
          <w:tcPr>
            <w:tcW w:type="dxa" w:w="3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6" w:after="0"/>
              <w:ind w:left="66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Ports*, Programs*</w:t>
            </w:r>
          </w:p>
        </w:tc>
      </w:tr>
      <w:tr>
        <w:trPr>
          <w:trHeight w:hRule="exact" w:val="26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4" w:after="0"/>
              <w:ind w:left="0" w:right="39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Local Area Connection* 10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4" w:after="0"/>
              <w:ind w:left="0" w:right="50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On</w:t>
            </w:r>
          </w:p>
        </w:tc>
        <w:tc>
          <w:tcPr>
            <w:tcW w:type="dxa" w:w="3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4" w:after="0"/>
              <w:ind w:left="66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Ports*, Programs*</w:t>
            </w:r>
          </w:p>
        </w:tc>
      </w:tr>
      <w:tr>
        <w:trPr>
          <w:trHeight w:hRule="exact" w:val="46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2" w:after="0"/>
              <w:ind w:left="0" w:right="191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Wi-Fi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2" w:after="0"/>
              <w:ind w:left="0" w:right="50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On</w:t>
            </w:r>
          </w:p>
        </w:tc>
        <w:tc>
          <w:tcPr>
            <w:tcW w:type="dxa" w:w="36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2" w:after="0"/>
              <w:ind w:left="66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Ports*, Programs*</w:t>
            </w:r>
          </w:p>
        </w:tc>
      </w:tr>
      <w:tr>
        <w:trPr>
          <w:trHeight w:hRule="exact" w:val="440"/>
        </w:trPr>
        <w:tc>
          <w:tcPr>
            <w:tcW w:type="dxa" w:w="1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Local Account </w:t>
            </w:r>
          </w:p>
        </w:tc>
        <w:tc>
          <w:tcPr>
            <w:tcW w:type="dxa" w:w="64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Some user accounts (3 of 6) have blank or simple passwords, or could not be analyzed.</w:t>
            </w:r>
          </w:p>
        </w:tc>
        <w:tc>
          <w:tcPr>
            <w:tcW w:type="dxa" w:w="20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86" w:after="0"/>
              <w:ind w:left="15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Disabled </w:t>
            </w:r>
          </w:p>
        </w:tc>
      </w:tr>
      <w:tr>
        <w:trPr>
          <w:trHeight w:hRule="exact" w:val="280"/>
        </w:trPr>
        <w:tc>
          <w:tcPr>
            <w:tcW w:type="dxa" w:w="1288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Password Test</w:t>
            </w:r>
          </w:p>
        </w:tc>
        <w:tc>
          <w:tcPr>
            <w:tcW w:type="dxa" w:w="2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10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User 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158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Weak Password 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4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Locked Out </w:t>
            </w:r>
          </w:p>
        </w:tc>
        <w:tc>
          <w:tcPr>
            <w:tcW w:type="dxa" w:w="2576"/>
            <w:gridSpan w:val="2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0" w:right="132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Administrator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15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Weak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4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6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Disabled</w:t>
            </w:r>
          </w:p>
        </w:tc>
      </w:tr>
      <w:tr>
        <w:trPr>
          <w:trHeight w:hRule="exact" w:val="28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" w:after="0"/>
              <w:ind w:left="0" w:right="120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DefaultAccount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" w:after="0"/>
              <w:ind w:left="15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Weak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" w:after="0"/>
              <w:ind w:left="4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4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Disabled</w:t>
            </w:r>
          </w:p>
        </w:tc>
      </w:tr>
      <w:tr>
        <w:trPr>
          <w:trHeight w:hRule="exact" w:val="26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2" w:after="0"/>
              <w:ind w:left="0" w:right="186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Guest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2" w:after="0"/>
              <w:ind w:left="15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Weak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2" w:after="0"/>
              <w:ind w:left="4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2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Disabled</w:t>
            </w:r>
          </w:p>
        </w:tc>
      </w:tr>
      <w:tr>
        <w:trPr>
          <w:trHeight w:hRule="exact" w:val="28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0" w:after="0"/>
              <w:ind w:left="0" w:right="856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WDAGUtilityAccount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0" w:after="0"/>
              <w:ind w:left="15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0" w:after="0"/>
              <w:ind w:left="4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0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Disabled</w:t>
            </w:r>
          </w:p>
        </w:tc>
      </w:tr>
      <w:tr>
        <w:trPr>
          <w:trHeight w:hRule="exact" w:val="26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8" w:after="0"/>
              <w:ind w:left="0" w:right="139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defaultuser0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8" w:after="0"/>
              <w:ind w:left="15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8" w:after="0"/>
              <w:ind w:left="4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8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Disabled</w:t>
            </w:r>
          </w:p>
        </w:tc>
      </w:tr>
      <w:tr>
        <w:trPr>
          <w:trHeight w:hRule="exact" w:val="460"/>
        </w:trPr>
        <w:tc>
          <w:tcPr>
            <w:tcW w:type="dxa" w:w="4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0" w:right="1972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Elon</w:t>
            </w:r>
          </w:p>
        </w:tc>
        <w:tc>
          <w:tcPr>
            <w:tcW w:type="dxa" w:w="2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158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44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15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960"/>
        </w:trPr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8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File System</w:t>
            </w:r>
          </w:p>
        </w:tc>
        <w:tc>
          <w:tcPr>
            <w:tcW w:type="dxa" w:w="85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8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All hard drives (1) are using the NTFS file system.</w:t>
            </w:r>
          </w:p>
        </w:tc>
      </w:tr>
      <w:tr>
        <w:trPr>
          <w:trHeight w:hRule="exact" w:val="774"/>
        </w:trPr>
        <w:tc>
          <w:tcPr>
            <w:tcW w:type="dxa" w:w="908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8" w:after="0"/>
              <w:ind w:left="540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>file:///C:/Program%20Files/Microsoft%20Baseline%20Security%20Analyzer%202/Pr...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8" w:after="0"/>
              <w:ind w:left="102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>03/06/2025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5" w:h="1683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84"/>
        <w:ind w:left="0" w:right="1082" w:firstLine="0"/>
        <w:jc w:val="right"/>
      </w:pPr>
      <w:r>
        <w:rPr>
          <w:rFonts w:ascii="CIDFont+F3" w:hAnsi="CIDFont+F3" w:eastAsia="CIDFont+F3"/>
          <w:b w:val="0"/>
          <w:i w:val="0"/>
          <w:color w:val="000000"/>
          <w:sz w:val="24"/>
        </w:rPr>
        <w:t>Page 2 of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4"/>
        <w:gridCol w:w="2254"/>
        <w:gridCol w:w="2254"/>
        <w:gridCol w:w="2254"/>
      </w:tblGrid>
      <w:tr>
        <w:trPr>
          <w:trHeight w:hRule="exact" w:val="290"/>
        </w:trPr>
        <w:tc>
          <w:tcPr>
            <w:tcW w:type="dxa" w:w="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70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88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Guest Account</w:t>
            </w:r>
          </w:p>
        </w:tc>
        <w:tc>
          <w:tcPr>
            <w:tcW w:type="dxa" w:w="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10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Drive Letter </w:t>
            </w:r>
          </w:p>
        </w:tc>
        <w:tc>
          <w:tcPr>
            <w:tcW w:type="dxa" w:w="4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1980" w:firstLine="0"/>
              <w:jc w:val="righ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File System </w:t>
            </w:r>
          </w:p>
        </w:tc>
      </w:tr>
      <w:tr>
        <w:trPr>
          <w:trHeight w:hRule="exact" w:val="480"/>
        </w:trPr>
        <w:tc>
          <w:tcPr>
            <w:tcW w:type="dxa" w:w="2254"/>
            <w:vMerge/>
            <w:tcBorders/>
          </w:tcPr>
          <w:p/>
        </w:tc>
        <w:tc>
          <w:tcPr>
            <w:tcW w:type="dxa" w:w="2254"/>
            <w:vMerge/>
            <w:tcBorders/>
          </w:tcPr>
          <w:p/>
        </w:tc>
        <w:tc>
          <w:tcPr>
            <w:tcW w:type="dxa" w:w="2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C:</w:t>
            </w:r>
          </w:p>
        </w:tc>
        <w:tc>
          <w:tcPr>
            <w:tcW w:type="dxa" w:w="4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" w:after="0"/>
              <w:ind w:left="0" w:right="257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NTFS</w:t>
            </w:r>
          </w:p>
        </w:tc>
      </w:tr>
      <w:tr>
        <w:trPr>
          <w:trHeight w:hRule="exact" w:val="440"/>
        </w:trPr>
        <w:tc>
          <w:tcPr>
            <w:tcW w:type="dxa" w:w="2254"/>
            <w:vMerge/>
            <w:tcBorders/>
          </w:tcPr>
          <w:p/>
        </w:tc>
        <w:tc>
          <w:tcPr>
            <w:tcW w:type="dxa" w:w="2254"/>
            <w:vMerge/>
            <w:tcBorders/>
          </w:tcPr>
          <w:p/>
        </w:tc>
        <w:tc>
          <w:tcPr>
            <w:tcW w:type="dxa" w:w="7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46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The Guest account is disabled on this computer.</w:t>
            </w:r>
          </w:p>
        </w:tc>
      </w:tr>
      <w:tr>
        <w:trPr>
          <w:trHeight w:hRule="exact" w:val="600"/>
        </w:trPr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0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74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Autologon</w:t>
            </w:r>
          </w:p>
        </w:tc>
        <w:tc>
          <w:tcPr>
            <w:tcW w:type="dxa" w:w="7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04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Autologon is not configured on this computer.</w:t>
            </w:r>
          </w:p>
        </w:tc>
      </w:tr>
      <w:tr>
        <w:trPr>
          <w:trHeight w:hRule="exact" w:val="564"/>
        </w:trPr>
        <w:tc>
          <w:tcPr>
            <w:tcW w:type="dxa" w:w="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0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370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Restrict </w:t>
            </w:r>
          </w:p>
        </w:tc>
        <w:tc>
          <w:tcPr>
            <w:tcW w:type="dxa" w:w="704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00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Computer is properly restricting anonymous access.</w:t>
            </w:r>
          </w:p>
        </w:tc>
      </w:tr>
      <w:tr>
        <w:trPr>
          <w:trHeight w:hRule="exact" w:val="296"/>
        </w:trPr>
        <w:tc>
          <w:tcPr>
            <w:tcW w:type="dxa" w:w="2254"/>
            <w:vMerge/>
            <w:tcBorders/>
          </w:tcPr>
          <w:p/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Anonymous</w:t>
            </w:r>
          </w:p>
        </w:tc>
        <w:tc>
          <w:tcPr>
            <w:tcW w:type="dxa" w:w="4508"/>
            <w:gridSpan w:val="2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9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6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Administrators</w:t>
            </w:r>
          </w:p>
        </w:tc>
        <w:tc>
          <w:tcPr>
            <w:tcW w:type="dxa" w:w="70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6" w:after="0"/>
              <w:ind w:left="1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No more than 2 Administrators were found on this computer. </w:t>
            </w:r>
          </w:p>
        </w:tc>
      </w:tr>
    </w:tbl>
    <w:p>
      <w:pPr>
        <w:autoSpaceDN w:val="0"/>
        <w:autoSpaceDE w:val="0"/>
        <w:widowControl/>
        <w:spacing w:line="192" w:lineRule="exact" w:before="6" w:after="0"/>
        <w:ind w:left="2946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16"/>
        </w:rPr>
        <w:t xml:space="preserve">User </w:t>
      </w:r>
    </w:p>
    <w:p>
      <w:pPr>
        <w:autoSpaceDN w:val="0"/>
        <w:autoSpaceDE w:val="0"/>
        <w:widowControl/>
        <w:spacing w:line="192" w:lineRule="exact" w:before="108" w:after="0"/>
        <w:ind w:left="294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>Administrator</w:t>
      </w:r>
    </w:p>
    <w:p>
      <w:pPr>
        <w:autoSpaceDN w:val="0"/>
        <w:autoSpaceDE w:val="0"/>
        <w:widowControl/>
        <w:spacing w:line="192" w:lineRule="exact" w:before="76" w:after="0"/>
        <w:ind w:left="294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>Elon</w:t>
      </w:r>
    </w:p>
    <w:p>
      <w:pPr>
        <w:autoSpaceDN w:val="0"/>
        <w:autoSpaceDE w:val="0"/>
        <w:widowControl/>
        <w:spacing w:line="192" w:lineRule="exact" w:before="948" w:after="140"/>
        <w:ind w:left="1154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16"/>
        </w:rPr>
        <w:t>Additional System 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3005"/>
        <w:gridCol w:w="3005"/>
        <w:gridCol w:w="3005"/>
      </w:tblGrid>
      <w:tr>
        <w:trPr>
          <w:trHeight w:hRule="exact" w:val="300"/>
        </w:trPr>
        <w:tc>
          <w:tcPr>
            <w:tcW w:type="dxa" w:w="2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484" w:firstLine="0"/>
              <w:jc w:val="righ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 Score  Issue</w:t>
            </w:r>
          </w:p>
        </w:tc>
        <w:tc>
          <w:tcPr>
            <w:tcW w:type="dxa" w:w="86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27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>Result</w:t>
            </w:r>
          </w:p>
          <w:p>
            <w:pPr>
              <w:autoSpaceDN w:val="0"/>
              <w:autoSpaceDE w:val="0"/>
              <w:widowControl/>
              <w:spacing w:line="192" w:lineRule="exact" w:before="138" w:after="0"/>
              <w:ind w:left="3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Computer is running Microsoft Windows Unknown.</w:t>
            </w:r>
          </w:p>
          <w:p>
            <w:pPr>
              <w:autoSpaceDN w:val="0"/>
              <w:autoSpaceDE w:val="0"/>
              <w:widowControl/>
              <w:spacing w:line="192" w:lineRule="exact" w:before="404" w:after="0"/>
              <w:ind w:left="3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Neither Logon Success nor Logon Failure auditing are enabled. Enable auditing and turn on auditing for </w:t>
            </w:r>
          </w:p>
          <w:p>
            <w:pPr>
              <w:autoSpaceDN w:val="0"/>
              <w:autoSpaceDE w:val="0"/>
              <w:widowControl/>
              <w:spacing w:line="192" w:lineRule="exact" w:before="2" w:after="0"/>
              <w:ind w:left="3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specific events such as logon and logoff. Be sure to monitor your event log to watch for unauthorized access.</w:t>
            </w:r>
          </w:p>
          <w:p>
            <w:pPr>
              <w:autoSpaceDN w:val="0"/>
              <w:autoSpaceDE w:val="0"/>
              <w:widowControl/>
              <w:spacing w:line="192" w:lineRule="exact" w:before="404" w:after="0"/>
              <w:ind w:left="30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3 share(s) are present on your computer. </w:t>
            </w:r>
          </w:p>
        </w:tc>
      </w:tr>
      <w:tr>
        <w:trPr>
          <w:trHeight w:hRule="exact" w:val="54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116" w:right="144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Windows 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Version</w:t>
            </w:r>
          </w:p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Auditing</w:t>
            </w:r>
          </w:p>
        </w:tc>
        <w:tc>
          <w:tcPr>
            <w:tcW w:type="dxa" w:w="3005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6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86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Shares</w:t>
            </w:r>
          </w:p>
        </w:tc>
        <w:tc>
          <w:tcPr>
            <w:tcW w:type="dxa" w:w="30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4" w:lineRule="exact" w:before="6" w:after="0"/>
        <w:ind w:left="2946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16"/>
        </w:rPr>
        <w:t xml:space="preserve">Share   Directory   Share ACL  Directory ACL </w:t>
      </w:r>
    </w:p>
    <w:p>
      <w:pPr>
        <w:autoSpaceDN w:val="0"/>
        <w:autoSpaceDE w:val="0"/>
        <w:widowControl/>
        <w:spacing w:line="192" w:lineRule="exact" w:before="108" w:after="38"/>
        <w:ind w:left="5420" w:right="1152" w:hanging="2474"/>
        <w:jc w:val="left"/>
      </w:pP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ADMIN$C:\WINDOWSAdmin ShareNT SERVICE\TrustedInstaller - F, NT AUTHORITY\SYSTEM - RWXD, </w:t>
      </w: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BUILTIN\Administrators - RWXD, BUILTIN\Users - RX, APPLICATION </w:t>
      </w:r>
      <w:r>
        <w:rPr>
          <w:rFonts w:ascii="CIDFont+F2" w:hAnsi="CIDFont+F2" w:eastAsia="CIDFont+F2"/>
          <w:b w:val="0"/>
          <w:i w:val="0"/>
          <w:color w:val="000000"/>
          <w:sz w:val="16"/>
        </w:rPr>
        <w:t xml:space="preserve">PACKAGE AUTHORITY\ALL APPLICATION PACKAGES - RX, APPLICATION </w:t>
      </w:r>
      <w:r>
        <w:rPr>
          <w:rFonts w:ascii="CIDFont+F2" w:hAnsi="CIDFont+F2" w:eastAsia="CIDFont+F2"/>
          <w:b w:val="0"/>
          <w:i w:val="0"/>
          <w:color w:val="000000"/>
          <w:sz w:val="16"/>
        </w:rPr>
        <w:t>PACKAGE AUTHORITY\ALL RESTRICTED APPLICATION PACKAGES - RX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1502"/>
        <w:gridCol w:w="1502"/>
        <w:gridCol w:w="1502"/>
        <w:gridCol w:w="1502"/>
        <w:gridCol w:w="1502"/>
        <w:gridCol w:w="1502"/>
      </w:tblGrid>
      <w:tr>
        <w:trPr>
          <w:trHeight w:hRule="exact" w:val="230"/>
        </w:trPr>
        <w:tc>
          <w:tcPr>
            <w:tcW w:type="dxa" w:w="25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0" w:right="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C$</w:t>
            </w:r>
          </w:p>
        </w:tc>
        <w:tc>
          <w:tcPr>
            <w:tcW w:type="dxa" w:w="6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0" w:right="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C:\</w:t>
            </w:r>
          </w:p>
        </w:tc>
        <w:tc>
          <w:tcPr>
            <w:tcW w:type="dxa" w:w="7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" w:after="0"/>
              <w:ind w:left="76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Admin ShareBUILTIN\Administrators - F, NT AUTHORITY\SYSTEM - F, BUILTIN\Users -</w:t>
            </w:r>
          </w:p>
        </w:tc>
      </w:tr>
      <w:tr>
        <w:trPr>
          <w:trHeight w:hRule="exact" w:val="222"/>
        </w:trPr>
        <w:tc>
          <w:tcPr>
            <w:tcW w:type="dxa" w:w="107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2718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RX, NT AUTHORITY\Authenticated Users - D</w:t>
            </w:r>
          </w:p>
        </w:tc>
      </w:tr>
      <w:tr>
        <w:trPr>
          <w:trHeight w:hRule="exact" w:val="460"/>
        </w:trPr>
        <w:tc>
          <w:tcPr>
            <w:tcW w:type="dxa" w:w="2796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0" w:right="194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D$</w:t>
            </w:r>
          </w:p>
        </w:tc>
        <w:tc>
          <w:tcPr>
            <w:tcW w:type="dxa" w:w="40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0" w:right="0" w:firstLine="0"/>
              <w:jc w:val="righ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D:\</w:t>
            </w:r>
          </w:p>
        </w:tc>
        <w:tc>
          <w:tcPr>
            <w:tcW w:type="dxa" w:w="7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6" w:after="0"/>
              <w:ind w:left="76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Admin ShareEveryone - F</w:t>
            </w:r>
          </w:p>
        </w:tc>
      </w:tr>
      <w:tr>
        <w:trPr>
          <w:trHeight w:hRule="exact" w:val="880"/>
        </w:trPr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8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Services</w:t>
            </w:r>
          </w:p>
        </w:tc>
        <w:tc>
          <w:tcPr>
            <w:tcW w:type="dxa" w:w="84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8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No potentially unnecessary services were found.</w:t>
            </w:r>
          </w:p>
        </w:tc>
      </w:tr>
      <w:tr>
        <w:trPr>
          <w:trHeight w:hRule="exact" w:val="660"/>
        </w:trPr>
        <w:tc>
          <w:tcPr>
            <w:tcW w:type="dxa" w:w="107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44" w:after="0"/>
              <w:ind w:left="54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>Internet Information Services (IIS) Scan Results</w:t>
            </w:r>
          </w:p>
        </w:tc>
      </w:tr>
      <w:tr>
        <w:trPr>
          <w:trHeight w:hRule="exact" w:val="240"/>
        </w:trPr>
        <w:tc>
          <w:tcPr>
            <w:tcW w:type="dxa" w:w="2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 Score  Issue</w:t>
            </w:r>
          </w:p>
        </w:tc>
        <w:tc>
          <w:tcPr>
            <w:tcW w:type="dxa" w:w="84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>Result</w:t>
            </w:r>
          </w:p>
        </w:tc>
      </w:tr>
      <w:tr>
        <w:trPr>
          <w:trHeight w:hRule="exact" w:val="720"/>
        </w:trPr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IIS Status</w:t>
            </w:r>
          </w:p>
        </w:tc>
        <w:tc>
          <w:tcPr>
            <w:tcW w:type="dxa" w:w="84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90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IIS is not running on this computer.</w:t>
            </w:r>
          </w:p>
        </w:tc>
      </w:tr>
      <w:tr>
        <w:trPr>
          <w:trHeight w:hRule="exact" w:val="652"/>
        </w:trPr>
        <w:tc>
          <w:tcPr>
            <w:tcW w:type="dxa" w:w="107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36" w:after="0"/>
              <w:ind w:left="540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>SQL Server Scan Results</w:t>
            </w:r>
          </w:p>
        </w:tc>
      </w:tr>
      <w:tr>
        <w:trPr>
          <w:trHeight w:hRule="exact" w:val="228"/>
        </w:trPr>
        <w:tc>
          <w:tcPr>
            <w:tcW w:type="dxa" w:w="2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 Score  Issue</w:t>
            </w:r>
          </w:p>
        </w:tc>
        <w:tc>
          <w:tcPr>
            <w:tcW w:type="dxa" w:w="84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1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>Result</w:t>
            </w:r>
          </w:p>
        </w:tc>
      </w:tr>
      <w:tr>
        <w:trPr>
          <w:trHeight w:hRule="exact" w:val="266"/>
        </w:trPr>
        <w:tc>
          <w:tcPr>
            <w:tcW w:type="dxa" w:w="1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2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SQL </w:t>
            </w:r>
          </w:p>
        </w:tc>
        <w:tc>
          <w:tcPr>
            <w:tcW w:type="dxa" w:w="84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2" w:after="0"/>
              <w:ind w:left="14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SQL Server and/or MSDE is not installed on this computer.</w:t>
            </w:r>
          </w:p>
        </w:tc>
      </w:tr>
      <w:tr>
        <w:trPr>
          <w:trHeight w:hRule="exact" w:val="192"/>
        </w:trPr>
        <w:tc>
          <w:tcPr>
            <w:tcW w:type="dxa" w:w="1502"/>
            <w:vMerge/>
            <w:tcBorders/>
          </w:tcPr>
          <w:p/>
        </w:tc>
        <w:tc>
          <w:tcPr>
            <w:tcW w:type="dxa" w:w="1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 xml:space="preserve">Server/MSDE </w:t>
            </w:r>
          </w:p>
        </w:tc>
        <w:tc>
          <w:tcPr>
            <w:tcW w:type="dxa" w:w="6008"/>
            <w:gridSpan w:val="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74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17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Status</w:t>
            </w:r>
          </w:p>
        </w:tc>
      </w:tr>
    </w:tbl>
    <w:p>
      <w:pPr>
        <w:autoSpaceDN w:val="0"/>
        <w:autoSpaceDE w:val="0"/>
        <w:widowControl/>
        <w:spacing w:line="216" w:lineRule="exact" w:before="590" w:after="0"/>
        <w:ind w:left="1080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18"/>
        </w:rPr>
        <w:t>Desktop Application Scan Results</w:t>
      </w:r>
    </w:p>
    <w:p>
      <w:pPr>
        <w:autoSpaceDN w:val="0"/>
        <w:autoSpaceDE w:val="0"/>
        <w:widowControl/>
        <w:spacing w:line="192" w:lineRule="exact" w:before="200" w:after="0"/>
        <w:ind w:left="1154" w:right="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16"/>
        </w:rPr>
        <w:t>Administrative Vulnerabilities</w:t>
      </w:r>
    </w:p>
    <w:p>
      <w:pPr>
        <w:autoSpaceDN w:val="0"/>
        <w:tabs>
          <w:tab w:pos="9722" w:val="left"/>
        </w:tabs>
        <w:autoSpaceDE w:val="0"/>
        <w:widowControl/>
        <w:spacing w:line="266" w:lineRule="exact" w:before="1138" w:after="0"/>
        <w:ind w:left="1080" w:right="0" w:firstLine="0"/>
        <w:jc w:val="left"/>
      </w:pPr>
      <w:r>
        <w:rPr>
          <w:rFonts w:ascii="CIDFont+F3" w:hAnsi="CIDFont+F3" w:eastAsia="CIDFont+F3"/>
          <w:b w:val="0"/>
          <w:i w:val="0"/>
          <w:color w:val="000000"/>
          <w:sz w:val="24"/>
        </w:rPr>
        <w:t xml:space="preserve">file:///C:/Program%20Files/Microsoft%20Baseline%20Security%20Analyzer%202/Pr... </w:t>
      </w:r>
      <w:r>
        <w:tab/>
      </w:r>
      <w:r>
        <w:rPr>
          <w:rFonts w:ascii="CIDFont+F3" w:hAnsi="CIDFont+F3" w:eastAsia="CIDFont+F3"/>
          <w:b w:val="0"/>
          <w:i w:val="0"/>
          <w:color w:val="000000"/>
          <w:sz w:val="24"/>
        </w:rPr>
        <w:t>03/06/2025</w:t>
      </w:r>
    </w:p>
    <w:p>
      <w:pPr>
        <w:sectPr>
          <w:pgSz w:w="11895" w:h="1683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54"/>
        <w:ind w:left="0" w:right="1082" w:firstLine="0"/>
        <w:jc w:val="right"/>
      </w:pPr>
      <w:r>
        <w:rPr>
          <w:rFonts w:ascii="CIDFont+F3" w:hAnsi="CIDFont+F3" w:eastAsia="CIDFont+F3"/>
          <w:b w:val="0"/>
          <w:i w:val="0"/>
          <w:color w:val="000000"/>
          <w:sz w:val="24"/>
        </w:rPr>
        <w:t>Page 3 of 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2254"/>
        <w:gridCol w:w="2254"/>
        <w:gridCol w:w="2254"/>
        <w:gridCol w:w="2254"/>
      </w:tblGrid>
      <w:tr>
        <w:trPr>
          <w:trHeight w:hRule="exact" w:val="254"/>
        </w:trPr>
        <w:tc>
          <w:tcPr>
            <w:tcW w:type="dxa" w:w="2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0" w:right="664" w:firstLine="0"/>
              <w:jc w:val="righ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 xml:space="preserve"> Score Issue</w:t>
            </w:r>
          </w:p>
        </w:tc>
        <w:tc>
          <w:tcPr>
            <w:tcW w:type="dxa" w:w="6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0" w:after="0"/>
              <w:ind w:left="9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16"/>
              </w:rPr>
              <w:t>Result</w:t>
            </w:r>
          </w:p>
        </w:tc>
        <w:tc>
          <w:tcPr>
            <w:tcW w:type="dxa" w:w="17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48" w:after="0"/>
              <w:ind w:left="102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>03/06/2025</w:t>
            </w:r>
          </w:p>
        </w:tc>
      </w:tr>
      <w:tr>
        <w:trPr>
          <w:trHeight w:hRule="exact" w:val="406"/>
        </w:trPr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1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IE Zones</w:t>
            </w:r>
          </w:p>
        </w:tc>
        <w:tc>
          <w:tcPr>
            <w:tcW w:type="dxa" w:w="6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0" w:after="0"/>
              <w:ind w:left="12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Internet Explorer zones have secure settings for all users.</w:t>
            </w:r>
          </w:p>
        </w:tc>
        <w:tc>
          <w:tcPr>
            <w:tcW w:type="dxa" w:w="2254"/>
            <w:vMerge/>
            <w:tcBorders/>
          </w:tcPr>
          <w:p/>
        </w:tc>
      </w:tr>
      <w:tr>
        <w:trPr>
          <w:trHeight w:hRule="exact" w:val="7640"/>
        </w:trPr>
        <w:tc>
          <w:tcPr>
            <w:tcW w:type="dxa" w:w="1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8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Macro Security</w:t>
            </w:r>
          </w:p>
        </w:tc>
        <w:tc>
          <w:tcPr>
            <w:tcW w:type="dxa" w:w="6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0" w:after="0"/>
              <w:ind w:left="12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16"/>
              </w:rPr>
              <w:t>No supported Microsoft Office products are installed.</w:t>
            </w:r>
          </w:p>
        </w:tc>
        <w:tc>
          <w:tcPr>
            <w:tcW w:type="dxa" w:w="2254"/>
            <w:vMerge/>
            <w:tcBorders/>
          </w:tcPr>
          <w:p/>
        </w:tc>
      </w:tr>
      <w:tr>
        <w:trPr>
          <w:trHeight w:hRule="exact" w:val="7494"/>
        </w:trPr>
        <w:tc>
          <w:tcPr>
            <w:tcW w:type="dxa" w:w="90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48" w:after="0"/>
              <w:ind w:left="540" w:right="0" w:firstLine="0"/>
              <w:jc w:val="left"/>
            </w:pPr>
            <w:r>
              <w:rPr>
                <w:rFonts w:ascii="CIDFont+F3" w:hAnsi="CIDFont+F3" w:eastAsia="CIDFont+F3"/>
                <w:b w:val="0"/>
                <w:i w:val="0"/>
                <w:color w:val="000000"/>
                <w:sz w:val="24"/>
              </w:rPr>
              <w:t>file:///C:/Program%20Files/Microsoft%20Baseline%20Security%20Analyzer%202/Pr...</w:t>
            </w:r>
          </w:p>
        </w:tc>
        <w:tc>
          <w:tcPr>
            <w:tcW w:type="dxa" w:w="225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5" w:h="1683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