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0066CC"/>
          <w:sz w:val="72"/>
        </w:rPr>
        <w:t>StockRight</w:t>
      </w:r>
    </w:p>
    <w:p>
      <w:pPr>
        <w:jc w:val="center"/>
      </w:pPr>
      <w:r>
        <w:rPr>
          <w:b/>
          <w:color w:val="0066CC"/>
          <w:sz w:val="48"/>
        </w:rPr>
        <w:t>Pattern Learning System</w:t>
      </w:r>
    </w:p>
    <w:p>
      <w:pPr>
        <w:jc w:val="center"/>
      </w:pPr>
      <w:r>
        <w:rPr>
          <w:i/>
          <w:color w:val="808080"/>
          <w:sz w:val="28"/>
        </w:rPr>
        <w:t>Knowledge Base &amp; Aggregation Pipeline Documentation</w:t>
      </w:r>
    </w:p>
    <w:p>
      <w:r>
        <w:br/>
        <w:br/>
        <w:br/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</w:t>
        <w:br/>
        <w:br/>
      </w:r>
      <w:r>
        <w:rPr>
          <w:sz w:val="22"/>
        </w:rPr>
        <w:t>System: StockRight Agentic Logistics Engine (SALE)</w:t>
        <w:br/>
      </w:r>
      <w:r>
        <w:rPr>
          <w:sz w:val="22"/>
        </w:rPr>
        <w:t>Version: 1.0</w:t>
        <w:br/>
      </w:r>
      <w:r>
        <w:rPr>
          <w:sz w:val="22"/>
        </w:rPr>
        <w:t>Date: February 2026</w:t>
        <w:br/>
      </w:r>
      <w:r>
        <w:rPr>
          <w:b/>
          <w:color w:val="0066CC"/>
          <w:sz w:val="22"/>
        </w:rPr>
        <w:t>Knowledge Base: 224,081 Transactions | 2,492 Patterns</w:t>
        <w:br/>
        <w:br/>
      </w:r>
      <w:r>
        <w:rPr>
          <w:color w:val="C8C8C8"/>
        </w:rPr>
        <w:t>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rPr>
          <w:color w:val="0066CC"/>
        </w:rPr>
        <w:t>Table of Contents</w:t>
      </w:r>
    </w:p>
    <w:p>
      <w:pPr>
        <w:ind w:left="360"/>
      </w:pPr>
      <w:r>
        <w:rPr>
          <w:sz w:val="22"/>
        </w:rPr>
        <w:t>1. Executive Summary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3</w:t>
      </w:r>
    </w:p>
    <w:p>
      <w:pPr>
        <w:ind w:left="360"/>
      </w:pPr>
      <w:r>
        <w:rPr>
          <w:sz w:val="22"/>
        </w:rPr>
        <w:t>2. System Overview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3</w:t>
      </w:r>
    </w:p>
    <w:p>
      <w:pPr>
        <w:ind w:left="360"/>
      </w:pPr>
      <w:r>
        <w:rPr>
          <w:sz w:val="22"/>
        </w:rPr>
        <w:t>3. Data Sources &amp; Statistics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3</w:t>
      </w:r>
    </w:p>
    <w:p>
      <w:pPr>
        <w:ind w:left="360"/>
      </w:pPr>
      <w:r>
        <w:rPr>
          <w:sz w:val="22"/>
        </w:rPr>
        <w:t>4. Pattern Learning Process (6-Step Aggregation)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4</w:t>
      </w:r>
    </w:p>
    <w:p>
      <w:pPr>
        <w:ind w:left="360"/>
      </w:pPr>
      <w:r>
        <w:rPr>
          <w:sz w:val="22"/>
        </w:rPr>
        <w:t>5. MySQL Aggregation Query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5</w:t>
      </w:r>
    </w:p>
    <w:p>
      <w:pPr>
        <w:ind w:left="360"/>
      </w:pPr>
      <w:r>
        <w:rPr>
          <w:sz w:val="22"/>
        </w:rPr>
        <w:t>6. Knowledge Base Structure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6</w:t>
      </w:r>
    </w:p>
    <w:p>
      <w:pPr>
        <w:ind w:left="360"/>
      </w:pPr>
      <w:r>
        <w:rPr>
          <w:sz w:val="22"/>
        </w:rPr>
        <w:t>7. What is Stored vs. Real-Time Queries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7</w:t>
      </w:r>
    </w:p>
    <w:p>
      <w:pPr>
        <w:ind w:left="360"/>
      </w:pPr>
      <w:r>
        <w:rPr>
          <w:sz w:val="22"/>
        </w:rPr>
        <w:t>8. Hybrid Architecture (Offline + Online)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8</w:t>
      </w:r>
    </w:p>
    <w:p>
      <w:pPr>
        <w:ind w:left="360"/>
      </w:pPr>
      <w:r>
        <w:rPr>
          <w:sz w:val="22"/>
        </w:rPr>
        <w:t>9. Pattern Quality &amp; Statistics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9</w:t>
      </w:r>
    </w:p>
    <w:p>
      <w:pPr>
        <w:ind w:left="360"/>
      </w:pPr>
      <w:r>
        <w:rPr>
          <w:sz w:val="22"/>
        </w:rPr>
        <w:t>10. Recommendation Flow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10</w:t>
      </w:r>
    </w:p>
    <w:p>
      <w:pPr>
        <w:ind w:left="360"/>
      </w:pPr>
      <w:r>
        <w:rPr>
          <w:sz w:val="22"/>
        </w:rPr>
        <w:t>11. Complete Example: Part 600 Journey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11</w:t>
      </w:r>
    </w:p>
    <w:p>
      <w:pPr>
        <w:ind w:left="360"/>
      </w:pPr>
      <w:r>
        <w:rPr>
          <w:sz w:val="22"/>
        </w:rPr>
        <w:t>12. Benefits &amp; Advantages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12</w:t>
      </w:r>
    </w:p>
    <w:p>
      <w:pPr>
        <w:ind w:left="360"/>
      </w:pPr>
      <w:r>
        <w:rPr>
          <w:sz w:val="22"/>
        </w:rPr>
        <w:t>13. Update Schedule &amp; Maintenance</w:t>
      </w:r>
      <w:r>
        <w:rPr>
          <w:color w:val="C8C8C8"/>
        </w:rPr>
        <w:t xml:space="preserve"> .................................................. </w:t>
      </w:r>
      <w:r>
        <w:rPr>
          <w:sz w:val="22"/>
        </w:rPr>
        <w:t>13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sz w:val="22"/>
        </w:rPr>
        <w:t xml:space="preserve">The </w:t>
      </w:r>
      <w:r>
        <w:rPr>
          <w:b/>
          <w:color w:val="0066CC"/>
        </w:rPr>
        <w:t>StockRight Pattern Learning System</w:t>
      </w:r>
      <w:r>
        <w:t xml:space="preserve"> is an AI-powered warehouse recommendation engine that learns from historical data to suggest optimal storage locations. The system combines offline pattern analysis with real-time availability checks to provide intelligent, data-driven recommendations.</w:t>
      </w:r>
    </w:p>
    <w:p/>
    <w:p>
      <w:pPr>
        <w:pStyle w:val="Heading2"/>
      </w:pPr>
      <w:r>
        <w:t>Key Highlights</w:t>
      </w:r>
    </w:p>
    <w:p>
      <w:r>
        <w:rPr>
          <w:b/>
          <w:color w:val="008000"/>
          <w:sz w:val="28"/>
        </w:rPr>
        <w:t xml:space="preserve">224,081 </w:t>
      </w:r>
      <w:r>
        <w:t>- historical transactions analyzed</w:t>
      </w:r>
    </w:p>
    <w:p>
      <w:r>
        <w:rPr>
          <w:b/>
          <w:color w:val="008000"/>
          <w:sz w:val="28"/>
        </w:rPr>
        <w:t xml:space="preserve">2,492 </w:t>
      </w:r>
      <w:r>
        <w:t>- learned patterns created</w:t>
      </w:r>
    </w:p>
    <w:p>
      <w:r>
        <w:rPr>
          <w:b/>
          <w:color w:val="008000"/>
          <w:sz w:val="28"/>
        </w:rPr>
        <w:t xml:space="preserve">3,215 </w:t>
      </w:r>
      <w:r>
        <w:t>- unique parts tracked</w:t>
      </w:r>
    </w:p>
    <w:p>
      <w:r>
        <w:rPr>
          <w:b/>
          <w:color w:val="008000"/>
          <w:sz w:val="28"/>
        </w:rPr>
        <w:t xml:space="preserve">31,416 </w:t>
      </w:r>
      <w:r>
        <w:t>- warehouse locations</w:t>
      </w:r>
    </w:p>
    <w:p>
      <w:r>
        <w:rPr>
          <w:b/>
          <w:color w:val="008000"/>
          <w:sz w:val="28"/>
        </w:rPr>
        <w:t xml:space="preserve">77.5% </w:t>
      </w:r>
      <w:r>
        <w:t>- pattern coverage</w:t>
      </w:r>
    </w:p>
    <w:p>
      <w:r>
        <w:rPr>
          <w:b/>
          <w:color w:val="008000"/>
          <w:sz w:val="28"/>
        </w:rPr>
        <w:t xml:space="preserve">&lt;100ms </w:t>
      </w:r>
      <w:r>
        <w:t>- recommendation speed</w:t>
      </w:r>
    </w:p>
    <w:p>
      <w:r>
        <w:br w:type="page"/>
      </w:r>
    </w:p>
    <w:p>
      <w:pPr>
        <w:pStyle w:val="Heading1"/>
      </w:pPr>
      <w:r>
        <w:t>2. System Overview</w:t>
      </w:r>
    </w:p>
    <w:p>
      <w:pPr>
        <w:pStyle w:val="Heading2"/>
      </w:pPr>
      <w:r>
        <w:t>What is Pattern Learning?</w:t>
      </w:r>
    </w:p>
    <w:p>
      <w:r>
        <w:rPr>
          <w:b/>
        </w:rPr>
        <w:t>Pattern learning</w:t>
      </w:r>
      <w:r>
        <w:t xml:space="preserve"> means finding repeated behaviors in historical data. Think of it like teaching a student by showing examples - the system "learns" by analyzing where parts were stored in the past.</w:t>
      </w:r>
    </w:p>
    <w:p/>
    <w:p>
      <w:pPr>
        <w:pStyle w:val="Heading3"/>
      </w:pPr>
      <w:r>
        <w:t>Simple Example</w:t>
      </w:r>
    </w:p>
    <w:p>
      <w:r>
        <w:rPr>
          <w:b/>
        </w:rPr>
        <w:t>If Part 600 was stored 53 times historically:</w:t>
        <w:br/>
        <w:br/>
      </w:r>
      <w:r>
        <w:t xml:space="preserve">  • 15 times in location TN52D (28.3%)</w:t>
        <w:br/>
      </w:r>
      <w:r>
        <w:t xml:space="preserve">  • 8 times in location SG01J (15.1%)</w:t>
        <w:br/>
      </w:r>
      <w:r>
        <w:t xml:space="preserve">  • 3 times in location TP03D (5.66%)</w:t>
        <w:br/>
        <w:br/>
      </w:r>
      <w:r>
        <w:rPr>
          <w:i/>
          <w:color w:val="008000"/>
        </w:rPr>
        <w:t>The system learns: "Part 600 prefers TN52D location"</w:t>
      </w:r>
    </w:p>
    <w:p/>
    <w:p>
      <w:pPr>
        <w:pStyle w:val="Heading2"/>
      </w:pPr>
      <w:r>
        <w:t>Three-Layer Architecture</w:t>
      </w:r>
    </w:p>
    <w:p>
      <w:pPr>
        <w:ind w:left="36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┌─────────────────────────────────────────┐</w:t>
        <w:br/>
        <w:t>│   LAYER 1: DATA COLLECTION              │</w:t>
        <w:br/>
        <w:t>│   MySQL Database (224,081 transactions) │</w:t>
        <w:br/>
        <w:t>└────────────────┬────────────────────────┘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┌─────────────────────────────────────────┐</w:t>
        <w:br/>
        <w:t>│   LAYER 2: PATTERN LEARNING             │</w:t>
        <w:br/>
        <w:t>│   Aggregation Pipeline (6 steps)        │</w:t>
        <w:br/>
        <w:t>│   → Filter → Group → Count → Calculate  │</w:t>
        <w:br/>
        <w:t>└────────────────┬────────────────────────┘</w:t>
        <w:br/>
        <w:t xml:space="preserve">                 │</w:t>
        <w:br/>
        <w:t xml:space="preserve">                 ▼</w:t>
        <w:br/>
        <w:t>┌─────────────────────────────────────────┐</w:t>
        <w:br/>
        <w:t>│   LAYER 3: KNOWLEDGE BASE               │</w:t>
        <w:br/>
        <w:t>│   Qdrant Vector DB (2,492 patterns)     │</w:t>
        <w:br/>
        <w:t>│   + Real-Time MySQL Queries             │</w:t>
        <w:br/>
        <w:t>└─────────────────────────────────────────┘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3. Data Sources &amp; Statistics</w:t>
      </w:r>
    </w:p>
    <w:p>
      <w:pPr>
        <w:pStyle w:val="Heading2"/>
      </w:pPr>
      <w:r>
        <w:t>Input Data (MySQL Database)</w:t>
      </w:r>
    </w:p>
    <w:p>
      <w:r>
        <w:rPr>
          <w:b/>
          <w:color w:val="0066CC"/>
        </w:rPr>
        <w:t>Transaction Dataset Overview:</w:t>
        <w:br/>
        <w:br/>
      </w:r>
      <w:r>
        <w:t xml:space="preserve">  • Total Transactions: </w:t>
      </w:r>
      <w:r>
        <w:rPr>
          <w:b/>
          <w:color w:val="008000"/>
        </w:rPr>
        <w:t>224,081</w:t>
        <w:br/>
      </w:r>
      <w:r>
        <w:t xml:space="preserve">  • Unique Parts: </w:t>
      </w:r>
      <w:r>
        <w:rPr>
          <w:b/>
          <w:color w:val="008000"/>
        </w:rPr>
        <w:t>3,215</w:t>
        <w:br/>
      </w:r>
      <w:r>
        <w:t xml:space="preserve">  • Warehouse Locations: </w:t>
      </w:r>
      <w:r>
        <w:rPr>
          <w:b/>
          <w:color w:val="008000"/>
        </w:rPr>
        <w:t>31,416</w:t>
        <w:br/>
      </w:r>
      <w:r>
        <w:t xml:space="preserve">  • Clients: </w:t>
      </w:r>
      <w:r>
        <w:rPr>
          <w:b/>
          <w:color w:val="008000"/>
        </w:rPr>
        <w:t>87</w:t>
        <w:br/>
      </w:r>
      <w:r>
        <w:t xml:space="preserve">  • Date Range: </w:t>
      </w:r>
      <w:r>
        <w:rPr>
          <w:b/>
          <w:color w:val="008000"/>
        </w:rPr>
        <w:t>2023 - 2026</w:t>
        <w:br/>
      </w:r>
    </w:p>
    <w:p/>
    <w:p>
      <w:pPr>
        <w:pStyle w:val="Heading2"/>
      </w:pPr>
      <w:r>
        <w:t>Each Transaction Contains</w:t>
      </w:r>
    </w:p>
    <w:p>
      <w:r>
        <w:rPr>
          <w:b/>
          <w:color w:val="0066CC"/>
        </w:rPr>
        <w:t xml:space="preserve">Part ID: </w:t>
      </w:r>
      <w:r>
        <w:t>Which part was stored (e.g., 600)</w:t>
      </w:r>
    </w:p>
    <w:p>
      <w:r>
        <w:rPr>
          <w:b/>
          <w:color w:val="0066CC"/>
        </w:rPr>
        <w:t xml:space="preserve">Location ID: </w:t>
      </w:r>
      <w:r>
        <w:t>Where it was placed (e.g., TN52D)</w:t>
      </w:r>
    </w:p>
    <w:p>
      <w:r>
        <w:rPr>
          <w:b/>
          <w:color w:val="0066CC"/>
        </w:rPr>
        <w:t xml:space="preserve">Client ID: </w:t>
      </w:r>
      <w:r>
        <w:t>Who owns the part (e.g., Client 34)</w:t>
      </w:r>
    </w:p>
    <w:p>
      <w:r>
        <w:rPr>
          <w:b/>
          <w:color w:val="0066CC"/>
        </w:rPr>
        <w:t xml:space="preserve">Timestamp: </w:t>
      </w:r>
      <w:r>
        <w:t>When it was stored (e.g., 2024-08-15)</w:t>
      </w:r>
    </w:p>
    <w:p/>
    <w:p>
      <w:pPr>
        <w:pStyle w:val="Heading3"/>
      </w:pPr>
      <w:r>
        <w:t>Example Transaction Record</w:t>
      </w:r>
    </w:p>
    <w:p>
      <w:pPr>
        <w:ind w:left="360"/>
      </w:pPr>
      <w:r>
        <w:rPr>
          <w:rFonts w:ascii="Courier New" w:hAnsi="Courier New"/>
          <w:sz w:val="20"/>
        </w:rPr>
        <w:t>Transaction #12345</w:t>
        <w:br/>
        <w:t>├─ Part: 600 (Code: 42645EQ - Bearing)</w:t>
        <w:br/>
        <w:t>├─ Location: TN52D</w:t>
        <w:br/>
        <w:t>├─ Client: ABC Corporation</w:t>
        <w:br/>
        <w:t>└─ Date: 2024-08-15 14:30:00</w:t>
      </w:r>
    </w:p>
    <w:p>
      <w:r>
        <w:br w:type="page"/>
      </w:r>
    </w:p>
    <w:p>
      <w:pPr>
        <w:pStyle w:val="Heading1"/>
      </w:pPr>
      <w:r>
        <w:t>4. Pattern Learning Process (6-Step Aggregation)</w:t>
      </w:r>
    </w:p>
    <w:p>
      <w:r>
        <w:rPr>
          <w:sz w:val="22"/>
        </w:rPr>
        <w:t xml:space="preserve">The aggregation pipeline is the </w:t>
      </w:r>
      <w:r>
        <w:rPr>
          <w:b/>
          <w:color w:val="0066CC"/>
        </w:rPr>
        <w:t>heart of the learning process</w:t>
      </w:r>
      <w:r>
        <w:t>. It transforms raw transaction data into meaningful patterns through six systematic steps.</w:t>
      </w:r>
    </w:p>
    <w:p/>
    <w:p>
      <w:pPr>
        <w:pStyle w:val="Heading2"/>
      </w:pPr>
      <w:r>
        <w:t>STEP 1: Filter Invalid Locations</w:t>
      </w:r>
    </w:p>
    <w:p>
      <w:r>
        <w:rPr>
          <w:b/>
        </w:rPr>
        <w:t>Remove locations that are NOT permanent storage:</w:t>
        <w:br/>
        <w:br/>
      </w:r>
    </w:p>
    <w:p>
      <w:pPr>
        <w:pStyle w:val="ListBullet"/>
      </w:pPr>
      <w:r>
        <w:rPr>
          <w:color w:val="FF0000"/>
        </w:rPr>
        <w:t xml:space="preserve">  X  FLOOR1, FLOOR2 - Temporary floor storage</w:t>
      </w:r>
    </w:p>
    <w:p>
      <w:pPr>
        <w:pStyle w:val="ListBullet"/>
      </w:pPr>
      <w:r>
        <w:rPr>
          <w:color w:val="FF0000"/>
        </w:rPr>
        <w:t xml:space="preserve">  X  REC001, REC002 - Receiving dock areas</w:t>
      </w:r>
    </w:p>
    <w:p>
      <w:pPr>
        <w:pStyle w:val="ListBullet"/>
      </w:pPr>
      <w:r>
        <w:rPr>
          <w:color w:val="FF0000"/>
        </w:rPr>
        <w:t xml:space="preserve">  X  ORD001, ORD002 - Order staging zones</w:t>
      </w:r>
    </w:p>
    <w:p>
      <w:pPr>
        <w:pStyle w:val="ListBullet"/>
      </w:pPr>
      <w:r>
        <w:rPr>
          <w:color w:val="FF0000"/>
        </w:rPr>
        <w:t xml:space="preserve">  X  TN52DD, SG01AA - Subdivided locations (duplicate letters)</w:t>
      </w:r>
    </w:p>
    <w:p>
      <w:r>
        <w:rPr>
          <w:b/>
          <w:color w:val="008000"/>
        </w:rPr>
        <w:t>✓ Keep only valid shelf locations: TN52D, SG01J, TP03D, etc.</w:t>
      </w:r>
    </w:p>
    <w:p/>
    <w:p>
      <w:pPr>
        <w:pStyle w:val="Heading2"/>
      </w:pPr>
      <w:r>
        <w:t>STEP 2: Group by Part ID</w:t>
      </w:r>
    </w:p>
    <w:p>
      <w:r>
        <w:t>Organize all transactions by Part ID to analyze each part separately:</w:t>
        <w:br/>
      </w:r>
    </w:p>
    <w:p>
      <w:pPr>
        <w:ind w:left="720"/>
      </w:pPr>
      <w:r>
        <w:rPr>
          <w:rFonts w:ascii="Courier New" w:hAnsi="Courier New"/>
          <w:sz w:val="20"/>
        </w:rPr>
        <w:t>Part 600  →  [53 transactions]</w:t>
        <w:br/>
        <w:t>Part 842  →  [120 transactions]</w:t>
        <w:br/>
        <w:t>Part 1523 →  [8 transactions]</w:t>
        <w:br/>
        <w:t>Part 2045 →  [95 transactions]</w:t>
        <w:br/>
        <w:t>...</w:t>
        <w:br/>
        <w:t>(Total: 3,215 unique parts)</w:t>
      </w:r>
    </w:p>
    <w:p/>
    <w:p>
      <w:pPr>
        <w:pStyle w:val="Heading2"/>
      </w:pPr>
      <w:r>
        <w:t>STEP 3: Count Location Usage</w:t>
      </w:r>
    </w:p>
    <w:p>
      <w:r>
        <w:t>For each part, count how many times each location was used:</w:t>
        <w:br/>
        <w:br/>
      </w:r>
    </w:p>
    <w:p>
      <w:pPr>
        <w:ind w:left="360"/>
      </w:pPr>
      <w:r>
        <w:t>Part 600 (53 total putaways):</w:t>
        <w:br/>
        <w:t xml:space="preserve">  • TN52D → Used 15 times</w:t>
        <w:br/>
        <w:t xml:space="preserve">  • SG01J → Used 8 times</w:t>
        <w:br/>
        <w:t xml:space="preserve">  • TP03D → Used 3 times</w:t>
        <w:br/>
        <w:t xml:space="preserve">  • TN43D → Used 1 time</w:t>
        <w:br/>
        <w:t xml:space="preserve">  • (+ 32 more locations with smaller counts)</w:t>
      </w:r>
    </w:p>
    <w:p/>
    <w:p>
      <w:pPr>
        <w:pStyle w:val="Heading2"/>
      </w:pPr>
      <w:r>
        <w:t>STEP 4: Calculate Percentages</w:t>
      </w:r>
    </w:p>
    <w:p>
      <w:r>
        <w:t>Convert raw counts to percentages for easier comparison:</w:t>
        <w:br/>
        <w:br/>
      </w:r>
    </w:p>
    <w:p>
      <w:pPr>
        <w:ind w:left="360"/>
      </w:pPr>
      <w:r>
        <w:rPr>
          <w:rFonts w:ascii="Courier New" w:hAnsi="Courier New"/>
          <w:sz w:val="20"/>
        </w:rPr>
        <w:t>Part 600 Calculations:</w:t>
        <w:br/>
        <w:t xml:space="preserve">  • TN52D: 15 / 53 = 28.3% ← Highest usage</w:t>
        <w:br/>
        <w:t xml:space="preserve">  • SG01J: 8 / 53 = 15.1%</w:t>
        <w:br/>
        <w:t xml:space="preserve">  • TP03D: 3 / 53 = 5.66%</w:t>
        <w:br/>
        <w:t xml:space="preserve">  • TN43D: 1 / 53 = 1.9%</w:t>
      </w:r>
    </w:p>
    <w:p/>
    <w:p>
      <w:pPr>
        <w:pStyle w:val="Heading2"/>
      </w:pPr>
      <w:r>
        <w:t>STEP 5: Rank by Frequency</w:t>
      </w:r>
    </w:p>
    <w:p>
      <w:r>
        <w:t>Sort locations from most used to least used:</w:t>
        <w:br/>
        <w:br/>
      </w:r>
    </w:p>
    <w:p>
      <w:pPr>
        <w:ind w:left="360"/>
      </w:pPr>
      <w:r>
        <w:t>Part 600 Rankings:</w:t>
        <w:br/>
        <w:t xml:space="preserve">  #1: TN52D (28.3%) ← Primary recommendation</w:t>
        <w:br/>
        <w:t xml:space="preserve">  #2: SG01J (15.1%) ← Alternative 1</w:t>
        <w:br/>
        <w:t xml:space="preserve">  #3: TP03D (5.66%) ← Alternative 2</w:t>
        <w:br/>
        <w:t xml:space="preserve">  #4: TN43D (1.9%)</w:t>
        <w:br/>
        <w:t xml:space="preserve">  ...</w:t>
      </w:r>
    </w:p>
    <w:p/>
    <w:p>
      <w:pPr>
        <w:pStyle w:val="Heading2"/>
      </w:pPr>
      <w:r>
        <w:t>STEP 6: Extract Primary Zone</w:t>
      </w:r>
    </w:p>
    <w:p>
      <w:r>
        <w:t>Identify the most common warehouse zone (first letter of location codes):</w:t>
        <w:br/>
        <w:br/>
      </w:r>
    </w:p>
    <w:p>
      <w:pPr>
        <w:ind w:left="360"/>
      </w:pPr>
      <w:r>
        <w:t>Part 600 Zone Analysis:</w:t>
        <w:br/>
        <w:t xml:space="preserve">  • TN52D → Zone "T"</w:t>
        <w:br/>
        <w:t xml:space="preserve">  • TP03D → Zone "T"</w:t>
        <w:br/>
        <w:t xml:space="preserve">  • TN43D → Zone "T"</w:t>
        <w:br/>
        <w:t xml:space="preserve">  • SG01J → Zone "S"</w:t>
        <w:br/>
        <w:br/>
        <w:t>Conclusion: Primary Zone = "T" (used 96.2% of the time)</w:t>
      </w:r>
    </w:p>
    <w:p>
      <w:r>
        <w:rPr>
          <w:i/>
          <w:color w:val="0066CC"/>
        </w:rPr>
        <w:t>Result: Part 600 strongly prefers Zone T locations</w:t>
      </w:r>
    </w:p>
    <w:p>
      <w:r>
        <w:br w:type="page"/>
      </w:r>
    </w:p>
    <w:p>
      <w:pPr>
        <w:pStyle w:val="Heading1"/>
      </w:pPr>
      <w:r>
        <w:t>5. MySQL Aggregation Query</w:t>
      </w:r>
    </w:p>
    <w:p>
      <w:r>
        <w:t>This SQL query performs the entire aggregation pipeline:</w:t>
      </w:r>
    </w:p>
    <w:p/>
    <w:p>
      <w:pPr>
        <w:ind w:left="360"/>
      </w:pPr>
      <w:r>
        <w:rPr>
          <w:rFonts w:ascii="Courier New" w:hAnsi="Courier New"/>
          <w:sz w:val="18"/>
        </w:rPr>
        <w:t>SELECT</w:t>
        <w:br/>
        <w:t xml:space="preserve">    p.id AS part_id,</w:t>
        <w:br/>
        <w:t xml:space="preserve">    p.code AS part_code,</w:t>
        <w:br/>
        <w:t xml:space="preserve">    l.code AS location_code,</w:t>
        <w:br/>
        <w:t xml:space="preserve">    COUNT(*) AS usage_count,</w:t>
        <w:br/>
        <w:t xml:space="preserve">    ROUND(COUNT(*) * 100.0 / total_putaways, 2) AS usage_percentage</w:t>
        <w:br/>
        <w:t>FROM</w:t>
        <w:br/>
        <w:t xml:space="preserve">    putaway_transaction pt</w:t>
        <w:br/>
        <w:t xml:space="preserve">    JOIN part p ON pt.partId = p.id</w:t>
        <w:br/>
        <w:t xml:space="preserve">    JOIN location l ON pt.locationId = l.id</w:t>
        <w:br/>
        <w:t xml:space="preserve">    JOIN (</w:t>
        <w:br/>
        <w:t xml:space="preserve">        -- Subquery: Calculate total putaways for each part</w:t>
        <w:br/>
        <w:t xml:space="preserve">        SELECT partId, COUNT(*) AS total_putaways</w:t>
        <w:br/>
        <w:t xml:space="preserve">        FROM putaway_transaction</w:t>
        <w:br/>
        <w:t xml:space="preserve">        GROUP BY partId</w:t>
        <w:br/>
        <w:t xml:space="preserve">    ) totals ON p.id = totals.partId</w:t>
        <w:br/>
        <w:t>WHERE</w:t>
        <w:br/>
        <w:t xml:space="preserve">    -- Filter out invalid locations</w:t>
        <w:br/>
        <w:t xml:space="preserve">    l.code NOT LIKE 'FLOOR%'</w:t>
        <w:br/>
        <w:t xml:space="preserve">    AND l.code NOT LIKE 'REC%'</w:t>
        <w:br/>
        <w:t xml:space="preserve">    AND l.code NOT LIKE 'ORD%'</w:t>
        <w:br/>
        <w:t xml:space="preserve">    AND l.code NOT REGEXP '[A-Z]{2}[0-9]{2}[A-Z]{2}$'  -- No subdivisions</w:t>
        <w:br/>
        <w:t>GROUP BY</w:t>
        <w:br/>
        <w:t xml:space="preserve">    p.id, l.code</w:t>
        <w:br/>
        <w:t>ORDER BY</w:t>
        <w:br/>
        <w:t xml:space="preserve">    p.id, usage_count DESC</w:t>
      </w:r>
    </w:p>
    <w:p/>
    <w:p>
      <w:pPr>
        <w:pStyle w:val="Heading2"/>
      </w:pPr>
      <w:r>
        <w:t>Query Explanation (Line by Line)</w:t>
      </w:r>
    </w:p>
    <w:p>
      <w:r>
        <w:rPr>
          <w:b/>
          <w:color w:val="0066CC"/>
        </w:rPr>
        <w:t xml:space="preserve">Lines 1-5: </w:t>
      </w:r>
      <w:r>
        <w:t>SELECT clause: Choose which columns to return</w:t>
      </w:r>
    </w:p>
    <w:p>
      <w:r>
        <w:rPr>
          <w:b/>
          <w:color w:val="0066CC"/>
        </w:rPr>
        <w:t xml:space="preserve">Lines 7-9: </w:t>
      </w:r>
      <w:r>
        <w:t>JOIN tables: Connect transactions with parts and locations</w:t>
      </w:r>
    </w:p>
    <w:p>
      <w:r>
        <w:rPr>
          <w:b/>
          <w:color w:val="0066CC"/>
        </w:rPr>
        <w:t xml:space="preserve">Lines 10-13: </w:t>
      </w:r>
      <w:r>
        <w:t>Subquery: Calculate total putaways per part for percentage calculation</w:t>
      </w:r>
    </w:p>
    <w:p>
      <w:r>
        <w:rPr>
          <w:b/>
          <w:color w:val="0066CC"/>
        </w:rPr>
        <w:t xml:space="preserve">Lines 15-18: </w:t>
      </w:r>
      <w:r>
        <w:t>WHERE clause: Filter out invalid storage locations</w:t>
      </w:r>
    </w:p>
    <w:p>
      <w:r>
        <w:rPr>
          <w:b/>
          <w:color w:val="0066CC"/>
        </w:rPr>
        <w:t xml:space="preserve">Line 19: </w:t>
      </w:r>
      <w:r>
        <w:t>GROUP BY: Organize results by part and location</w:t>
      </w:r>
    </w:p>
    <w:p>
      <w:r>
        <w:rPr>
          <w:b/>
          <w:color w:val="0066CC"/>
        </w:rPr>
        <w:t xml:space="preserve">Line 20: </w:t>
      </w:r>
      <w:r>
        <w:t>ORDER BY: Sort by part ID and usage count (highest first)</w:t>
      </w:r>
    </w:p>
    <w:p>
      <w:r>
        <w:br w:type="page"/>
      </w:r>
    </w:p>
    <w:p>
      <w:pPr>
        <w:pStyle w:val="Heading1"/>
      </w:pPr>
      <w:r>
        <w:t>6. Knowledge Base Structure</w:t>
      </w:r>
    </w:p>
    <w:p>
      <w:pPr>
        <w:pStyle w:val="Heading2"/>
      </w:pPr>
      <w:r>
        <w:t>Pattern Format (JSON)</w:t>
      </w:r>
    </w:p>
    <w:p>
      <w:r>
        <w:t>Each learned pattern is stored in this structured format:</w:t>
      </w:r>
    </w:p>
    <w:p/>
    <w:p>
      <w:pPr>
        <w:ind w:left="360"/>
      </w:pPr>
      <w:r>
        <w:rPr>
          <w:rFonts w:ascii="Courier New" w:hAnsi="Courier New"/>
          <w:sz w:val="17"/>
        </w:rPr>
        <w:t>{</w:t>
        <w:br/>
        <w:t xml:space="preserve">  "part_id": 600,</w:t>
        <w:br/>
        <w:t xml:space="preserve">  "part_code": "42645EQ",</w:t>
        <w:br/>
        <w:t xml:space="preserve">  "description": "Bearing",</w:t>
        <w:br/>
        <w:t xml:space="preserve">  "client_id": 34,</w:t>
        <w:br/>
        <w:t xml:space="preserve">  "client_name": "ABC Corporation",</w:t>
        <w:br/>
        <w:t xml:space="preserve">  "total_putaways": 53,</w:t>
        <w:br/>
        <w:t xml:space="preserve">  "primary_zone": "T",</w:t>
        <w:br/>
        <w:t xml:space="preserve">  "zone_distribution": {</w:t>
        <w:br/>
        <w:t xml:space="preserve">    "T": 96.23,</w:t>
        <w:br/>
        <w:t xml:space="preserve">    "S": 3.77</w:t>
        <w:br/>
        <w:t xml:space="preserve">  },</w:t>
        <w:br/>
        <w:t xml:space="preserve">  "all_locations": [</w:t>
        <w:br/>
        <w:t xml:space="preserve">    {</w:t>
        <w:br/>
        <w:t xml:space="preserve">      "code": "TN52D",</w:t>
        <w:br/>
        <w:t xml:space="preserve">      "zone": "T",</w:t>
        <w:br/>
        <w:t xml:space="preserve">      "aisle": "N",</w:t>
        <w:br/>
        <w:t xml:space="preserve">      "column": "52",</w:t>
        <w:br/>
        <w:t xml:space="preserve">      "row": "D",</w:t>
        <w:br/>
        <w:t xml:space="preserve">      "count": 15,</w:t>
        <w:br/>
        <w:t xml:space="preserve">      "percentage": 28.3,</w:t>
        <w:br/>
        <w:t xml:space="preserve">      "first_used": "2023-09-01",</w:t>
        <w:br/>
        <w:t xml:space="preserve">      "last_used": "2024-08-15"</w:t>
        <w:br/>
        <w:t xml:space="preserve">    },</w:t>
        <w:br/>
        <w:t xml:space="preserve">    {</w:t>
        <w:br/>
        <w:t xml:space="preserve">      "code": "SG01J",</w:t>
        <w:br/>
        <w:t xml:space="preserve">      "count": 8,</w:t>
        <w:br/>
        <w:t xml:space="preserve">      "percentage": 15.1</w:t>
        <w:br/>
        <w:t xml:space="preserve">    }</w:t>
        <w:br/>
        <w:t xml:space="preserve">  ],</w:t>
        <w:br/>
        <w:t xml:space="preserve">  "pattern_strength": "MEDIUM",</w:t>
        <w:br/>
        <w:t xml:space="preserve">  "confidence_score": 0.72</w:t>
        <w:br/>
        <w:t>}</w:t>
      </w:r>
    </w:p>
    <w:p/>
    <w:p>
      <w:pPr>
        <w:pStyle w:val="Heading2"/>
      </w:pPr>
      <w:r>
        <w:t>Field Descriptions</w:t>
      </w:r>
    </w:p>
    <w:p>
      <w:r>
        <w:rPr>
          <w:b/>
          <w:color w:val="0066CC"/>
        </w:rPr>
        <w:t xml:space="preserve">part_id: </w:t>
      </w:r>
      <w:r>
        <w:t>Unique identifier (used for fast Qdrant lookup)</w:t>
      </w:r>
    </w:p>
    <w:p>
      <w:r>
        <w:rPr>
          <w:b/>
          <w:color w:val="0066CC"/>
        </w:rPr>
        <w:t xml:space="preserve">total_putaways: </w:t>
      </w:r>
      <w:r>
        <w:t>How many times this part was stored historically</w:t>
      </w:r>
    </w:p>
    <w:p>
      <w:r>
        <w:rPr>
          <w:b/>
          <w:color w:val="0066CC"/>
        </w:rPr>
        <w:t xml:space="preserve">primary_zone: </w:t>
      </w:r>
      <w:r>
        <w:t>Most common warehouse zone (e.g., "T")</w:t>
      </w:r>
    </w:p>
    <w:p>
      <w:r>
        <w:rPr>
          <w:b/>
          <w:color w:val="0066CC"/>
        </w:rPr>
        <w:t xml:space="preserve">all_locations: </w:t>
      </w:r>
      <w:r>
        <w:t>Ranked list of all historical locations</w:t>
      </w:r>
    </w:p>
    <w:p>
      <w:r>
        <w:rPr>
          <w:b/>
          <w:color w:val="0066CC"/>
        </w:rPr>
        <w:t xml:space="preserve">count: </w:t>
      </w:r>
      <w:r>
        <w:t>Number of times a location was used</w:t>
      </w:r>
    </w:p>
    <w:p>
      <w:r>
        <w:rPr>
          <w:b/>
          <w:color w:val="0066CC"/>
        </w:rPr>
        <w:t xml:space="preserve">percentage: </w:t>
      </w:r>
      <w:r>
        <w:t>Usage rate (count ÷ total_putaways × 100)</w:t>
      </w:r>
    </w:p>
    <w:p>
      <w:r>
        <w:rPr>
          <w:b/>
          <w:color w:val="0066CC"/>
        </w:rPr>
        <w:t xml:space="preserve">pattern_strength: </w:t>
      </w:r>
      <w:r>
        <w:t>STRONG/MEDIUM/WEAK based on concentration</w:t>
      </w:r>
    </w:p>
    <w:p>
      <w:r>
        <w:rPr>
          <w:b/>
          <w:color w:val="0066CC"/>
        </w:rPr>
        <w:t xml:space="preserve">confidence_score: </w:t>
      </w:r>
      <w:r>
        <w:t>Statistical confidence (0-1 scale)</w:t>
      </w:r>
    </w:p>
    <w:p>
      <w:r>
        <w:br w:type="page"/>
      </w:r>
    </w:p>
    <w:p>
      <w:pPr>
        <w:pStyle w:val="Heading1"/>
      </w:pPr>
      <w:r>
        <w:t>7. What is Stored vs. Real-Time Queries</w:t>
      </w:r>
    </w:p>
    <w:p>
      <w:r>
        <w:rPr>
          <w:sz w:val="22"/>
        </w:rPr>
        <w:t xml:space="preserve">The system uses a </w:t>
      </w:r>
      <w:r>
        <w:rPr>
          <w:b/>
          <w:color w:val="0066CC"/>
        </w:rPr>
        <w:t>hybrid approach</w:t>
      </w:r>
      <w:r>
        <w:t>: some data is pre-computed and stored (fast), while critical data is queried in real-time (accurate).</w:t>
      </w:r>
    </w:p>
    <w:p/>
    <w:p>
      <w:pPr>
        <w:pStyle w:val="Heading2"/>
      </w:pPr>
      <w:r>
        <w:t>✓ Stored in Knowledge Base (Qdrant)</w:t>
      </w:r>
    </w:p>
    <w:p>
      <w:pPr>
        <w:pStyle w:val="ListBullet"/>
      </w:pPr>
      <w:r>
        <w:rPr>
          <w:color w:val="008000"/>
        </w:rPr>
        <w:t>Historical putaway patterns (all dates, frequencies, percentages)</w:t>
      </w:r>
    </w:p>
    <w:p>
      <w:pPr>
        <w:pStyle w:val="ListBullet"/>
      </w:pPr>
      <w:r>
        <w:rPr>
          <w:color w:val="008000"/>
        </w:rPr>
        <w:t>Zone and aisle distributions per part</w:t>
      </w:r>
    </w:p>
    <w:p>
      <w:pPr>
        <w:pStyle w:val="ListBullet"/>
      </w:pPr>
      <w:r>
        <w:rPr>
          <w:color w:val="008000"/>
        </w:rPr>
        <w:t>Client preferences and tendencies</w:t>
      </w:r>
    </w:p>
    <w:p>
      <w:pPr>
        <w:pStyle w:val="ListBullet"/>
      </w:pPr>
      <w:r>
        <w:rPr>
          <w:color w:val="008000"/>
        </w:rPr>
        <w:t>Pattern strength analysis (STRONG/MEDIUM/WEAK)</w:t>
      </w:r>
    </w:p>
    <w:p>
      <w:pPr>
        <w:pStyle w:val="ListBullet"/>
      </w:pPr>
      <w:r>
        <w:rPr>
          <w:color w:val="008000"/>
        </w:rPr>
        <w:t>Confidence scores and statistical metrics</w:t>
      </w:r>
    </w:p>
    <w:p>
      <w:pPr>
        <w:pStyle w:val="ListBullet"/>
      </w:pPr>
      <w:r>
        <w:rPr>
          <w:color w:val="008000"/>
        </w:rPr>
        <w:t>Inventory snapshot (from knowledge base creation date)</w:t>
      </w:r>
    </w:p>
    <w:p/>
    <w:p>
      <w:r>
        <w:rPr>
          <w:b/>
        </w:rPr>
        <w:t xml:space="preserve">Why store these? </w:t>
      </w:r>
      <w:r>
        <w:t>They change slowly (weekly/monthly) and are expensive to compute. Pre-computing saves time during recommendations.</w:t>
      </w:r>
    </w:p>
    <w:p/>
    <w:p>
      <w:pPr>
        <w:pStyle w:val="Heading2"/>
      </w:pPr>
      <w:r>
        <w:t>✗ NOT Stored - Queried Real-Time (MySQL)</w:t>
      </w:r>
    </w:p>
    <w:p>
      <w:pPr>
        <w:pStyle w:val="ListBullet"/>
      </w:pPr>
      <w:r>
        <w:rPr>
          <w:color w:val="FF0000"/>
        </w:rPr>
        <w:t>Location availability (FREE/OCCUPIED/YOUR_LOCATION)</w:t>
      </w:r>
    </w:p>
    <w:p>
      <w:pPr>
        <w:pStyle w:val="ListBullet"/>
      </w:pPr>
      <w:r>
        <w:rPr>
          <w:color w:val="FF0000"/>
        </w:rPr>
        <w:t>Current inventory quantities</w:t>
      </w:r>
    </w:p>
    <w:p>
      <w:pPr>
        <w:pStyle w:val="ListBullet"/>
      </w:pPr>
      <w:r>
        <w:rPr>
          <w:color w:val="FF0000"/>
        </w:rPr>
        <w:t>Which client currently occupies each location</w:t>
      </w:r>
    </w:p>
    <w:p>
      <w:pPr>
        <w:pStyle w:val="ListBullet"/>
      </w:pPr>
      <w:r>
        <w:rPr>
          <w:color w:val="FF0000"/>
        </w:rPr>
        <w:t>Real-time space utilization</w:t>
      </w:r>
    </w:p>
    <w:p>
      <w:pPr>
        <w:pStyle w:val="ListBullet"/>
      </w:pPr>
      <w:r>
        <w:rPr>
          <w:color w:val="FF0000"/>
        </w:rPr>
        <w:t>Recent transactions (today, this week)</w:t>
      </w:r>
    </w:p>
    <w:p/>
    <w:p>
      <w:r>
        <w:rPr>
          <w:b/>
        </w:rPr>
        <w:t xml:space="preserve">Why query these? </w:t>
      </w:r>
      <w:r>
        <w:t>They change constantly (hourly/daily). Storing them would cause stale data and conflicts. Real-time queries ensure accuracy.</w:t>
      </w:r>
    </w:p>
    <w:p>
      <w:r>
        <w:br w:type="page"/>
      </w:r>
    </w:p>
    <w:p>
      <w:pPr>
        <w:pStyle w:val="Heading1"/>
      </w:pPr>
      <w:r>
        <w:t>8. Hybrid Architecture (Offline + Online)</w:t>
      </w:r>
    </w:p>
    <w:p>
      <w:pPr>
        <w:pStyle w:val="Heading2"/>
      </w:pPr>
      <w:r>
        <w:t>How Recommendations Work</w:t>
      </w:r>
    </w:p>
    <w:p>
      <w:pPr>
        <w:ind w:left="144"/>
      </w:pPr>
      <w:r>
        <w:rPr>
          <w:rFonts w:ascii="Courier New" w:hAnsi="Courier New"/>
          <w:sz w:val="17"/>
        </w:rPr>
        <w:t>┌──────────────────────────────────────────────────┐</w:t>
        <w:br/>
        <w:t>│  STEP 1: Load from Knowledge Base (Qdrant)      │</w:t>
        <w:br/>
        <w:t>│  ────────────────────────────────────────────    │</w:t>
        <w:br/>
        <w:t>│  • Part 600 historical patterns                  │</w:t>
        <w:br/>
        <w:t>│  • Top locations: TN52D (28.3%), SG01J (15.1%)  │</w:t>
        <w:br/>
        <w:t>│  • Primary zone: T                               │</w:t>
        <w:br/>
        <w:t>│  • Client preferences                            │</w:t>
        <w:br/>
        <w:t>│  Speed: &lt; 10ms ⚡                                │</w:t>
        <w:br/>
        <w:t>└───────────────────┬──────────────────────────────┘</w:t>
        <w:br/>
        <w:t xml:space="preserve">                    │</w:t>
        <w:br/>
        <w:t xml:space="preserve">                    ▼</w:t>
        <w:br/>
        <w:t>┌──────────────────────────────────────────────────┐</w:t>
        <w:br/>
        <w:t>│  STEP 2: Query Real-Time Data (MySQL)           │</w:t>
        <w:br/>
        <w:t>│  ────────────────────────────────────────────    │</w:t>
        <w:br/>
        <w:t>│  Query 1: Current inventory for Part 600         │</w:t>
        <w:br/>
        <w:t>│    SELECT location, quantity                     │</w:t>
        <w:br/>
        <w:t>│    FROM inventory WHERE partId = 600             │</w:t>
        <w:br/>
        <w:t>│    Result: TN52D (600k units), TP55C (600k)     │</w:t>
        <w:br/>
        <w:t>│                                                  │</w:t>
        <w:br/>
        <w:t>│  Query 2: Check TN52D availability               │</w:t>
        <w:br/>
        <w:t>│    SELECT clientId FROM location                 │</w:t>
        <w:br/>
        <w:t>│    WHERE code = 'TN52D'                          │</w:t>
        <w:br/>
        <w:t>│    Result: clientId = 34                         │</w:t>
        <w:br/>
        <w:t>│                                                  │</w:t>
        <w:br/>
        <w:t>│  Speed: ~50ms 🔄                                 │</w:t>
        <w:br/>
        <w:t>└───────────────────┬──────────────────────────────┘</w:t>
        <w:br/>
        <w:t xml:space="preserve">                    │</w:t>
        <w:br/>
        <w:t xml:space="preserve">                    ▼</w:t>
        <w:br/>
        <w:t>┌──────────────────────────────────────────────────┐</w:t>
        <w:br/>
        <w:t>│  STEP 3: Combine &amp; Validate                     │</w:t>
        <w:br/>
        <w:t>│  ────────────────────────────────────────────    │</w:t>
        <w:br/>
        <w:t>│  • Historical says: TN52D is best (28.3%)        │</w:t>
        <w:br/>
        <w:t>│  • Real-time says: TN52D has inventory (600k)    │</w:t>
        <w:br/>
        <w:t>│  • Real-time says: TN52D is YOUR_LOCATION        │</w:t>
        <w:br/>
        <w:t>│  ✓ Recommendation: Use TN52D (consolidation)     │</w:t>
        <w:br/>
        <w:t>│                                                  │</w:t>
        <w:br/>
        <w:t>│  Speed: ~5ms 🎯                                  │</w:t>
        <w:br/>
        <w:t>└──────────────────────────────────────────────────┘</w:t>
        <w:br/>
        <w:br/>
        <w:t>Total Response Time: &lt; 100ms</w:t>
      </w:r>
    </w:p>
    <w:p/>
    <w:p>
      <w:pPr>
        <w:pStyle w:val="Heading2"/>
      </w:pPr>
      <w:r>
        <w:t>Benefits of Hybrid Approach</w:t>
      </w:r>
    </w:p>
    <w:p>
      <w:r>
        <w:rPr>
          <w:b/>
          <w:color w:val="0066CC"/>
          <w:sz w:val="24"/>
        </w:rPr>
        <w:t xml:space="preserve">Speed: </w:t>
      </w:r>
      <w:r>
        <w:t>Knowledge base loads once (98 MB), no repeated queries</w:t>
      </w:r>
    </w:p>
    <w:p>
      <w:r>
        <w:rPr>
          <w:b/>
          <w:color w:val="0066CC"/>
          <w:sz w:val="24"/>
        </w:rPr>
        <w:t xml:space="preserve">Accuracy: </w:t>
      </w:r>
      <w:r>
        <w:t>Real-time queries ensure current availability</w:t>
      </w:r>
    </w:p>
    <w:p>
      <w:r>
        <w:rPr>
          <w:b/>
          <w:color w:val="0066CC"/>
          <w:sz w:val="24"/>
        </w:rPr>
        <w:t xml:space="preserve">Intelligence: </w:t>
      </w:r>
      <w:r>
        <w:t>Learn from history, validate with reality</w:t>
      </w:r>
    </w:p>
    <w:p>
      <w:r>
        <w:rPr>
          <w:b/>
          <w:color w:val="0066CC"/>
          <w:sz w:val="24"/>
        </w:rPr>
        <w:t xml:space="preserve">Reliability: </w:t>
      </w:r>
      <w:r>
        <w:t>Always uses latest data for critical decisions</w:t>
      </w:r>
    </w:p>
    <w:p>
      <w:r>
        <w:br w:type="page"/>
      </w:r>
    </w:p>
    <w:p>
      <w:pPr>
        <w:pStyle w:val="Heading1"/>
      </w:pPr>
      <w:r>
        <w:t>9. Pattern Quality &amp; Statistics</w:t>
      </w:r>
    </w:p>
    <w:p>
      <w:pPr>
        <w:pStyle w:val="Heading2"/>
      </w:pPr>
      <w:r>
        <w:t>Overall Learning Results</w:t>
      </w:r>
    </w:p>
    <w:p>
      <w:pPr>
        <w:ind w:left="360"/>
      </w:pPr>
      <w:r>
        <w:rPr>
          <w:rFonts w:ascii="Courier New" w:hAnsi="Courier New"/>
          <w:sz w:val="20"/>
        </w:rPr>
        <w:t>Input Data:</w:t>
        <w:br/>
        <w:t xml:space="preserve">  • Total Transactions Analyzed:  224,081</w:t>
        <w:br/>
        <w:t xml:space="preserve">  • Unique Parts in Database:     3,215</w:t>
        <w:br/>
        <w:t xml:space="preserve">  • Unique Locations:              31,416</w:t>
        <w:br/>
        <w:t xml:space="preserve">  • Unique Clients:                87</w:t>
        <w:br/>
        <w:br/>
        <w:t>Output Data:</w:t>
        <w:br/>
        <w:t xml:space="preserve">  • Learned Patterns Created:      2,492</w:t>
        <w:br/>
        <w:t xml:space="preserve">  • Coverage:                       77.5% of all parts</w:t>
        <w:br/>
        <w:t xml:space="preserve">  • Average Putaways per Part:     90 transactions</w:t>
        <w:br/>
        <w:t xml:space="preserve">  • Strong Patterns (&gt;10 uses):    1,847 parts</w:t>
        <w:br/>
        <w:t xml:space="preserve">  • Weak Patterns (2-10 uses):     645 parts</w:t>
      </w:r>
    </w:p>
    <w:p/>
    <w:p>
      <w:pPr>
        <w:pStyle w:val="Heading2"/>
      </w:pPr>
      <w:r>
        <w:t>Pattern Quality Distribution</w:t>
      </w:r>
    </w:p>
    <w:p>
      <w:r>
        <w:rPr>
          <w:b/>
          <w:color w:val="008000"/>
        </w:rPr>
        <w:t xml:space="preserve">High Confidence: </w:t>
      </w:r>
      <w:r>
        <w:t>&gt;50% usage on top location</w:t>
        <w:br/>
        <w:t xml:space="preserve">  → 892 parts (35.8%)</w:t>
      </w:r>
    </w:p>
    <w:p>
      <w:r>
        <w:rPr>
          <w:b/>
          <w:color w:val="FFA500"/>
        </w:rPr>
        <w:t xml:space="preserve">Medium Confidence: </w:t>
      </w:r>
      <w:r>
        <w:t>20-50% usage on top location</w:t>
        <w:br/>
        <w:t xml:space="preserve">  → 1,156 parts (46.4%)</w:t>
      </w:r>
    </w:p>
    <w:p>
      <w:r>
        <w:rPr>
          <w:b/>
          <w:color w:val="FF0000"/>
        </w:rPr>
        <w:t xml:space="preserve">Low Confidence: </w:t>
      </w:r>
      <w:r>
        <w:t>&lt;20% usage on top location</w:t>
        <w:br/>
        <w:t xml:space="preserve">  → 444 parts (17.8%)</w:t>
      </w:r>
    </w:p>
    <w:p/>
    <w:p>
      <w:pPr>
        <w:pStyle w:val="Heading3"/>
      </w:pPr>
      <w:r>
        <w:t>Example Patterns</w:t>
      </w:r>
    </w:p>
    <w:p>
      <w:pPr>
        <w:ind w:left="360"/>
      </w:pPr>
      <w:r>
        <w:rPr>
          <w:color w:val="008000"/>
        </w:rPr>
        <w:t>High Confidence Example - Part 1234:</w:t>
        <w:br/>
        <w:t xml:space="preserve">  • Total putaways: 150</w:t>
        <w:br/>
        <w:t xml:space="preserve">  • Top location: TP49A (78 times = 52%)</w:t>
        <w:br/>
        <w:t xml:space="preserve">  • Pattern: STRONG ✓</w:t>
        <w:br/>
        <w:t xml:space="preserve">  • Recommendation confidence: 95%</w:t>
      </w:r>
    </w:p>
    <w:p/>
    <w:p>
      <w:pPr>
        <w:ind w:left="360"/>
      </w:pPr>
      <w:r>
        <w:rPr>
          <w:color w:val="FFA500"/>
        </w:rPr>
        <w:t>Low Confidence Example - Part 5678:</w:t>
        <w:br/>
        <w:t xml:space="preserve">  • Total putaways: 12</w:t>
        <w:br/>
        <w:t xml:space="preserve">  • Top location: SG01J (3 times = 25%)</w:t>
        <w:br/>
        <w:t xml:space="preserve">  • Pattern: WEAK (spread across many locations)</w:t>
        <w:br/>
        <w:t xml:space="preserve">  • Recommendation confidence: 35%</w:t>
      </w:r>
    </w:p>
    <w:p>
      <w:r>
        <w:br w:type="page"/>
      </w:r>
    </w:p>
    <w:p>
      <w:pPr>
        <w:pStyle w:val="Heading1"/>
      </w:pPr>
      <w:r>
        <w:t>10. Recommendation Flow</w:t>
      </w:r>
    </w:p>
    <w:p>
      <w:r>
        <w:t>When a warehouse operator requests a recommendation:</w:t>
      </w:r>
    </w:p>
    <w:p/>
    <w:p>
      <w:pPr>
        <w:ind w:left="360"/>
      </w:pPr>
      <w:r>
        <w:t>1. User enters Part ID (e.g., 600)</w:t>
        <w:br/>
        <w:t xml:space="preserve">   ↓</w:t>
        <w:br/>
        <w:t>2. System retrieves learned pattern from Qdrant</w:t>
        <w:br/>
        <w:t xml:space="preserve">   • Historical locations: TN52D (28.3%), SG01J (15.1%)</w:t>
        <w:br/>
        <w:t xml:space="preserve">   • Primary zone: T</w:t>
        <w:br/>
        <w:t xml:space="preserve">   ↓</w:t>
        <w:br/>
        <w:t>3. System queries current inventory (MySQL)</w:t>
        <w:br/>
        <w:t xml:space="preserve">   • TN52D: 600,000 units</w:t>
        <w:br/>
        <w:t xml:space="preserve">   • TP55C: 600,000 units</w:t>
        <w:br/>
        <w:t xml:space="preserve">   ↓</w:t>
        <w:br/>
        <w:t>4. System checks location availability (MySQL)</w:t>
        <w:br/>
        <w:t xml:space="preserve">   • TN52D: clientId = 34 → YOUR_LOCATION ✓</w:t>
        <w:br/>
        <w:t xml:space="preserve">   • TP55C: clientId = 34 → YOUR_LOCATION ✓</w:t>
        <w:br/>
        <w:t xml:space="preserve">   ↓</w:t>
        <w:br/>
        <w:t>5. System ranks recommendations</w:t>
        <w:br/>
        <w:t xml:space="preserve">   • #1: TN52D (historical + consolidation)</w:t>
        <w:br/>
        <w:t xml:space="preserve">   • #2: TP55C (consolidation)</w:t>
        <w:br/>
        <w:t xml:space="preserve">   • #3: SG01J (historical, if free)</w:t>
        <w:br/>
        <w:t xml:space="preserve">   ↓</w:t>
        <w:br/>
        <w:t>6. AI generates explanation (Google Gemini)</w:t>
        <w:br/>
        <w:t xml:space="preserve">   "Location TN52D is recommended as it has been</w:t>
        <w:br/>
        <w:t xml:space="preserve">    the most frequently used location for this part</w:t>
        <w:br/>
        <w:t xml:space="preserve">    historically. The location is currently FREE</w:t>
        <w:br/>
        <w:t xml:space="preserve">    and ready for immediate use."</w:t>
        <w:br/>
        <w:t xml:space="preserve">   ↓</w:t>
        <w:br/>
        <w:t>7. Display to user with alternatives</w:t>
      </w:r>
    </w:p>
    <w:p>
      <w:r>
        <w:br w:type="page"/>
      </w:r>
    </w:p>
    <w:p>
      <w:pPr>
        <w:pStyle w:val="Heading1"/>
      </w:pPr>
      <w:r>
        <w:t>11. Complete Example: Part 600 Journey</w:t>
      </w:r>
    </w:p>
    <w:p>
      <w:pPr>
        <w:pStyle w:val="Heading2"/>
      </w:pPr>
      <w:r>
        <w:t>Scenario: Learning Pattern for Part 600 (Bearing)</w:t>
      </w:r>
    </w:p>
    <w:p>
      <w:pPr>
        <w:pStyle w:val="Heading3"/>
      </w:pPr>
      <w:r>
        <w:t>Step 1: Collect Raw Transactions</w:t>
      </w:r>
    </w:p>
    <w:p>
      <w:pPr>
        <w:ind w:left="360"/>
      </w:pPr>
      <w:r>
        <w:rPr>
          <w:rFonts w:ascii="Courier New" w:hAnsi="Courier New"/>
          <w:sz w:val="18"/>
        </w:rPr>
        <w:t>Transaction History (53 total):</w:t>
        <w:br/>
        <w:t>2024-01-10: Part 600 → TN52D (ABC Corp)</w:t>
        <w:br/>
        <w:t>2024-01-15: Part 600 → SG01J (ABC Corp)</w:t>
        <w:br/>
        <w:t>2024-01-20: Part 600 → TN52D (ABC Corp)</w:t>
        <w:br/>
        <w:t>2024-02-05: Part 600 → TN52D (ABC Corp)</w:t>
        <w:br/>
        <w:t>2024-02-12: Part 600 → TP03D (ABC Corp)</w:t>
        <w:br/>
        <w:t>2024-03-01: Part 600 → TN52D (ABC Corp)</w:t>
        <w:br/>
        <w:t>... (47 more transactions)</w:t>
      </w:r>
    </w:p>
    <w:p/>
    <w:p>
      <w:pPr>
        <w:pStyle w:val="Heading3"/>
      </w:pPr>
      <w:r>
        <w:t>Step 2: Run Aggregation Query</w:t>
      </w:r>
    </w:p>
    <w:p>
      <w:pPr>
        <w:ind w:left="360"/>
      </w:pPr>
      <w:r>
        <w:rPr>
          <w:rFonts w:ascii="Courier New" w:hAnsi="Courier New"/>
          <w:sz w:val="18"/>
        </w:rPr>
        <w:t>MySQL Aggregation Results:</w:t>
        <w:br/>
        <w:br/>
        <w:t>Location  | Count | Percentage | Pattern</w:t>
        <w:br/>
        <w:t>----------|-------|------------|----------</w:t>
        <w:br/>
        <w:t>TN52D     | 15    | 28.3%      | Primary ⭐</w:t>
        <w:br/>
        <w:t>SG01J     | 8     | 15.1%      | Secondary</w:t>
        <w:br/>
        <w:t>TP03D     | 3     | 5.66%      | Tertiary</w:t>
        <w:br/>
        <w:t>TN43D     | 1     | 1.9%       | Rare</w:t>
        <w:br/>
        <w:t>(+32 more locations with smaller counts)</w:t>
      </w:r>
    </w:p>
    <w:p/>
    <w:p>
      <w:pPr>
        <w:pStyle w:val="Heading3"/>
      </w:pPr>
      <w:r>
        <w:t>Step 3: Create Pattern JSON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"part_id": 600,</w:t>
        <w:br/>
        <w:t xml:space="preserve">  "part_code": "42645EQ",</w:t>
        <w:br/>
        <w:t xml:space="preserve">  "total_putaways": 53,</w:t>
        <w:br/>
        <w:t xml:space="preserve">  "primary_zone": "T",</w:t>
        <w:br/>
        <w:t xml:space="preserve">  "all_locations": [</w:t>
        <w:br/>
        <w:t xml:space="preserve">    {"code": "TN52D", "count": 15, "percentage": 28.3},</w:t>
        <w:br/>
        <w:t xml:space="preserve">    {"code": "SG01J", "count": 8, "percentage": 15.1},</w:t>
        <w:br/>
        <w:t xml:space="preserve">    {"code": "TP03D", "count": 3, "percentage": 5.66}</w:t>
        <w:br/>
        <w:t xml:space="preserve">  ],</w:t>
        <w:br/>
        <w:t xml:space="preserve">  "pattern_strength": "MEDIUM",</w:t>
        <w:br/>
        <w:t xml:space="preserve">  "confidence_score": 0.72</w:t>
        <w:br/>
        <w:t>}</w:t>
      </w:r>
    </w:p>
    <w:p/>
    <w:p>
      <w:pPr>
        <w:pStyle w:val="Heading3"/>
      </w:pPr>
      <w:r>
        <w:t>Step 4: Store in Qdrant &amp; Use for Recommendations</w:t>
      </w:r>
    </w:p>
    <w:p>
      <w:r>
        <w:rPr>
          <w:b/>
        </w:rPr>
        <w:t>Pattern saved to PartSummary collection</w:t>
        <w:br/>
      </w:r>
      <w:r>
        <w:rPr>
          <w:b/>
          <w:color w:val="008000"/>
        </w:rPr>
        <w:t>Status: Ready for recommendations ✓</w:t>
        <w:br/>
      </w:r>
      <w:r>
        <w:br/>
        <w:t>Now whenever Part 600 arrives, the system will recommend TN52D as the primary location (28.3% historical usage).</w:t>
      </w:r>
    </w:p>
    <w:p>
      <w:r>
        <w:br w:type="page"/>
      </w:r>
    </w:p>
    <w:p>
      <w:pPr>
        <w:pStyle w:val="Heading1"/>
      </w:pPr>
      <w:r>
        <w:t>12. Benefits &amp; Advantages</w:t>
      </w:r>
    </w:p>
    <w:p>
      <w:pPr>
        <w:pStyle w:val="Heading2"/>
      </w:pPr>
      <w:r>
        <w:t>1. Data-Driven Decisions</w:t>
      </w:r>
    </w:p>
    <w:p>
      <w:pPr>
        <w:pStyle w:val="ListBullet"/>
      </w:pPr>
      <w:r>
        <w:t>Based on 224,081 real historical transactions</w:t>
      </w:r>
    </w:p>
    <w:p>
      <w:pPr>
        <w:pStyle w:val="ListBullet"/>
      </w:pPr>
      <w:r>
        <w:t>Not guessing - using proven patterns</w:t>
      </w:r>
    </w:p>
    <w:p>
      <w:pPr>
        <w:pStyle w:val="ListBullet"/>
      </w:pPr>
      <w:r>
        <w:t>Reduces human error in location selection</w:t>
      </w:r>
    </w:p>
    <w:p>
      <w:pPr>
        <w:pStyle w:val="ListBullet"/>
      </w:pPr>
      <w:r>
        <w:t>Eliminates need to memorize part-location mappings</w:t>
      </w:r>
    </w:p>
    <w:p>
      <w:pPr>
        <w:pStyle w:val="Heading2"/>
      </w:pPr>
      <w:r>
        <w:t>2. Speed &amp; Efficiency</w:t>
      </w:r>
    </w:p>
    <w:p>
      <w:pPr>
        <w:pStyle w:val="ListBullet"/>
      </w:pPr>
      <w:r>
        <w:t>Recommendations in &lt; 100ms</w:t>
      </w:r>
    </w:p>
    <w:p>
      <w:pPr>
        <w:pStyle w:val="ListBullet"/>
      </w:pPr>
      <w:r>
        <w:t>Pre-computed patterns (no waiting)</w:t>
      </w:r>
    </w:p>
    <w:p>
      <w:pPr>
        <w:pStyle w:val="ListBullet"/>
      </w:pPr>
      <w:r>
        <w:t>Fast Qdrant lookups (vector database)</w:t>
      </w:r>
    </w:p>
    <w:p>
      <w:pPr>
        <w:pStyle w:val="ListBullet"/>
      </w:pPr>
      <w:r>
        <w:t>Minimal real-time queries (only what's needed)</w:t>
      </w:r>
    </w:p>
    <w:p>
      <w:pPr>
        <w:pStyle w:val="Heading2"/>
      </w:pPr>
      <w:r>
        <w:t>3. Adaptability &amp; Learning</w:t>
      </w:r>
    </w:p>
    <w:p>
      <w:pPr>
        <w:pStyle w:val="ListBullet"/>
      </w:pPr>
      <w:r>
        <w:t>Patterns update with new transactions</w:t>
      </w:r>
    </w:p>
    <w:p>
      <w:pPr>
        <w:pStyle w:val="ListBullet"/>
      </w:pPr>
      <w:r>
        <w:t>System learns from changing practices</w:t>
      </w:r>
    </w:p>
    <w:p>
      <w:pPr>
        <w:pStyle w:val="ListBullet"/>
      </w:pPr>
      <w:r>
        <w:t>Confidence scores adjust automatically</w:t>
      </w:r>
    </w:p>
    <w:p>
      <w:pPr>
        <w:pStyle w:val="ListBullet"/>
      </w:pPr>
      <w:r>
        <w:t>Improves accuracy over time</w:t>
      </w:r>
    </w:p>
    <w:p>
      <w:pPr>
        <w:pStyle w:val="Heading2"/>
      </w:pPr>
      <w:r>
        <w:t>4. Transparency &amp; Trust</w:t>
      </w:r>
    </w:p>
    <w:p>
      <w:pPr>
        <w:pStyle w:val="ListBullet"/>
      </w:pPr>
      <w:r>
        <w:t>Shows WHY each location is recommended</w:t>
      </w:r>
    </w:p>
    <w:p>
      <w:pPr>
        <w:pStyle w:val="ListBullet"/>
      </w:pPr>
      <w:r>
        <w:t>Provides usage statistics (15×, 28.3%)</w:t>
      </w:r>
    </w:p>
    <w:p>
      <w:pPr>
        <w:pStyle w:val="ListBullet"/>
      </w:pPr>
      <w:r>
        <w:t>Displays alternative options</w:t>
      </w:r>
    </w:p>
    <w:p>
      <w:pPr>
        <w:pStyle w:val="ListBullet"/>
      </w:pPr>
      <w:r>
        <w:t>Allows manual overrides with audit logging</w:t>
      </w:r>
    </w:p>
    <w:p>
      <w:r>
        <w:br w:type="page"/>
      </w:r>
    </w:p>
    <w:p>
      <w:pPr>
        <w:pStyle w:val="Heading1"/>
      </w:pPr>
      <w:r>
        <w:t>13. Update Schedule &amp; Maintenance</w:t>
      </w:r>
    </w:p>
    <w:p>
      <w:pPr>
        <w:pStyle w:val="Heading2"/>
      </w:pPr>
      <w:r>
        <w:t>Daily Updates (Automated)</w:t>
      </w:r>
    </w:p>
    <w:p>
      <w:pPr>
        <w:ind w:left="360"/>
      </w:pPr>
      <w:r>
        <w:rPr>
          <w:rFonts w:ascii="Courier New" w:hAnsi="Courier New"/>
          <w:sz w:val="18"/>
        </w:rPr>
        <w:t># Recommended: Nightly cron job</w:t>
        <w:br/>
        <w:t>python add_inventory_patterns.py</w:t>
        <w:br/>
        <w:t>python upload_to_qdrant.py</w:t>
        <w:br/>
        <w:br/>
        <w:t>Updates:</w:t>
        <w:br/>
        <w:t xml:space="preserve">  • Inventory snapshots</w:t>
        <w:br/>
        <w:t xml:space="preserve">  • Recent transaction patterns</w:t>
        <w:br/>
        <w:t xml:space="preserve">  • New part additions</w:t>
      </w:r>
    </w:p>
    <w:p/>
    <w:p>
      <w:pPr>
        <w:pStyle w:val="Heading2"/>
      </w:pPr>
      <w:r>
        <w:t>Weekly Review (Manual)</w:t>
      </w:r>
    </w:p>
    <w:p>
      <w:pPr>
        <w:pStyle w:val="ListBullet"/>
      </w:pPr>
      <w:r>
        <w:t>Review pattern changes and new high-volume parts</w:t>
      </w:r>
    </w:p>
    <w:p>
      <w:pPr>
        <w:pStyle w:val="ListBullet"/>
      </w:pPr>
      <w:r>
        <w:t>Check confidence scores for accuracy</w:t>
      </w:r>
    </w:p>
    <w:p>
      <w:pPr>
        <w:pStyle w:val="ListBullet"/>
      </w:pPr>
      <w:r>
        <w:t>Verify no data quality issues</w:t>
      </w:r>
    </w:p>
    <w:p>
      <w:pPr>
        <w:pStyle w:val="ListBullet"/>
      </w:pPr>
      <w:r>
        <w:t>Monitor system performance metrics</w:t>
      </w:r>
    </w:p>
    <w:p/>
    <w:p>
      <w:pPr>
        <w:pStyle w:val="Heading2"/>
      </w:pPr>
      <w:r>
        <w:t>Monthly Maintenance (Comprehensive)</w:t>
      </w:r>
    </w:p>
    <w:p>
      <w:pPr>
        <w:pStyle w:val="ListBullet"/>
      </w:pPr>
      <w:r>
        <w:t>Full knowledge base regeneration from scratch</w:t>
      </w:r>
    </w:p>
    <w:p>
      <w:pPr>
        <w:pStyle w:val="ListBullet"/>
      </w:pPr>
      <w:r>
        <w:t>Statistical analysis of pattern changes</w:t>
      </w:r>
    </w:p>
    <w:p>
      <w:pPr>
        <w:pStyle w:val="ListBullet"/>
      </w:pPr>
      <w:r>
        <w:t>Client preference updates</w:t>
      </w:r>
    </w:p>
    <w:p>
      <w:pPr>
        <w:pStyle w:val="ListBullet"/>
      </w:pPr>
      <w:r>
        <w:t>System performance audit and optimization</w:t>
      </w:r>
    </w:p>
    <w:p>
      <w:pPr>
        <w:pStyle w:val="ListBullet"/>
      </w:pPr>
      <w:r>
        <w:t>Documentation updates if needed</w:t>
      </w:r>
    </w:p>
    <w:p/>
    <w:p>
      <w:pPr>
        <w:pStyle w:val="Heading2"/>
      </w:pPr>
      <w:r>
        <w:t>Data Freshness Impact</w:t>
      </w:r>
    </w:p>
    <w:p>
      <w:r>
        <w:rPr>
          <w:b/>
          <w:color w:val="FF0000"/>
        </w:rPr>
        <w:t xml:space="preserve">Important Note: </w:t>
      </w:r>
      <w:r>
        <w:t>Even if the knowledge base is outdated, the system continues to work correctly because real-time MySQL queries always provide current inventory and availability data. Historical patterns are used as guidance, not absolute rules.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rPr>
          <w:sz w:val="22"/>
        </w:rPr>
        <w:t xml:space="preserve">The </w:t>
      </w:r>
      <w:r>
        <w:rPr>
          <w:b/>
          <w:color w:val="0066CC"/>
        </w:rPr>
        <w:t>StockRight Pattern Learning System</w:t>
      </w:r>
      <w:r>
        <w:t xml:space="preserve"> represents a sophisticated approach to warehouse management, combining:</w:t>
      </w:r>
    </w:p>
    <w:p/>
    <w:p>
      <w:r>
        <w:rPr>
          <w:b/>
          <w:color w:val="008000"/>
        </w:rPr>
        <w:t xml:space="preserve">✓ Historical Intelligence: </w:t>
      </w:r>
      <w:r>
        <w:t>Learns from 224,081 transactions</w:t>
      </w:r>
    </w:p>
    <w:p>
      <w:r>
        <w:rPr>
          <w:b/>
          <w:color w:val="008000"/>
        </w:rPr>
        <w:t xml:space="preserve">✓ SQL Aggregation: </w:t>
      </w:r>
      <w:r>
        <w:t>Extracts patterns using 6-step pipeline</w:t>
      </w:r>
    </w:p>
    <w:p>
      <w:r>
        <w:rPr>
          <w:b/>
          <w:color w:val="008000"/>
        </w:rPr>
        <w:t xml:space="preserve">✓ Vector Storage: </w:t>
      </w:r>
      <w:r>
        <w:t>Stores 2,492 patterns in Qdrant for fast access</w:t>
      </w:r>
    </w:p>
    <w:p>
      <w:r>
        <w:rPr>
          <w:b/>
          <w:color w:val="008000"/>
        </w:rPr>
        <w:t xml:space="preserve">✓ Hybrid Architecture: </w:t>
      </w:r>
      <w:r>
        <w:t>Combines offline patterns with real-time data</w:t>
      </w:r>
    </w:p>
    <w:p>
      <w:r>
        <w:rPr>
          <w:b/>
          <w:color w:val="008000"/>
        </w:rPr>
        <w:t xml:space="preserve">✓ AI Explanations: </w:t>
      </w:r>
      <w:r>
        <w:t>Provides natural language recommendations via Google Gemini</w:t>
      </w:r>
    </w:p>
    <w:p>
      <w:r>
        <w:rPr>
          <w:b/>
          <w:color w:val="008000"/>
        </w:rPr>
        <w:t xml:space="preserve">✓ Production-Ready: </w:t>
      </w:r>
      <w:r>
        <w:t>Fast (&lt;100ms), accurate, and transparent</w:t>
      </w:r>
    </w:p>
    <w:p/>
    <w:p>
      <w:r>
        <w:rPr>
          <w:sz w:val="22"/>
        </w:rPr>
        <w:t xml:space="preserve">This data-driven approach ensures </w:t>
      </w:r>
      <w:r>
        <w:rPr>
          <w:b/>
        </w:rPr>
        <w:t>efficient warehouse operations</w:t>
      </w:r>
      <w:r>
        <w:t xml:space="preserve"> while maintaining </w:t>
      </w:r>
      <w:r>
        <w:rPr>
          <w:b/>
        </w:rPr>
        <w:t>flexibility for manual overrides</w:t>
      </w:r>
      <w:r>
        <w:t xml:space="preserve"> when needed.</w:t>
      </w:r>
    </w:p>
    <w:p/>
    <w:p/>
    <w:p/>
    <w:p>
      <w:pPr>
        <w:jc w:val="center"/>
      </w:pPr>
      <w:r>
        <w:rPr>
          <w:color w:val="808080"/>
        </w:rPr>
        <w:t>━━━━━━━━━━━━━━━━━━━━━━━━━━━━━━━━━━━━━━━━</w:t>
        <w:br/>
        <w:br/>
      </w:r>
      <w:r>
        <w:rPr>
          <w:b/>
          <w:color w:val="0066CC"/>
          <w:sz w:val="22"/>
        </w:rPr>
        <w:t>StockRight Agentic Logistics Engine (SALE)</w:t>
        <w:br/>
      </w:r>
      <w:r>
        <w:rPr>
          <w:sz w:val="18"/>
        </w:rPr>
        <w:t>Document Version: 1.0 | February 2026</w:t>
        <w:br/>
      </w:r>
      <w:r>
        <w:rPr>
          <w:sz w:val="18"/>
        </w:rPr>
        <w:t>Knowledge Base: 224,081 Transactions | 2,492 Learned Patterns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