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A92" w:rsidRPr="00B40A92" w:rsidRDefault="00B40A92" w:rsidP="00B40A92">
      <w:pPr>
        <w:shd w:val="clear" w:color="auto" w:fill="FFFFFF"/>
        <w:spacing w:after="105" w:line="312" w:lineRule="atLeast"/>
        <w:outlineLvl w:val="2"/>
        <w:rPr>
          <w:rFonts w:ascii="Arial" w:eastAsia="Times New Roman" w:hAnsi="Arial" w:cs="Arial"/>
          <w:b/>
          <w:bCs/>
          <w:caps/>
          <w:sz w:val="33"/>
          <w:szCs w:val="33"/>
          <w:lang w:eastAsia="fr-FR"/>
        </w:rPr>
      </w:pPr>
      <w:r w:rsidRPr="003D01D7">
        <w:rPr>
          <w:rFonts w:ascii="Arial" w:eastAsia="Times New Roman" w:hAnsi="Arial" w:cs="Arial"/>
          <w:b/>
          <w:bCs/>
          <w:caps/>
          <w:sz w:val="33"/>
          <w:szCs w:val="33"/>
          <w:lang w:eastAsia="fr-FR"/>
        </w:rPr>
        <w:t>MOT</w:t>
      </w:r>
      <w:r w:rsidRPr="00B40A92">
        <w:rPr>
          <w:rFonts w:ascii="Arial" w:eastAsia="Times New Roman" w:hAnsi="Arial" w:cs="Arial"/>
          <w:b/>
          <w:bCs/>
          <w:caps/>
          <w:sz w:val="33"/>
          <w:szCs w:val="33"/>
          <w:lang w:eastAsia="fr-FR"/>
        </w:rPr>
        <w:t xml:space="preserve"> DU PRÉSIDENT</w:t>
      </w:r>
    </w:p>
    <w:p w:rsidR="00B40A92" w:rsidRPr="00B40A92" w:rsidRDefault="00B40A92" w:rsidP="00B40A9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pict>
          <v:rect id="_x0000_i1025" style="width:0;height:.75pt" o:hralign="center" o:hrstd="t" o:hr="t" fillcolor="#a0a0a0" stroked="f"/>
        </w:pic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Notre site web s’ouvr</w:t>
      </w:r>
      <w:bookmarkStart w:id="0" w:name="_GoBack"/>
      <w:bookmarkEnd w:id="0"/>
      <w:r w:rsidRPr="00B40A92">
        <w:rPr>
          <w:rFonts w:ascii="Arial" w:eastAsia="Times New Roman" w:hAnsi="Arial" w:cs="Arial"/>
          <w:sz w:val="21"/>
          <w:szCs w:val="21"/>
          <w:lang w:eastAsia="fr-FR"/>
        </w:rPr>
        <w:t>e à une période particulière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en cette fin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du premier semestre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 l’année 2020.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L’UNEMAF,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votre Organisation,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avait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visé le premier trimestre d’abord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et le second trimestre ensuite,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comme étapes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privilégiées pour exposer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contour précis de la mutation dans laquelle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elle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s’était engagée.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Contre toute attente,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premier trimestre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s’est révélé très tôt comme un trimestre fortement marqué par de grands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défis. Les interrogations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très perceptibles dans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les projections à caractère politique se sont déplacées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sur des préoccupations sanitaires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pandémiques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jamais recensées dans nos jeunes nations.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Et pourtant,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que de décisions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mises sur le métier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que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d’actes importants posés pour assurer à notre Organisation un changement qualitatif et surtout une véritable mue.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En effet,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dès la fin de l’année 2019, notamment le 19 Décembre, nos intentions étaient déjà affichées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par le lancement d’un vaste programme dévoilant les grands traits du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nouveau visage de l’UNEMAF. Celle-ci devenait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alors l’UNION DES ENTREPRISES DU MONDE AGRICOLEET FORESTIER. Une nouvelle dénomination qui ne fait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que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traduire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l’ambition des membres de faire de leur Organisation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la plus grande plateforme rayonnant sur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tous les acteurs du secteur privé agricole et forestier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 Côte d’Ivoire.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Déjà, sur les 5 dernières années,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projet de l’UNEMAF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conforter son assise en tant que groupement représentatif a été mené avec constance. Si les résultats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sont visibles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par des observateurs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avisés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 notre milieu,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force est de relever que le volet communication a été mis en arrière-plan.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nouveau site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web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est là au moment où nous venons d’achever la rédaction d’un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manuel des procédures, de rafraichir les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textes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statutaires et d’élaborer le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Plan d’Action Stratégique 2020-2024.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Toutes ces actions ont été menées pour améliorer notre gouvernance et doter la faitière d’outils de management modernes afin d’en faire véritablement l’UNION DES ENTREPRISES DU MONDE AGRICOLEET FORESTIER.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processus d’élaboration du Plan Stratégique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a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permis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à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toutes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les parties prenantes de notre Organisation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 jeter un regard critique sur son fonctionnement.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Les attentes fortes et nombreuses du monde agricole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plus étendu et en particulier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celles de nos membres ont été compulsées et prises à notre compte.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Ce site se voulant interactif, nous projetons de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communiquer plus que par le passé sur les actions à mener en vue de la satisfaction des besoins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multiformes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des adhérents. Ce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site se veut un écran panoramique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à projection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dynamique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et à bonne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visibilité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pour mieux appréhender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les activités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du Secrétariat exécutif, celles du Conseil d’administration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également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les travaux conduits par les Comités d’études.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Notre cible est pluriel: entreprises membres, investisseurs,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administrations publiques, presses et tout citoyen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en quête d’informations diverses sur le secteur agricole et forestier. Ces divers opérateurs devraient,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à travers le site, tisser et entretenir avec nous et aussi entre eux-mêmes des relations</w:t>
      </w:r>
      <w:r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productives.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Dans le même temps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l’image de l’Union devrait en sortira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grandie et renforcée.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br/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lastRenderedPageBreak/>
        <w:t>Dans sa marche vers une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mutation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et l’affirmation de son positionnement comme Union des Secteurs Agricole, Forestier, Horticole, Ressources Animales et Halieutiques, l’UNEMAF va s’appuyer sur les valeurs de proactivité, de progrès et de proximité.</w:t>
      </w:r>
    </w:p>
    <w:p w:rsidR="00B40A92" w:rsidRPr="00B40A92" w:rsidRDefault="00B40A92" w:rsidP="00B40A92">
      <w:pPr>
        <w:shd w:val="clear" w:color="auto" w:fill="FFFFFF"/>
        <w:spacing w:after="30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site </w:t>
      </w:r>
      <w:hyperlink r:id="rId4" w:history="1">
        <w:r w:rsidRPr="003D01D7">
          <w:rPr>
            <w:rFonts w:ascii="Arial" w:eastAsia="Times New Roman" w:hAnsi="Arial" w:cs="Arial"/>
            <w:sz w:val="21"/>
            <w:szCs w:val="21"/>
            <w:lang w:eastAsia="fr-FR"/>
          </w:rPr>
          <w:t>www.unemaf.org</w:t>
        </w:r>
      </w:hyperlink>
      <w:r w:rsidRPr="00B40A92">
        <w:rPr>
          <w:rFonts w:ascii="Arial" w:eastAsia="Times New Roman" w:hAnsi="Arial" w:cs="Arial"/>
          <w:sz w:val="21"/>
          <w:szCs w:val="21"/>
          <w:lang w:eastAsia="fr-FR"/>
        </w:rPr>
        <w:t> va ainsi contribuer, telle est notre vision,</w:t>
      </w:r>
      <w:r w:rsidR="003D01D7" w:rsidRPr="003D01D7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B40A92">
        <w:rPr>
          <w:rFonts w:ascii="Arial" w:eastAsia="Times New Roman" w:hAnsi="Arial" w:cs="Arial"/>
          <w:sz w:val="21"/>
          <w:szCs w:val="21"/>
          <w:lang w:eastAsia="fr-FR"/>
        </w:rPr>
        <w:t>à promouvoir ces valeurs.</w:t>
      </w:r>
    </w:p>
    <w:p w:rsidR="00B40A92" w:rsidRPr="00B40A92" w:rsidRDefault="00B40A92" w:rsidP="00B40A92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bCs/>
          <w:sz w:val="21"/>
          <w:szCs w:val="21"/>
          <w:lang w:eastAsia="fr-FR"/>
        </w:rPr>
        <w:t>Bienvenue à tous</w:t>
      </w:r>
    </w:p>
    <w:p w:rsidR="00B40A92" w:rsidRPr="00B40A92" w:rsidRDefault="00B40A92" w:rsidP="00B40A92">
      <w:pPr>
        <w:shd w:val="clear" w:color="auto" w:fill="FFFFFF"/>
        <w:spacing w:after="300" w:line="240" w:lineRule="auto"/>
        <w:jc w:val="right"/>
        <w:rPr>
          <w:rFonts w:ascii="Arial" w:eastAsia="Times New Roman" w:hAnsi="Arial" w:cs="Arial"/>
          <w:sz w:val="21"/>
          <w:szCs w:val="21"/>
          <w:lang w:eastAsia="fr-FR"/>
        </w:rPr>
      </w:pPr>
      <w:r w:rsidRPr="00B40A92">
        <w:rPr>
          <w:rFonts w:ascii="Arial" w:eastAsia="Times New Roman" w:hAnsi="Arial" w:cs="Arial"/>
          <w:sz w:val="21"/>
          <w:szCs w:val="21"/>
          <w:lang w:eastAsia="fr-FR"/>
        </w:rPr>
        <w:t>Le Président</w:t>
      </w:r>
    </w:p>
    <w:p w:rsidR="008C6770" w:rsidRPr="003D01D7" w:rsidRDefault="008C6770"/>
    <w:sectPr w:rsidR="008C6770" w:rsidRPr="003D0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A92"/>
    <w:rsid w:val="003D01D7"/>
    <w:rsid w:val="008C6770"/>
    <w:rsid w:val="00B4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63409B-9563-4D53-ACB6-4A798E74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40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40A9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40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40A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nemaf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DOUE</dc:creator>
  <cp:keywords/>
  <dc:description/>
  <cp:lastModifiedBy>DOUE</cp:lastModifiedBy>
  <cp:revision>1</cp:revision>
  <dcterms:created xsi:type="dcterms:W3CDTF">2021-10-06T16:14:00Z</dcterms:created>
  <dcterms:modified xsi:type="dcterms:W3CDTF">2021-10-06T16:27:00Z</dcterms:modified>
</cp:coreProperties>
</file>