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EMPLOYMENT AND LIVELIHOODS DEVELOPMENT IN TANZANIA</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8"/>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titled "Employment and Livelihoods Development," is a targeted initiative aimed at addressing key challenges in Tanzania's economic landscape. Focused on the sub-themes of entrepreneurship and MSME development, rural livelihood development, and financial inclusion and empowerment, the project seeks to make a meaningful impact on employment opportunities and sustainabVying Vyingle livelihoods within the Tanzanian context.</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 specific needs of Tanzania, the project will implement tailored strategies to promote entrepreneurship and support the growth of Micro, Small, and Medium Enterprises (MSMEs). Through initiatives such as an online Entrepreneurship Hub, the project aims to connect local entrepreneurs, providing them with resources, mentorship, and collaborative opportunities essential for their success.</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project recognizes the importance of rural livelihood development in Tanzania's diverse communities. It will introduce Skill Development Workshops covering vital topics like business management and financial literacy, enhancing the capabilities of individuals in rural areas and contributing to increased employability. Simultaneously, the project will focus on financial inclusion and empowerment by facilitating access to banking services, savings, and microfinance options. Through these concerted efforts, the project aspires to drive positive change, fostering economic development and improved livelihoods throughout Tanzania.</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6"/>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objective of the is to introduce impactful solutions within the sub-themes of entrepreneurship and MSME development, rural livelihood development, and financial inclusion and empowerment. With a focus on resource-conscious strategies, the project aims to stimulate economic growth and enhance the well-being of communities without the need for extensive financial resources or app development.</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entrepreneurship and MSME development, the project will leverage community-based initiatives. This involves creating supportive networks, organizing mentorship programs, and facilitating collaborative efforts to fortify the growth of local businesses, particularly micro and small enterprises.</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rural livelihood development, the project will implement on-the-ground approaches. This includes organizing targeted skill development workshops tailored to address the specific needs of rural communities, fostering increased employability and diversified income sources within the available means.</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financial inclusion and empowerment domain, the project will adopt practical strategies. This may involve collaborating with existing financial institutions to extend their services to underserved areas, promoting financial literacy through community engagement, and exploring avenues for microfinance that align with the project's resource-conscious approach.</w:t>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"Employment and Livelihoods Development" project in Tanzania is committed to implementing pragmatic and impactful solutions within the specified sub-themes, emphasizing community-driven initiatives without the need for extensive financial investments or app development.</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Entrepreneurship and MSME Development</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Tanzania, fostering entrepreneurship and supporting Micro, Small, and Medium Enterprises (MSMEs) holds immense significance for driving employment generation and economic development. These enterprises form the backbone of the Tanzanian economy, contributing significantly to employment opportunities, especially in rural areas. By nurturing entrepreneurship, the nation can harness the potential of local talents and ideas, fostering innovation and resilience. Supporting MSMEs not only stimulates job creation but also enhances economic inclusivity, empowering individuals to take charge of their livelihoods.</w:t>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MSMEs play a pivotal role in promoting economic diversification and reducing dependency on traditional sectors. They often serve as key drivers of local development, providing goods and services tailored to specific community needs. By supporting these enterprises, Tanzania can foster a more dynamic and diversified economic landscape, mitigating vulnerabilities associated with over-reliance on a narrow range of industries. In summary, the encouragement of entrepreneurship and the sustenance of MSMEs in Tanzania not only spur employment growth but also lay the foundation for a more resilient and inclusive economy.</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to establishing connections with rural entrepreneurs involves the development of an online platform that leverages the ubiquity and familiarity of social networks such as Facebook and others. This platform will serve as a virtual hub, fostering collaboration, mentorship, and resource sharing among rural entrepreneurs. Through the integration of features inspired by social media platforms, we aim to create an intuitive and user-friendly space where entrepreneurs can connect, share insights, and collaborate on various ventures.</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will allow users to create profiles highlighting their skills, business interests, and aspirations. A key feature will be the creation of thematic groups or communities, focusing on specific industries or challenges relevant to rural entrepreneurship. These groups will act as virtual spaces where entrepreneurs with similar interests can interact, share experiences, and seek advice from mentors.</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Mentorship will be facilitated through a structured system that matches experienced entrepreneurs with those seeking guidance, fostering a supportive ecosystem. Additionally, the platform will provide resources such as articles, webinars, and toolkits to enhance the knowledge and skills of its users. To ensure inclusivity, efforts will be made to address potential challenges related to digital literacy, making the platform accessible to a broad spectrum of users.</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harnessing the power of existing social networks, we aim to minimize development costs and enhance the platform's reach. Integrating familiar features from popular social media platforms will facilitate user adoption, ensuring that the platform becomes an integral part of rural entrepreneurs' online experience. Through this innovative approach, our project seeks to empower rural entrepreneurs, catalyzing collaboration and resource-sharing for sustainable livelihood development.</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7"/>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Rural livelihood development</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skill development program for rural areas is designed to empower individuals with the knowledge and expertise needed for successful entrepreneurship. The program encompasses a series of workshops covering essential aspects of business management, marketing, and financial literacy. These workshops will be conducted in-person within rural communities, facilitating a hands-on and interactive learning experience.</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management workshops will focus on fundamental concepts such as business planning, operations management, and customer relations. Participants will gain practical insights into developing and sustaining a business venture tailored to the unique challenges and opportunities of rural environments.</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workshops will delve into strategies for promoting products and services effectively within local contexts. Participants will learn about branding, digital marketing, and community engagement, equipping them with the tools to reach a wider audience and enhance the visibility of their businesses.</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literacy sessions will cover topics such as budgeting, financial planning, and access to financial services. These workshops aim to enhance participants' understanding of financial management, empowering them to make informed decisions and optimize the financial aspects of their ventures.</w:t>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maximum participation and inclusivity, the workshops will be scheduled at convenient times and locations within the targeted rural areas. Local experts and professionals may be invited to share their practical experiences, providing real-world insights to the participants.</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is not just about theoretical knowledge but aims to bridge the gap between theory and practice, fostering skill development that directly contributes to the economic growth and sustainability of rural livelihoods. Through this initiative, we aspire to build a foundation of expertise that empowers individuals to navigate the entrepreneurial landscape with confidence and resilience.</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our commitment to affordability extends to building local partnerships, further reducing expenses. Collaborating with community organizations, educational institutions, and local businesses allows us to tap into existing networks and resources. These partnerships can provide venues at minimal or no cost, access to local experts as guest speakers, and even sponsorship opportunities for materials or refreshments. By integrating with established community entities, we not only reduce financial burdens but also enhance the cultural relevance and impact of the workshops. Through these strategic alliances, we strive to create a sustainable model for skill development that benefits from the strengths and resources of the very communities we aim to empower.</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4"/>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inclusion and empowerment</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sub-theme, we take a unique approach to Financial Inclusion and Empowerment by introducing a grassroots-level initiative that combines digital technology with community engagement. Rather than focusing solely on a standalone mobile app, we propose establishing Financial Literacy Hubs within rural areas. These hubs will serve as physical centers equipped with digital tools, where trained facilitators will guide community members in navigating financial services.</w:t>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Literacy Hubs will act as accessible spaces where individuals can learn about digital banking, savings, and microfinance options. Our approach recognizes the importance of combining digital literacy with practical, face-to-face interactions to ensure effective adoption and understanding. By incorporating physical hubs, we address potential barriers related to technology accessibility and offer personalized assistance, fostering a sense of community-driven financial empowerment.</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Literacy Hubs will not only provide information but also offer hands-on training sessions on using digital financial tools and apps. Facilitators at the hubs will guide individuals through the process of setting up digital wallets, understanding online transactions, and accessing banking services through mobile applications. This practical, step-by-step guidance ensures that community members not only gain theoretical knowledge but also acquire the skills necessary to navigate the digital financial landscape confidently.</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tailor the solution to the specific needs of rural communities, the mobile app associated with this component will be designed with simplicity and user-friendliness in mind. It will include features like interactive tutorials, multilingual support, and visual aids to accommodate varying levels of digital literacy. The app will also integrate financial planning tools, helping users manage their finances effectively.</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recognizing the importance of trust in financial matters, the Financial Literacy Hubs will facilitate community-led initiatives. Local leaders and influencers will be involved in endorsing and promoting the solution, building trust and encouraging widespread adoption. Through this holistic approach, our Financial Inclusion and Empowerment solution not only imparts digital skills but also fosters a sense of community ownership, ensuring its sustainability and long-term impact.</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to enhance cost-effectiveness, we plan to collaborate with local businesses and community organizations to establish and sustain these hubs. This approach not only minimizes infrastructure costs but also strengthens community bonds and ensures the hubs are embedded in the local socio-economic fabric. Through this innovative blend of digital tools and on-the-ground support, our Financial Inclusion and Empowerment component seeks to create a sustainable and community-centric approach to financial literacy.</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2"/>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and Synergy for Economic Empowerment in Tanzania</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components seamlessly converge to foster economic empowerment in Tanzania, blending entrepreneurship, skill development, and financial inclusion. The Entrepreneurship and MSME Development initiative establishes a digital hub, connecting Tanzanian entrepreneurs and creating a collaborative environment for mentorship and resource sharing. This aligns with the skill development workshops under Rural Livelihood Development, ensuring that aspiring entrepreneurs in Tanzania not only establish businesses but also possess the necessary skills to navigate the complexities of their chosen ventures.</w:t>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tandem, Financial Inclusion and Empowerment initiatives, including the creation of Financial Literacy Hubs and a user-friendly mobile app, are strategically integrated. These elements fortify the overall approach by providing Tanzanian individuals with the knowledge and tools needed for effective financial management. The holistic synergy among these components ensures a comprehensive strategy, where entrepreneurs with enhanced skills and a sound understanding of financial literacy can contribute to the economic growth and sustainability of Tanzania's communities.</w:t>
      </w:r>
    </w:p>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local partnerships within Tanzania are central to this integrated approach. Collaborations with Tanzanian community organizations, businesses, and educational institutions are instrumental in creating a sustainable model that leverages local strengths and resources. Through this integrated and synergistic framework, our project endeavors to empower Tanzanian communities, promoting economic independence and prosperity.</w:t>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overview</w:t>
      </w:r>
    </w:p>
    <w:p w:rsidR="00000000" w:rsidDel="00000000" w:rsidP="00000000" w:rsidRDefault="00000000" w:rsidRPr="00000000" w14:paraId="0000004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adopting a lean approach to development, our strategy prioritizes efficiency and sustainability by harnessing existing resources and infrastructure in Tanzania. Rather than reinventing the wheel, we seek to integrate our initiatives with local assets, leveraging the wealth of knowledge within Tanzanian communities. For the Entrepreneurship and MSME Development component, we plan to collaborate with local tech enthusiasts and organizations, tapping into their expertise to customize and optimize the online platform. This not only reduces development costs but also ensures that the platform aligns seamlessly with the needs and preferences of Tanzanian entrepreneurs.</w:t>
      </w:r>
    </w:p>
    <w:p w:rsidR="00000000" w:rsidDel="00000000" w:rsidP="00000000" w:rsidRDefault="00000000" w:rsidRPr="00000000" w14:paraId="0000004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Rural Livelihood Development component, our lean approach extends to utilizing community spaces and local expertise for skill development workshops. By partnering with existing community organizations and educational institutions, we can minimize venue costs and tap into the wealth of knowledge present locally. Leveraging established networks also enhances the credibility of the workshops, fostering trust among participants and creating a more inclusive learning environment.</w:t>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Inclusion and Empowerment component will benefit from a lean approach by establishing Financial Literacy Hubs in collaboration with local businesses and organizations. Utilizing existing spaces and infrastructure not only reduces operational costs but also ensures that the hubs are conveniently located within communities, enhancing accessibility for participants. By aligning our initiatives with the existing fabric of Tanzanian communities, we aim to create a sustainable and impactful model that maximizes the utilization of available resources and infrastructure.</w:t>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5"/>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Sustainability plan</w:t>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envisions long-term sustainability through a multifaceted approach that fosters community ownership, leverages local partnerships, and encourages economic self-sufficiency. Firstly, the Entrepreneurship and MSME Development component aims to establish a self-sustaining online platform. By fostering a vibrant community of entrepreneurs, the platform can potentially generate revenue through premium features, sponsorships, or partnerships with local businesses seeking exposure to the entrepreneurial network.</w:t>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Rural Livelihood Development component aims to create a train-the-trainer model. After the initial workshop series, local participants with enhanced skills can serve as facilitators for subsequent sessions. This approach not only reduces ongoing training costs but also empowers community members to take charge of skill development, ensuring the program's sustainability over time.</w:t>
      </w:r>
    </w:p>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Inclusion and Empowerment component, through the Financial Literacy Hubs and mobile app, seeks to establish partnerships with financial institutions. By integrating financial services within the app and collaborating with local banks, the project can potentially generate revenue through transaction fees or commission-based models, contributing to its financial sustainability.</w:t>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project will actively seek to engage in ongoing collaborations with local businesses, community organizations, and government agencies. These partnerships can lead to shared resources, sponsorship opportunities, and co-funded initiatives, creating a robust ecosystem of support that sustains the project's impact beyond the initial implementation phase.</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these strategies, the project aims not only to address immediate employment and livelihood challenges but also to establish a self-sustaining model that aligns with the evolving needs of Tanzanian communities, ensuring long-term success and impact.</w:t>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involvement is at the heart of our long-term viability strategy, ensuring the project remains rooted in the needs and aspirations of Tanzanian communities. Firstly, we plan to establish community advisory boards, comprising local leaders, entrepreneurs, and representatives, to provide ongoing feedback and insights. This approach ensures that the project continually adapts to the evolving dynamics of the community, fostering a sense of ownership and participation.</w:t>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revenue generation, the project aims to create value-added services within the online platform of the Entrepreneurship and MSME Development component. Premium features, sponsored content, and targeted advertising for local businesses can generate sustainable income while enhancing the user experience. Additionally, the Financial Inclusion and Empowerment component will explore commission-based models for financial transactions facilitated through the mobile app, creating a revenue stream that aligns with the project's objectives.</w:t>
      </w:r>
    </w:p>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will actively pursue potential funding opportunities through grant applications, corporate sponsorships, and partnerships with international development agencies. By aligning the project with the goals and priorities of these entities, we aim to secure funding for continued program expansion, research initiatives, and the development of additional community-centric features.</w:t>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in collaborative initiatives with local businesses and leveraging their corporate social responsibility programs can also contribute to long-term funding. This involves forging partnerships that benefit both the project's objectives and the business community, creating a mutually beneficial relationship that supports the sustained impact of the initiatives.</w:t>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our strategy intertwines community involvement, innovative revenue generation models, and strategic partnerships to ensure the project's long-term viability. By cultivating a sense of shared responsibility and collaboration, we aim to build a resilient and self-sustaining framework that continues to empower Tanzanian communities for years to come.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