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64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6"/>
        <w:gridCol w:w="1351"/>
        <w:gridCol w:w="1276"/>
        <w:gridCol w:w="1306"/>
        <w:gridCol w:w="1246"/>
        <w:gridCol w:w="556"/>
        <w:gridCol w:w="1036"/>
        <w:gridCol w:w="931"/>
        <w:gridCol w:w="1471"/>
        <w:gridCol w:w="1216"/>
        <w:gridCol w:w="1411"/>
        <w:gridCol w:w="1171"/>
        <w:gridCol w:w="79"/>
        <w:gridCol w:w="79"/>
        <w:gridCol w:w="79"/>
        <w:gridCol w:w="79"/>
        <w:gridCol w:w="79"/>
        <w:gridCol w:w="79"/>
        <w:gridCol w:w="79"/>
      </w:tblGrid>
      <w:tr>
        <w:trPr>
          <w:trHeight w:val="371" w:hRule="atLeast"/>
        </w:trPr>
        <w:tc>
          <w:tcPr>
            <w:tcW w:w="1592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Форма является приложением 6.3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92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 Графику документооборота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92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ОАО "Мозырский НПЗ"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92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АКТ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927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инвентаризации незавершенного капитального строительства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№</w:t>
            </w:r>
          </w:p>
        </w:tc>
        <w:tc>
          <w:tcPr>
            <w:tcW w:w="135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430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4"/>
              </w:rPr>
            </w:pPr>
            <w:r>
              <w:rPr>
                <w:rFonts w:ascii="Times New Roman" w:hAnsi="Times New Roman"/>
                <w:strike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 организации 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23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trike/>
                <w:sz w:val="24"/>
              </w:rPr>
            </w:pPr>
            <w:r>
              <w:rPr>
                <w:rFonts w:ascii="Times New Roman" w:hAnsi="Times New Roman"/>
                <w:strike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Подразделение организации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23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Основание для проведения инвентаризации: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vMerge w:val="restart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      </w:t>
            </w:r>
          </w:p>
        </w:tc>
        <w:tc>
          <w:tcPr>
            <w:tcW w:w="11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приказ, постановление, распоряжение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vMerge w:val="continue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16" w:hRule="atLeast"/>
        </w:trPr>
        <w:tc>
          <w:tcPr>
            <w:tcW w:w="813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     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098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 начала инвентаризации 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098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 окончания инвентаризации 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5927" w:type="dxa"/>
            <w:gridSpan w:val="1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Счёт бел. руб.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29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>пп</w:t>
            </w:r>
          </w:p>
        </w:tc>
        <w:tc>
          <w:tcPr>
            <w:tcW w:w="13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Наиме-нование объекта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Инвен-тарный номер</w:t>
            </w:r>
          </w:p>
        </w:tc>
        <w:tc>
          <w:tcPr>
            <w:tcW w:w="13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Норма-тивный срок строитель-ства</w:t>
            </w:r>
          </w:p>
        </w:tc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начала строительства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окончания работ</w:t>
            </w: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Сметная стоимость объекта</w:t>
            </w:r>
          </w:p>
        </w:tc>
        <w:tc>
          <w:tcPr>
            <w:tcW w:w="26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Объём выполненных работ</w:t>
            </w:r>
          </w:p>
        </w:tc>
        <w:tc>
          <w:tcPr>
            <w:tcW w:w="258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объектам, временно прекращенным строительством, и по объектам законсервированным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29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плану</w:t>
            </w:r>
          </w:p>
        </w:tc>
        <w:tc>
          <w:tcPr>
            <w:tcW w:w="10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фактически</w:t>
            </w:r>
          </w:p>
        </w:tc>
        <w:tc>
          <w:tcPr>
            <w:tcW w:w="9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объём выполненных работ на момент инвентариза-ции</w:t>
            </w:r>
          </w:p>
        </w:tc>
        <w:tc>
          <w:tcPr>
            <w:tcW w:w="12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отклонение объёма выполненных работ от плана</w:t>
            </w:r>
          </w:p>
        </w:tc>
        <w:tc>
          <w:tcPr>
            <w:tcW w:w="2582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29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состояние объекта на момент инвентаризации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причины прекращения работ (основание для консервации)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65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5583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Председатель комиссии</w:t>
            </w:r>
          </w:p>
        </w:tc>
        <w:tc>
          <w:tcPr>
            <w:tcW w:w="4144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24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62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430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Члены комиссии: 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24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62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24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62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29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>пп</w:t>
            </w:r>
          </w:p>
        </w:tc>
        <w:tc>
          <w:tcPr>
            <w:tcW w:w="13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Наиме-нование объекта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Инвен-тарный номер</w:t>
            </w:r>
          </w:p>
        </w:tc>
        <w:tc>
          <w:tcPr>
            <w:tcW w:w="13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Норма-тивный срок строитель-ства</w:t>
            </w:r>
          </w:p>
        </w:tc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начала строительства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окончания работ</w:t>
            </w: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Сметная стоимость объекта</w:t>
            </w:r>
          </w:p>
        </w:tc>
        <w:tc>
          <w:tcPr>
            <w:tcW w:w="26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Объём выполненных работ</w:t>
            </w:r>
          </w:p>
        </w:tc>
        <w:tc>
          <w:tcPr>
            <w:tcW w:w="258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объектам, временно прекращенным строительством, и по объектам законсервированным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29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 плану</w:t>
            </w:r>
          </w:p>
        </w:tc>
        <w:tc>
          <w:tcPr>
            <w:tcW w:w="10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фактически</w:t>
            </w:r>
          </w:p>
        </w:tc>
        <w:tc>
          <w:tcPr>
            <w:tcW w:w="9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объём выполненных работ на момент инвентариза-ции</w:t>
            </w:r>
          </w:p>
        </w:tc>
        <w:tc>
          <w:tcPr>
            <w:tcW w:w="12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отклонение объёма выполненных работ от плана</w:t>
            </w:r>
          </w:p>
        </w:tc>
        <w:tc>
          <w:tcPr>
            <w:tcW w:w="2582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/>
        <w:tc>
          <w:tcPr>
            <w:tcW w:w="29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состояние объекта на момент инвентаризации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причины прекращения работ (основание для консервации)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65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065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акту: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5583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Председатель комиссии</w:t>
            </w:r>
          </w:p>
        </w:tc>
        <w:tc>
          <w:tcPr>
            <w:tcW w:w="4144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24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62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430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Члены комиссии: 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24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62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27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1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240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627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2026-01-19T12:34:40Z</dcterms:created>
  <dc:creator>Каленик Ирина Владимировна</dc:creator>
  <dc:description/>
  <dc:language>en-US</dc:language>
  <cp:lastModifiedBy>Каленик Ирина Владимировна</cp:lastModifiedBy>
  <dcterms:modified xsi:type="dcterms:W3CDTF">2026-10-02T12:22:39Z</dcterms:modified>
  <cp:revision>0</cp:revision>
  <dc:subject/>
  <dc:title/>
</cp:coreProperties>
</file>