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5303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4.33</w:t>
      </w:r>
    </w:p>
    <w:p>
      <w:pPr>
        <w:widowControl w:val="0"/>
        <w:spacing w:before="0" w:after="0" w:lineRule="atLeast" w:line="375"/>
        <w:ind w:left="5303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75"/>
        <w:ind w:left="5303"/>
      </w:pPr>
      <w:r>
        <w:rPr>
          <w:rFonts w:ascii="Times New Roman" w:hAnsi="Times New Roman" w:cs="Times New Roman" w:eastAsia="Times New Roman"/>
          <w:sz w:val="28"/>
        </w:rPr>
        <w:t>в ОАО "Мозырский НПЗ"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420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tabs>
          <w:tab w:pos="830" w:val="left" w:leader="underscore"/>
          <w:tab w:pos="1369" w:val="left" w:leader="underscore"/>
          <w:tab w:pos="3887" w:val="left" w:leader="underscore"/>
        </w:tabs>
        <w:spacing w:before="0" w:after="0" w:lineRule="atLeast" w:line="375"/>
      </w:pPr>
      <w:r>
        <w:rPr>
          <w:rFonts w:ascii="Times New Roman" w:hAnsi="Times New Roman" w:cs="Times New Roman" w:eastAsia="Times New Roman"/>
          <w:sz w:val="28"/>
        </w:rPr>
        <w:tab/>
      </w:r>
      <w:r>
        <w:rPr>
          <w:rFonts w:ascii="Times New Roman" w:hAnsi="Times New Roman" w:cs="Times New Roman" w:eastAsia="Times New Roman"/>
          <w:sz w:val="28"/>
        </w:rPr>
        <w:tab/>
      </w:r>
      <w:r>
        <w:rPr>
          <w:rFonts w:ascii="Times New Roman" w:hAnsi="Times New Roman" w:cs="Times New Roman" w:eastAsia="Times New Roman"/>
          <w:sz w:val="28"/>
        </w:rPr>
        <w:tab/>
      </w:r>
    </w:p>
    <w:p>
      <w:pPr>
        <w:widowControl w:val="0"/>
        <w:spacing w:before="0" w:after="63" w:lineRule="exact" w:line="192"/>
        <w:ind w:left="0" w:right="5750"/>
        <w:jc w:val="center"/>
      </w:pPr>
      <w:r>
        <w:rPr>
          <w:rFonts w:ascii="Times New Roman" w:hAnsi="Times New Roman" w:cs="Times New Roman" w:eastAsia="Times New Roman"/>
          <w:sz w:val="16"/>
        </w:rPr>
        <w:t>(структурное подразделение)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Расчетный листок за _________________ 20__ года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5168" w:val="left"/>
        </w:tabs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ФИО______________________</w:t>
      </w:r>
      <w:r>
        <w:rPr>
          <w:rFonts w:ascii="Times New Roman" w:hAnsi="Times New Roman" w:cs="Times New Roman" w:eastAsia="Times New Roman"/>
          <w:sz w:val="28"/>
        </w:rPr>
        <w:tab/>
      </w:r>
      <w:r>
        <w:rPr>
          <w:rFonts w:ascii="Times New Roman" w:hAnsi="Times New Roman" w:cs="Times New Roman" w:eastAsia="Times New Roman"/>
          <w:sz w:val="28"/>
        </w:rPr>
        <w:t>Табельный №_________</w:t>
      </w:r>
    </w:p>
    <w:p>
      <w:pPr>
        <w:widowControl w:val="0"/>
        <w:tabs>
          <w:tab w:pos="3887" w:val="left"/>
        </w:tabs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Подразделение_______________</w:t>
      </w:r>
      <w:r>
        <w:rPr>
          <w:rFonts w:ascii="Times New Roman" w:hAnsi="Times New Roman" w:cs="Times New Roman" w:eastAsia="Times New Roman"/>
          <w:sz w:val="28"/>
        </w:rPr>
        <w:tab/>
      </w:r>
      <w:r>
        <w:rPr>
          <w:rFonts w:ascii="Times New Roman" w:hAnsi="Times New Roman" w:cs="Times New Roman" w:eastAsia="Times New Roman"/>
          <w:sz w:val="28"/>
        </w:rPr>
        <w:t>Страховой №__________________</w:t>
      </w:r>
    </w:p>
    <w:p>
      <w:pPr>
        <w:widowControl w:val="0"/>
        <w:tabs>
          <w:tab w:pos="3887" w:val="left"/>
        </w:tabs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Оклад (ставка)________________</w:t>
      </w:r>
      <w:r>
        <w:rPr>
          <w:rFonts w:ascii="Times New Roman" w:hAnsi="Times New Roman" w:cs="Times New Roman" w:eastAsia="Times New Roman"/>
          <w:sz w:val="28"/>
        </w:rPr>
        <w:tab/>
      </w:r>
      <w:r>
        <w:rPr>
          <w:rFonts w:ascii="Times New Roman" w:hAnsi="Times New Roman" w:cs="Times New Roman" w:eastAsia="Times New Roman"/>
          <w:sz w:val="28"/>
        </w:rPr>
        <w:t>Отработано____дней,_____ часов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19"/>
        <w:gridCol w:w="596"/>
        <w:gridCol w:w="2788"/>
        <w:gridCol w:w="1418"/>
        <w:gridCol w:w="1967"/>
        <w:gridCol w:w="935"/>
        <w:gridCol w:w="1015"/>
      </w:tblGrid>
      <w:tr>
        <w:trPr>
          <w:trHeight w:val="315" w:hRule="atLeast"/>
          <w:cantSplit/>
        </w:trPr>
        <w:tc>
          <w:tcPr>
            <w:tcW w:type="dxa" w:w="91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Месяц, год</w:t>
            </w:r>
          </w:p>
        </w:tc>
        <w:tc>
          <w:tcPr>
            <w:tcW w:type="dxa" w:w="338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Вид начисления или удержания</w:t>
            </w:r>
          </w:p>
        </w:tc>
        <w:tc>
          <w:tcPr>
            <w:tcW w:type="dxa" w:w="338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Сумма, бел. руб.</w:t>
            </w:r>
          </w:p>
        </w:tc>
        <w:tc>
          <w:tcPr>
            <w:tcW w:type="dxa" w:w="195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Оплачено за</w:t>
            </w:r>
          </w:p>
        </w:tc>
      </w:tr>
      <w:tr>
        <w:trPr>
          <w:trHeight w:val="540" w:hRule="atLeast"/>
          <w:cantSplit/>
        </w:trPr>
        <w:tc>
          <w:tcPr>
            <w:tcW w:type="dxa" w:w="919"/>
            <w:vMerge/>
          </w:tcPr>
          <w:p/>
        </w:tc>
        <w:tc>
          <w:tcPr>
            <w:tcW w:type="dxa" w:w="5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код</w:t>
            </w:r>
          </w:p>
        </w:tc>
        <w:tc>
          <w:tcPr>
            <w:tcW w:type="dxa" w:w="2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наименование</w:t>
            </w:r>
          </w:p>
        </w:tc>
        <w:tc>
          <w:tcPr>
            <w:tcW w:type="dxa" w:w="14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начислено</w:t>
            </w:r>
          </w:p>
        </w:tc>
        <w:tc>
          <w:tcPr>
            <w:tcW w:type="dxa" w:w="19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удержано</w:t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дней</w:t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часов</w:t>
            </w:r>
          </w:p>
        </w:tc>
      </w:tr>
      <w:tr>
        <w:trPr>
          <w:trHeight w:val="315" w:hRule="atLeast"/>
          <w:cantSplit/>
        </w:trPr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5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5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5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5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5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5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9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5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7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4303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ИТОГО:</w:t>
            </w:r>
          </w:p>
        </w:tc>
        <w:tc>
          <w:tcPr>
            <w:tcW w:type="dxa" w:w="14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4303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Задолженность на следующий месяц:</w:t>
            </w:r>
          </w:p>
        </w:tc>
        <w:tc>
          <w:tcPr>
            <w:tcW w:type="dxa" w:w="14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768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С начала года: совокупный доход</w:t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768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Стандартные вычеты</w:t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768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Социальные вычеты</w:t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768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Имущественные вычеты</w:t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285" w:hRule="atLeast"/>
          <w:cantSplit/>
        </w:trPr>
        <w:tc>
          <w:tcPr>
            <w:tcW w:type="dxa" w:w="768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Освобождаемые доходы (мататериальная помощь, социальные льготы)</w:t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768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Освобождаемые доходы (оплата страховых услуг)</w:t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768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Подоходный налог</w:t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Всего расчетных листков по подразделению</w:t>
      </w:r>
    </w:p>
    <w:sectPr w:rsidR="00FC693F" w:rsidRPr="0006063C" w:rsidSect="00034616">
      <w:pgSz w:w="11906" w:h="16838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