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54"/>
        <w:ind w:left="9577"/>
      </w:pPr>
      <w:r>
        <w:rPr>
          <w:rFonts w:ascii="Times New Roman" w:hAnsi="Times New Roman" w:cs="Times New Roman" w:eastAsia="Times New Roman"/>
          <w:sz w:val="26"/>
        </w:rPr>
        <w:t>Форма является приложением 4.70</w:t>
      </w:r>
    </w:p>
    <w:p>
      <w:pPr>
        <w:widowControl w:val="0"/>
        <w:spacing w:before="0" w:after="0" w:lineRule="atLeast" w:line="354"/>
        <w:ind w:left="9577"/>
      </w:pPr>
      <w:r>
        <w:rPr>
          <w:rFonts w:ascii="Times New Roman" w:hAnsi="Times New Roman" w:cs="Times New Roman" w:eastAsia="Times New Roman"/>
          <w:sz w:val="26"/>
        </w:rPr>
        <w:t>к Графику документооборота</w:t>
      </w:r>
    </w:p>
    <w:p>
      <w:pPr>
        <w:widowControl w:val="0"/>
        <w:spacing w:before="0" w:after="0" w:lineRule="atLeast" w:line="354"/>
        <w:ind w:left="9577"/>
      </w:pPr>
      <w:r>
        <w:rPr>
          <w:rFonts w:ascii="Times New Roman" w:hAnsi="Times New Roman" w:cs="Times New Roman" w:eastAsia="Times New Roman"/>
          <w:sz w:val="26"/>
        </w:rPr>
        <w:t>в ОАО "Мозырский НПЗ"</w:t>
      </w:r>
    </w:p>
    <w:p>
      <w:pPr>
        <w:widowControl w:val="0"/>
        <w:spacing w:before="0" w:after="0" w:lineRule="exact" w:line="354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Открытое акционерное общество</w:t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"Мозырский нефтеперерабатывающий завод"</w:t>
      </w:r>
    </w:p>
    <w:p>
      <w:pPr>
        <w:widowControl w:val="0"/>
        <w:spacing w:before="0" w:after="0" w:lineRule="exact" w:line="29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РАСЧЁТ</w:t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суммы ежемесячной доплаты в связи со смертью _______________________________________________</w:t>
      </w:r>
    </w:p>
    <w:p>
      <w:pPr>
        <w:widowControl w:val="0"/>
        <w:spacing w:before="0" w:after="103" w:lineRule="exact" w:line="180"/>
        <w:ind w:left="5065"/>
      </w:pPr>
      <w:r>
        <w:rPr>
          <w:rFonts w:ascii="Times New Roman" w:hAnsi="Times New Roman" w:cs="Times New Roman" w:eastAsia="Times New Roman"/>
          <w:sz w:val="15"/>
        </w:rPr>
        <w:t>(фамилия, имя, отчество умершего)</w:t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в пользу _______________________________________________ согласно п. ______ Коллективного договора</w:t>
      </w:r>
    </w:p>
    <w:p>
      <w:pPr>
        <w:widowControl w:val="0"/>
        <w:spacing w:before="0" w:after="118" w:lineRule="exact" w:line="180"/>
        <w:ind w:left="2125"/>
      </w:pPr>
      <w:r>
        <w:rPr>
          <w:rFonts w:ascii="Times New Roman" w:hAnsi="Times New Roman" w:cs="Times New Roman" w:eastAsia="Times New Roman"/>
          <w:sz w:val="15"/>
        </w:rPr>
        <w:t>(фамилия, имя, отчество получателя)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132"/>
        <w:gridCol w:w="962"/>
        <w:gridCol w:w="2577"/>
        <w:gridCol w:w="1813"/>
        <w:gridCol w:w="1813"/>
        <w:gridCol w:w="1813"/>
        <w:gridCol w:w="1204"/>
        <w:gridCol w:w="1444"/>
        <w:gridCol w:w="1813"/>
      </w:tblGrid>
      <w:tr>
        <w:trPr>
          <w:trHeight w:val="298" w:hRule="atLeast"/>
          <w:cantSplit/>
        </w:trPr>
        <w:tc>
          <w:tcPr>
            <w:tcW w:type="dxa" w:w="113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Месяц</w:t>
            </w:r>
          </w:p>
        </w:tc>
        <w:tc>
          <w:tcPr>
            <w:tcW w:type="dxa" w:w="96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Год</w:t>
            </w:r>
          </w:p>
        </w:tc>
        <w:tc>
          <w:tcPr>
            <w:tcW w:type="dxa" w:w="257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Среднемесячный откорректированный заработок, руб.</w:t>
            </w:r>
          </w:p>
        </w:tc>
        <w:tc>
          <w:tcPr>
            <w:tcW w:type="dxa" w:w="6643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Выплаты, руб.</w:t>
            </w:r>
          </w:p>
        </w:tc>
        <w:tc>
          <w:tcPr>
            <w:tcW w:type="dxa" w:w="144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Разница, руб.</w:t>
            </w:r>
          </w:p>
        </w:tc>
        <w:tc>
          <w:tcPr>
            <w:tcW w:type="dxa" w:w="181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Сумма доплаты, руб.</w:t>
            </w:r>
          </w:p>
        </w:tc>
      </w:tr>
      <w:tr>
        <w:trPr>
          <w:trHeight w:val="2678" w:hRule="atLeast"/>
          <w:cantSplit/>
        </w:trPr>
        <w:tc>
          <w:tcPr>
            <w:tcW w:type="dxa" w:w="1132"/>
            <w:vMerge/>
          </w:tcPr>
          <w:p/>
        </w:tc>
        <w:tc>
          <w:tcPr>
            <w:tcW w:type="dxa" w:w="962"/>
            <w:vMerge/>
          </w:tcPr>
          <w:p/>
        </w:tc>
        <w:tc>
          <w:tcPr>
            <w:tcW w:type="dxa" w:w="2577"/>
            <w:vMerge/>
          </w:tcPr>
          <w:p/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cтраховая выплата, произведённая по обязательному страхованию от несчастных случаев на производстве</w:t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cтраховая выплата, произведённая по обязательному страхованию от несчастных случаев на производстве</w:t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cтраховая выплата, произведённая по обязательному страхованию от несчастных случаев на производстве</w:t>
            </w:r>
          </w:p>
        </w:tc>
        <w:tc>
          <w:tcPr>
            <w:tcW w:type="dxa" w:w="12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2"/>
              </w:rPr>
              <w:t>Итого</w:t>
            </w:r>
          </w:p>
        </w:tc>
        <w:tc>
          <w:tcPr>
            <w:tcW w:type="dxa" w:w="1444"/>
            <w:vMerge/>
          </w:tcPr>
          <w:p/>
        </w:tc>
        <w:tc>
          <w:tcPr>
            <w:tcW w:type="dxa" w:w="1813"/>
            <w:vMerge/>
          </w:tcPr>
          <w:p/>
        </w:tc>
      </w:tr>
      <w:tr>
        <w:trPr>
          <w:trHeight w:val="298" w:hRule="atLeast"/>
          <w:cantSplit/>
        </w:trPr>
        <w:tc>
          <w:tcPr>
            <w:tcW w:type="dxa" w:w="1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9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25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  <w:tr>
        <w:trPr>
          <w:trHeight w:val="298" w:hRule="atLeast"/>
          <w:cantSplit/>
        </w:trPr>
        <w:tc>
          <w:tcPr>
            <w:tcW w:type="dxa" w:w="1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9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25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  <w:tr>
        <w:trPr>
          <w:trHeight w:val="298" w:hRule="atLeast"/>
          <w:cantSplit/>
        </w:trPr>
        <w:tc>
          <w:tcPr>
            <w:tcW w:type="dxa" w:w="11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Итого</w:t>
            </w:r>
          </w:p>
        </w:tc>
        <w:tc>
          <w:tcPr>
            <w:tcW w:type="dxa" w:w="96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25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2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4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  <w:tc>
          <w:tcPr>
            <w:tcW w:type="dxa" w:w="18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</w:r>
          </w:p>
        </w:tc>
      </w:tr>
    </w:tbl>
    <w:p>
      <w:pPr>
        <w:widowControl w:val="0"/>
        <w:spacing w:before="0" w:after="0" w:lineRule="exact" w:line="29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Примечание:</w:t>
      </w:r>
    </w:p>
    <w:p>
      <w:pPr>
        <w:widowControl w:val="0"/>
        <w:spacing w:before="0" w:after="0" w:lineRule="exact" w:line="29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Начальник расчётного</w:t>
      </w:r>
    </w:p>
    <w:p>
      <w:pPr>
        <w:widowControl w:val="0"/>
        <w:tabs>
          <w:tab w:pos="2094" w:val="left"/>
          <w:tab w:pos="4672" w:val="left" w:leader="underscore"/>
          <w:tab w:pos="6484" w:val="left" w:leader="underscore"/>
        </w:tabs>
        <w:spacing w:before="0" w:after="0" w:lineRule="atLeast" w:line="298"/>
        <w:ind w:left="0"/>
      </w:pPr>
      <w:r>
        <w:rPr>
          <w:rFonts w:ascii="Times New Roman" w:hAnsi="Times New Roman" w:cs="Times New Roman" w:eastAsia="Times New Roman"/>
          <w:sz w:val="22"/>
        </w:rPr>
        <w:t>сектора бухгалтерии</w:t>
      </w:r>
      <w:r>
        <w:rPr>
          <w:rFonts w:ascii="Times New Roman" w:hAnsi="Times New Roman" w:cs="Times New Roman" w:eastAsia="Times New Roman"/>
          <w:sz w:val="22"/>
        </w:rPr>
        <w:tab/>
      </w:r>
      <w:r>
        <w:rPr>
          <w:rFonts w:ascii="Times New Roman" w:hAnsi="Times New Roman" w:cs="Times New Roman" w:eastAsia="Times New Roman"/>
          <w:sz w:val="22"/>
        </w:rPr>
        <w:tab/>
      </w:r>
      <w:r>
        <w:rPr>
          <w:rFonts w:ascii="Times New Roman" w:hAnsi="Times New Roman" w:cs="Times New Roman" w:eastAsia="Times New Roman"/>
          <w:sz w:val="22"/>
        </w:rPr>
        <w:tab/>
      </w:r>
    </w:p>
    <w:p>
      <w:pPr>
        <w:widowControl w:val="0"/>
        <w:spacing w:before="0" w:after="118" w:lineRule="exact" w:line="180"/>
        <w:ind w:left="2094" w:right="8086"/>
        <w:jc w:val="center"/>
      </w:pPr>
      <w:r>
        <w:rPr>
          <w:rFonts w:ascii="Times New Roman" w:hAnsi="Times New Roman" w:cs="Times New Roman" w:eastAsia="Times New Roman"/>
          <w:sz w:val="15"/>
        </w:rPr>
        <w:t>(подпись, 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